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D62C25">
      <w:pPr>
        <w:spacing w:line="268" w:lineRule="auto"/>
        <w:rPr>
          <w:rFonts w:ascii="Arial"/>
          <w:sz w:val="21"/>
        </w:rPr>
      </w:pPr>
    </w:p>
    <w:p w14:paraId="1B53255D">
      <w:pPr>
        <w:spacing w:line="269" w:lineRule="auto"/>
        <w:rPr>
          <w:rFonts w:ascii="Arial"/>
          <w:sz w:val="21"/>
        </w:rPr>
      </w:pPr>
    </w:p>
    <w:p w14:paraId="41BB036B">
      <w:pPr>
        <w:spacing w:line="269" w:lineRule="auto"/>
        <w:rPr>
          <w:rFonts w:ascii="Arial"/>
          <w:sz w:val="21"/>
        </w:rPr>
      </w:pPr>
    </w:p>
    <w:p w14:paraId="3859F6FE">
      <w:pPr>
        <w:spacing w:line="269" w:lineRule="auto"/>
        <w:rPr>
          <w:rFonts w:ascii="Arial"/>
          <w:sz w:val="21"/>
        </w:rPr>
      </w:pPr>
    </w:p>
    <w:p w14:paraId="511CB849">
      <w:pPr>
        <w:spacing w:line="269" w:lineRule="auto"/>
        <w:rPr>
          <w:rFonts w:ascii="Arial"/>
          <w:sz w:val="21"/>
        </w:rPr>
      </w:pPr>
    </w:p>
    <w:p w14:paraId="25491192">
      <w:pPr>
        <w:spacing w:line="269" w:lineRule="auto"/>
        <w:rPr>
          <w:rFonts w:ascii="Arial"/>
          <w:sz w:val="21"/>
        </w:rPr>
      </w:pPr>
    </w:p>
    <w:p w14:paraId="54290036">
      <w:pPr>
        <w:spacing w:line="269" w:lineRule="auto"/>
        <w:rPr>
          <w:rFonts w:ascii="Arial"/>
          <w:sz w:val="21"/>
        </w:rPr>
      </w:pPr>
    </w:p>
    <w:p w14:paraId="00160C43">
      <w:pPr>
        <w:spacing w:before="143" w:line="285" w:lineRule="auto"/>
        <w:ind w:left="1206" w:right="103" w:hanging="1090"/>
        <w:outlineLvl w:val="0"/>
        <w:rPr>
          <w:rFonts w:ascii="宋体" w:hAnsi="宋体" w:eastAsia="宋体" w:cs="宋体"/>
          <w:sz w:val="44"/>
          <w:szCs w:val="44"/>
        </w:rPr>
      </w:pPr>
      <w:r>
        <w:rPr>
          <w:rFonts w:ascii="宋体" w:hAnsi="宋体" w:eastAsia="宋体" w:cs="宋体"/>
          <w:b/>
          <w:bCs/>
          <w:spacing w:val="-6"/>
          <w:sz w:val="44"/>
          <w:szCs w:val="44"/>
        </w:rPr>
        <w:t>乌鲁木齐市沙依巴克区人民政府八一街道办</w:t>
      </w:r>
      <w:r>
        <w:rPr>
          <w:rFonts w:ascii="宋体" w:hAnsi="宋体" w:eastAsia="宋体" w:cs="宋体"/>
          <w:b/>
          <w:bCs/>
          <w:spacing w:val="-5"/>
          <w:sz w:val="44"/>
          <w:szCs w:val="44"/>
        </w:rPr>
        <w:t>事处2020年度部门决算公开说明</w:t>
      </w:r>
    </w:p>
    <w:p w14:paraId="3929CD52">
      <w:pPr>
        <w:spacing w:line="285" w:lineRule="auto"/>
        <w:rPr>
          <w:rFonts w:ascii="宋体" w:hAnsi="宋体" w:eastAsia="宋体" w:cs="宋体"/>
          <w:sz w:val="44"/>
          <w:szCs w:val="44"/>
        </w:rPr>
        <w:sectPr>
          <w:footerReference r:id="rId5" w:type="default"/>
          <w:pgSz w:w="12240" w:h="15840"/>
          <w:pgMar w:top="1346" w:right="1836" w:bottom="693" w:left="1836" w:header="0" w:footer="379" w:gutter="0"/>
          <w:cols w:space="720" w:num="1"/>
        </w:sectPr>
      </w:pPr>
    </w:p>
    <w:sdt>
      <w:sdtPr>
        <w:rPr>
          <w:rFonts w:ascii="仿宋" w:hAnsi="仿宋" w:eastAsia="仿宋" w:cs="仿宋"/>
          <w:sz w:val="36"/>
          <w:szCs w:val="36"/>
        </w:rPr>
        <w:id w:val="147470940"/>
        <w:docPartObj>
          <w:docPartGallery w:val="Table of Contents"/>
          <w:docPartUnique/>
        </w:docPartObj>
      </w:sdtPr>
      <w:sdtEndPr>
        <w:rPr>
          <w:rFonts w:ascii="仿宋" w:hAnsi="仿宋" w:eastAsia="仿宋" w:cs="仿宋"/>
          <w:sz w:val="32"/>
          <w:szCs w:val="32"/>
        </w:rPr>
      </w:sdtEndPr>
      <w:sdtContent>
        <w:p w14:paraId="12778B42">
          <w:pPr>
            <w:pStyle w:val="2"/>
            <w:spacing w:before="217" w:line="218" w:lineRule="auto"/>
            <w:ind w:left="3856"/>
            <w:rPr>
              <w:sz w:val="36"/>
              <w:szCs w:val="36"/>
            </w:rPr>
          </w:pPr>
          <w:r>
            <w:rPr>
              <w:b/>
              <w:bCs/>
              <w:spacing w:val="-44"/>
              <w:sz w:val="36"/>
              <w:szCs w:val="36"/>
            </w:rPr>
            <w:t>目</w:t>
          </w:r>
          <w:r>
            <w:rPr>
              <w:spacing w:val="15"/>
              <w:sz w:val="36"/>
              <w:szCs w:val="36"/>
            </w:rPr>
            <w:t xml:space="preserve">  </w:t>
          </w:r>
          <w:r>
            <w:rPr>
              <w:b/>
              <w:bCs/>
              <w:spacing w:val="-44"/>
              <w:sz w:val="36"/>
              <w:szCs w:val="36"/>
            </w:rPr>
            <w:t>录</w:t>
          </w:r>
        </w:p>
        <w:p w14:paraId="5942E108">
          <w:pPr>
            <w:pStyle w:val="2"/>
            <w:spacing w:before="149" w:line="217" w:lineRule="auto"/>
            <w:ind w:left="28"/>
          </w:pPr>
          <w:r>
            <w:fldChar w:fldCharType="begin"/>
          </w:r>
          <w:r>
            <w:instrText xml:space="preserve"> HYPERLINK \l "bookmark1" </w:instrText>
          </w:r>
          <w:r>
            <w:fldChar w:fldCharType="separate"/>
          </w:r>
          <w:r>
            <w:rPr>
              <w:b/>
              <w:bCs/>
              <w:spacing w:val="-5"/>
            </w:rPr>
            <w:t>第一部分</w:t>
          </w:r>
          <w:r>
            <w:rPr>
              <w:spacing w:val="-5"/>
            </w:rPr>
            <w:t xml:space="preserve"> </w:t>
          </w:r>
          <w:r>
            <w:rPr>
              <w:b/>
              <w:bCs/>
              <w:spacing w:val="-5"/>
            </w:rPr>
            <w:t>部门单位概况</w:t>
          </w:r>
          <w:r>
            <w:rPr>
              <w:b/>
              <w:bCs/>
              <w:spacing w:val="-5"/>
            </w:rPr>
            <w:fldChar w:fldCharType="end"/>
          </w:r>
        </w:p>
        <w:p w14:paraId="3ADBAAB0">
          <w:pPr>
            <w:pStyle w:val="2"/>
            <w:spacing w:before="161" w:line="218" w:lineRule="auto"/>
            <w:ind w:left="32"/>
          </w:pPr>
          <w:r>
            <w:fldChar w:fldCharType="begin"/>
          </w:r>
          <w:r>
            <w:instrText xml:space="preserve"> HYPERLINK \l "bookmark2" </w:instrText>
          </w:r>
          <w:r>
            <w:fldChar w:fldCharType="separate"/>
          </w:r>
          <w:r>
            <w:rPr>
              <w:spacing w:val="-5"/>
            </w:rPr>
            <w:t>一、主要职能</w:t>
          </w:r>
          <w:r>
            <w:rPr>
              <w:spacing w:val="-5"/>
            </w:rPr>
            <w:fldChar w:fldCharType="end"/>
          </w:r>
        </w:p>
        <w:p w14:paraId="68BE8859">
          <w:pPr>
            <w:pStyle w:val="2"/>
            <w:spacing w:before="165" w:line="218" w:lineRule="auto"/>
            <w:ind w:left="29"/>
          </w:pPr>
          <w:r>
            <w:fldChar w:fldCharType="begin"/>
          </w:r>
          <w:r>
            <w:instrText xml:space="preserve"> HYPERLINK \l "bookmark3" </w:instrText>
          </w:r>
          <w:r>
            <w:fldChar w:fldCharType="separate"/>
          </w:r>
          <w:r>
            <w:rPr>
              <w:spacing w:val="-3"/>
            </w:rPr>
            <w:t>二、机构设置及人员情况</w:t>
          </w:r>
          <w:r>
            <w:rPr>
              <w:spacing w:val="-3"/>
            </w:rPr>
            <w:fldChar w:fldCharType="end"/>
          </w:r>
        </w:p>
        <w:p w14:paraId="4D8065F9">
          <w:pPr>
            <w:pStyle w:val="2"/>
            <w:spacing w:before="158" w:line="218" w:lineRule="auto"/>
            <w:ind w:left="28"/>
          </w:pPr>
          <w:r>
            <w:fldChar w:fldCharType="begin"/>
          </w:r>
          <w:r>
            <w:instrText xml:space="preserve"> HYPERLINK \l "bookmark4" </w:instrText>
          </w:r>
          <w:r>
            <w:fldChar w:fldCharType="separate"/>
          </w:r>
          <w:r>
            <w:rPr>
              <w:b/>
              <w:bCs/>
              <w:spacing w:val="-5"/>
            </w:rPr>
            <w:t>第二部分</w:t>
          </w:r>
          <w:r>
            <w:rPr>
              <w:spacing w:val="-5"/>
            </w:rPr>
            <w:t xml:space="preserve"> </w:t>
          </w:r>
          <w:r>
            <w:rPr>
              <w:b/>
              <w:bCs/>
              <w:spacing w:val="-5"/>
            </w:rPr>
            <w:t>部门决算情况说明</w:t>
          </w:r>
          <w:r>
            <w:rPr>
              <w:b/>
              <w:bCs/>
              <w:spacing w:val="-5"/>
            </w:rPr>
            <w:fldChar w:fldCharType="end"/>
          </w:r>
        </w:p>
        <w:p w14:paraId="6C355950">
          <w:pPr>
            <w:pStyle w:val="2"/>
            <w:spacing w:before="165" w:line="218" w:lineRule="auto"/>
            <w:ind w:left="32"/>
          </w:pPr>
          <w:r>
            <w:fldChar w:fldCharType="begin"/>
          </w:r>
          <w:r>
            <w:instrText xml:space="preserve"> HYPERLINK \l "bookmark5" </w:instrText>
          </w:r>
          <w:r>
            <w:fldChar w:fldCharType="separate"/>
          </w:r>
          <w:r>
            <w:rPr>
              <w:spacing w:val="-2"/>
            </w:rPr>
            <w:t>一、收入支出决算总体情况说明</w:t>
          </w:r>
          <w:r>
            <w:rPr>
              <w:spacing w:val="-2"/>
            </w:rPr>
            <w:fldChar w:fldCharType="end"/>
          </w:r>
        </w:p>
        <w:p w14:paraId="2A876A4D">
          <w:pPr>
            <w:pStyle w:val="2"/>
            <w:spacing w:before="160" w:line="218" w:lineRule="auto"/>
            <w:ind w:left="29"/>
          </w:pPr>
          <w:r>
            <w:fldChar w:fldCharType="begin"/>
          </w:r>
          <w:r>
            <w:instrText xml:space="preserve"> HYPERLINK \l "bookmark6" </w:instrText>
          </w:r>
          <w:r>
            <w:fldChar w:fldCharType="separate"/>
          </w:r>
          <w:r>
            <w:rPr>
              <w:spacing w:val="-3"/>
            </w:rPr>
            <w:t>二、收入决算情况说明</w:t>
          </w:r>
          <w:r>
            <w:rPr>
              <w:spacing w:val="-3"/>
            </w:rPr>
            <w:fldChar w:fldCharType="end"/>
          </w:r>
        </w:p>
        <w:p w14:paraId="37347CC4">
          <w:pPr>
            <w:pStyle w:val="2"/>
            <w:spacing w:before="165" w:line="218" w:lineRule="auto"/>
            <w:ind w:left="35"/>
          </w:pPr>
          <w:r>
            <w:fldChar w:fldCharType="begin"/>
          </w:r>
          <w:r>
            <w:instrText xml:space="preserve"> HYPERLINK \l "bookmark7" </w:instrText>
          </w:r>
          <w:r>
            <w:fldChar w:fldCharType="separate"/>
          </w:r>
          <w:r>
            <w:rPr>
              <w:spacing w:val="-3"/>
            </w:rPr>
            <w:t>三、支出决算情况说明</w:t>
          </w:r>
          <w:r>
            <w:rPr>
              <w:spacing w:val="-3"/>
            </w:rPr>
            <w:fldChar w:fldCharType="end"/>
          </w:r>
        </w:p>
      </w:sdtContent>
    </w:sdt>
    <w:p w14:paraId="36014529">
      <w:pPr>
        <w:pStyle w:val="2"/>
        <w:spacing w:before="159" w:line="218" w:lineRule="auto"/>
        <w:ind w:left="49"/>
      </w:pPr>
      <w:r>
        <w:rPr>
          <w:spacing w:val="-3"/>
        </w:rPr>
        <w:t>四、财政拨款收入支出决算总体情况说明</w:t>
      </w:r>
    </w:p>
    <w:p w14:paraId="57CEAD51">
      <w:pPr>
        <w:pStyle w:val="2"/>
        <w:spacing w:before="163" w:line="219" w:lineRule="auto"/>
        <w:ind w:left="23"/>
      </w:pPr>
      <w:r>
        <w:rPr>
          <w:spacing w:val="-1"/>
        </w:rPr>
        <w:t>五、一般公共预算财政拨款支出决算情况说明</w:t>
      </w:r>
    </w:p>
    <w:p w14:paraId="7FE6DC23">
      <w:pPr>
        <w:pStyle w:val="2"/>
        <w:spacing w:before="158" w:line="219" w:lineRule="auto"/>
        <w:ind w:left="25"/>
      </w:pPr>
      <w:r>
        <w:rPr>
          <w:spacing w:val="-1"/>
        </w:rPr>
        <w:t>六、一般公共预算财政拨款基本支出决算情况说明</w:t>
      </w:r>
    </w:p>
    <w:p w14:paraId="5212D666">
      <w:pPr>
        <w:pStyle w:val="2"/>
        <w:spacing w:before="163" w:line="219" w:lineRule="auto"/>
        <w:ind w:left="19"/>
      </w:pPr>
      <w:r>
        <w:rPr>
          <w:spacing w:val="-2"/>
        </w:rPr>
        <w:t>七、一般公共预算财政拨款</w:t>
      </w:r>
      <w:r>
        <w:rPr>
          <w:rFonts w:ascii="Times New Roman" w:hAnsi="Times New Roman" w:eastAsia="Times New Roman" w:cs="Times New Roman"/>
          <w:spacing w:val="-2"/>
        </w:rPr>
        <w:t>“</w:t>
      </w:r>
      <w:r>
        <w:rPr>
          <w:rFonts w:ascii="Times New Roman" w:hAnsi="Times New Roman" w:eastAsia="Times New Roman" w:cs="Times New Roman"/>
          <w:spacing w:val="-46"/>
        </w:rPr>
        <w:t xml:space="preserve"> </w:t>
      </w:r>
      <w:r>
        <w:rPr>
          <w:spacing w:val="-2"/>
        </w:rPr>
        <w:t>三公</w:t>
      </w:r>
      <w:r>
        <w:rPr>
          <w:rFonts w:ascii="Times New Roman" w:hAnsi="Times New Roman" w:eastAsia="Times New Roman" w:cs="Times New Roman"/>
          <w:spacing w:val="-2"/>
        </w:rPr>
        <w:t>”</w:t>
      </w:r>
      <w:r>
        <w:rPr>
          <w:spacing w:val="-2"/>
        </w:rPr>
        <w:t>经费支出决算情况说明</w:t>
      </w:r>
    </w:p>
    <w:p w14:paraId="602B38E7">
      <w:pPr>
        <w:pStyle w:val="2"/>
        <w:spacing w:before="158" w:line="216" w:lineRule="auto"/>
        <w:ind w:left="18"/>
      </w:pPr>
      <w:r>
        <w:rPr>
          <w:spacing w:val="-1"/>
        </w:rPr>
        <w:t>八、政府性基金预算财政拨款收入支出决算情况说明</w:t>
      </w:r>
    </w:p>
    <w:p w14:paraId="6EB0B518">
      <w:pPr>
        <w:pStyle w:val="2"/>
        <w:spacing w:before="170" w:line="218" w:lineRule="auto"/>
        <w:ind w:left="15"/>
      </w:pPr>
      <w:r>
        <w:rPr>
          <w:spacing w:val="-1"/>
        </w:rPr>
        <w:t>九、国有资本经营预算财政拨款收入支出决算情况说明</w:t>
      </w:r>
    </w:p>
    <w:sdt>
      <w:sdtPr>
        <w:rPr>
          <w:rFonts w:ascii="仿宋" w:hAnsi="仿宋" w:eastAsia="仿宋" w:cs="仿宋"/>
          <w:sz w:val="32"/>
          <w:szCs w:val="32"/>
        </w:rPr>
        <w:id w:val="147469141"/>
        <w:docPartObj>
          <w:docPartGallery w:val="Table of Contents"/>
          <w:docPartUnique/>
        </w:docPartObj>
      </w:sdtPr>
      <w:sdtEndPr>
        <w:rPr>
          <w:rFonts w:ascii="仿宋" w:hAnsi="仿宋" w:eastAsia="仿宋" w:cs="仿宋"/>
          <w:sz w:val="32"/>
          <w:szCs w:val="32"/>
        </w:rPr>
      </w:sdtEndPr>
      <w:sdtContent>
        <w:p w14:paraId="1F8D5D3E">
          <w:pPr>
            <w:pStyle w:val="2"/>
            <w:spacing w:before="160" w:line="218" w:lineRule="auto"/>
            <w:ind w:left="25"/>
          </w:pPr>
          <w:r>
            <w:fldChar w:fldCharType="begin"/>
          </w:r>
          <w:r>
            <w:instrText xml:space="preserve"> HYPERLINK \l "bookmark8" </w:instrText>
          </w:r>
          <w:r>
            <w:fldChar w:fldCharType="separate"/>
          </w:r>
          <w:r>
            <w:rPr>
              <w:spacing w:val="-2"/>
            </w:rPr>
            <w:t>十、其他重要事项的情况说明</w:t>
          </w:r>
          <w:r>
            <w:rPr>
              <w:spacing w:val="-2"/>
            </w:rPr>
            <w:fldChar w:fldCharType="end"/>
          </w:r>
        </w:p>
        <w:p w14:paraId="3A653254">
          <w:pPr>
            <w:pStyle w:val="2"/>
            <w:spacing w:before="162" w:line="219" w:lineRule="auto"/>
          </w:pPr>
          <w:r>
            <w:fldChar w:fldCharType="begin"/>
          </w:r>
          <w:r>
            <w:instrText xml:space="preserve"> HYPERLINK \l "bookmark9" </w:instrText>
          </w:r>
          <w:r>
            <w:fldChar w:fldCharType="separate"/>
          </w:r>
          <w:r>
            <w:t>（一）机关运行经费支出情况</w:t>
          </w:r>
          <w:r>
            <w:fldChar w:fldCharType="end"/>
          </w:r>
        </w:p>
        <w:p w14:paraId="3185B3D2">
          <w:pPr>
            <w:pStyle w:val="2"/>
            <w:spacing w:before="162" w:line="218" w:lineRule="auto"/>
          </w:pPr>
          <w:r>
            <w:fldChar w:fldCharType="begin"/>
          </w:r>
          <w:r>
            <w:instrText xml:space="preserve"> HYPERLINK \l "bookmark10" </w:instrText>
          </w:r>
          <w:r>
            <w:fldChar w:fldCharType="separate"/>
          </w:r>
          <w:r>
            <w:t>（二）政府采购情况</w:t>
          </w:r>
          <w:r>
            <w:fldChar w:fldCharType="end"/>
          </w:r>
        </w:p>
        <w:p w14:paraId="5233FB2E">
          <w:pPr>
            <w:pStyle w:val="2"/>
            <w:spacing w:before="165" w:line="218" w:lineRule="auto"/>
          </w:pPr>
          <w:r>
            <w:fldChar w:fldCharType="begin"/>
          </w:r>
          <w:r>
            <w:instrText xml:space="preserve"> HYPERLINK \l "bookmark11" </w:instrText>
          </w:r>
          <w:r>
            <w:fldChar w:fldCharType="separate"/>
          </w:r>
          <w:r>
            <w:t>（三）国有资产占用情况说明</w:t>
          </w:r>
          <w:r>
            <w:fldChar w:fldCharType="end"/>
          </w:r>
        </w:p>
        <w:p w14:paraId="6A303E8D">
          <w:pPr>
            <w:pStyle w:val="2"/>
            <w:spacing w:before="159" w:line="218" w:lineRule="auto"/>
            <w:ind w:left="25"/>
          </w:pPr>
          <w:r>
            <w:fldChar w:fldCharType="begin"/>
          </w:r>
          <w:r>
            <w:instrText xml:space="preserve"> HYPERLINK \l "bookmark12" </w:instrText>
          </w:r>
          <w:r>
            <w:fldChar w:fldCharType="separate"/>
          </w:r>
          <w:r>
            <w:rPr>
              <w:spacing w:val="-2"/>
            </w:rPr>
            <w:t>十一、预算绩效的情况说明</w:t>
          </w:r>
          <w:r>
            <w:rPr>
              <w:spacing w:val="-2"/>
            </w:rPr>
            <w:fldChar w:fldCharType="end"/>
          </w:r>
        </w:p>
        <w:p w14:paraId="6FFF9528">
          <w:pPr>
            <w:pStyle w:val="2"/>
            <w:spacing w:before="164" w:line="218" w:lineRule="auto"/>
            <w:ind w:left="28"/>
          </w:pPr>
          <w:r>
            <w:fldChar w:fldCharType="begin"/>
          </w:r>
          <w:r>
            <w:instrText xml:space="preserve"> HYPERLINK \l "bookmark13" </w:instrText>
          </w:r>
          <w:r>
            <w:fldChar w:fldCharType="separate"/>
          </w:r>
          <w:r>
            <w:rPr>
              <w:b/>
              <w:bCs/>
              <w:spacing w:val="-5"/>
            </w:rPr>
            <w:t>第三部分</w:t>
          </w:r>
          <w:r>
            <w:rPr>
              <w:spacing w:val="-5"/>
            </w:rPr>
            <w:t xml:space="preserve"> </w:t>
          </w:r>
          <w:r>
            <w:rPr>
              <w:b/>
              <w:bCs/>
              <w:spacing w:val="-5"/>
            </w:rPr>
            <w:t>专业名词解释</w:t>
          </w:r>
          <w:r>
            <w:rPr>
              <w:b/>
              <w:bCs/>
              <w:spacing w:val="-5"/>
            </w:rPr>
            <w:fldChar w:fldCharType="end"/>
          </w:r>
        </w:p>
      </w:sdtContent>
    </w:sdt>
    <w:p w14:paraId="1972EA84">
      <w:pPr>
        <w:pStyle w:val="2"/>
        <w:spacing w:before="158" w:line="218" w:lineRule="auto"/>
        <w:ind w:left="28"/>
      </w:pPr>
      <w:r>
        <w:rPr>
          <w:b/>
          <w:bCs/>
          <w:spacing w:val="-5"/>
        </w:rPr>
        <w:t>第四部分</w:t>
      </w:r>
      <w:r>
        <w:rPr>
          <w:spacing w:val="-5"/>
        </w:rPr>
        <w:t xml:space="preserve"> </w:t>
      </w:r>
      <w:r>
        <w:rPr>
          <w:b/>
          <w:bCs/>
          <w:spacing w:val="-5"/>
        </w:rPr>
        <w:t>部门决算报表（见附表）</w:t>
      </w:r>
    </w:p>
    <w:sdt>
      <w:sdtPr>
        <w:rPr>
          <w:rFonts w:ascii="仿宋" w:hAnsi="仿宋" w:eastAsia="仿宋" w:cs="仿宋"/>
          <w:sz w:val="32"/>
          <w:szCs w:val="32"/>
        </w:rPr>
        <w:id w:val="147470804"/>
        <w:docPartObj>
          <w:docPartGallery w:val="Table of Contents"/>
          <w:docPartUnique/>
        </w:docPartObj>
      </w:sdtPr>
      <w:sdtEndPr>
        <w:rPr>
          <w:rFonts w:ascii="仿宋" w:hAnsi="仿宋" w:eastAsia="仿宋" w:cs="仿宋"/>
          <w:sz w:val="32"/>
          <w:szCs w:val="32"/>
        </w:rPr>
      </w:sdtEndPr>
      <w:sdtContent>
        <w:p w14:paraId="592ED3C3">
          <w:pPr>
            <w:pStyle w:val="2"/>
            <w:spacing w:before="163" w:line="219" w:lineRule="auto"/>
            <w:ind w:left="32"/>
          </w:pPr>
          <w:r>
            <w:fldChar w:fldCharType="begin"/>
          </w:r>
          <w:r>
            <w:instrText xml:space="preserve"> HYPERLINK \l "bookmark14" </w:instrText>
          </w:r>
          <w:r>
            <w:fldChar w:fldCharType="separate"/>
          </w:r>
          <w:r>
            <w:rPr>
              <w:spacing w:val="-16"/>
            </w:rPr>
            <w:t>一、《收入支出决算总表》</w:t>
          </w:r>
          <w:r>
            <w:rPr>
              <w:spacing w:val="-16"/>
            </w:rPr>
            <w:fldChar w:fldCharType="end"/>
          </w:r>
        </w:p>
        <w:p w14:paraId="226752F8">
          <w:pPr>
            <w:pStyle w:val="2"/>
            <w:spacing w:before="160" w:line="218" w:lineRule="auto"/>
            <w:ind w:left="29"/>
          </w:pPr>
          <w:r>
            <w:fldChar w:fldCharType="begin"/>
          </w:r>
          <w:r>
            <w:instrText xml:space="preserve"> HYPERLINK \l "bookmark15" </w:instrText>
          </w:r>
          <w:r>
            <w:fldChar w:fldCharType="separate"/>
          </w:r>
          <w:r>
            <w:rPr>
              <w:spacing w:val="-21"/>
            </w:rPr>
            <w:t>二、《收入决算表》</w:t>
          </w:r>
          <w:r>
            <w:rPr>
              <w:spacing w:val="-21"/>
            </w:rPr>
            <w:fldChar w:fldCharType="end"/>
          </w:r>
        </w:p>
        <w:p w14:paraId="53764541">
          <w:pPr>
            <w:pStyle w:val="2"/>
            <w:spacing w:before="163" w:line="219" w:lineRule="auto"/>
            <w:ind w:left="35"/>
          </w:pPr>
          <w:r>
            <w:fldChar w:fldCharType="begin"/>
          </w:r>
          <w:r>
            <w:instrText xml:space="preserve"> HYPERLINK \l "bookmark16" </w:instrText>
          </w:r>
          <w:r>
            <w:fldChar w:fldCharType="separate"/>
          </w:r>
          <w:r>
            <w:rPr>
              <w:spacing w:val="-22"/>
            </w:rPr>
            <w:t>三、《支出决算表》</w:t>
          </w:r>
          <w:r>
            <w:rPr>
              <w:spacing w:val="-22"/>
            </w:rPr>
            <w:fldChar w:fldCharType="end"/>
          </w:r>
        </w:p>
      </w:sdtContent>
    </w:sdt>
    <w:p w14:paraId="2E769E60">
      <w:pPr>
        <w:spacing w:line="219" w:lineRule="auto"/>
        <w:sectPr>
          <w:footerReference r:id="rId6" w:type="default"/>
          <w:pgSz w:w="12240" w:h="15840"/>
          <w:pgMar w:top="1346" w:right="1836" w:bottom="693" w:left="1800" w:header="0" w:footer="379" w:gutter="0"/>
          <w:cols w:space="720" w:num="1"/>
        </w:sectPr>
      </w:pPr>
    </w:p>
    <w:p w14:paraId="3D0E50B9">
      <w:pPr>
        <w:pStyle w:val="2"/>
        <w:spacing w:before="249" w:line="218" w:lineRule="auto"/>
        <w:ind w:left="33"/>
      </w:pPr>
      <w:r>
        <w:rPr>
          <w:spacing w:val="-13"/>
        </w:rPr>
        <w:t>四、《财政拨款收入支出决算总表》</w:t>
      </w:r>
    </w:p>
    <w:p w14:paraId="2C43AA16">
      <w:pPr>
        <w:pStyle w:val="2"/>
        <w:spacing w:before="162" w:line="219" w:lineRule="auto"/>
        <w:ind w:left="7"/>
      </w:pPr>
      <w:r>
        <w:rPr>
          <w:spacing w:val="-10"/>
        </w:rPr>
        <w:t>五、《一般公共预算财政拨款支出决算表》</w:t>
      </w:r>
    </w:p>
    <w:p w14:paraId="7595A8DB">
      <w:pPr>
        <w:pStyle w:val="2"/>
        <w:spacing w:before="158" w:line="219" w:lineRule="auto"/>
        <w:ind w:left="9"/>
      </w:pPr>
      <w:r>
        <w:rPr>
          <w:spacing w:val="-9"/>
        </w:rPr>
        <w:t>六、《一般公共预算财政拨款基本支出决算表》</w:t>
      </w:r>
    </w:p>
    <w:p w14:paraId="05C1F186">
      <w:pPr>
        <w:pStyle w:val="2"/>
        <w:spacing w:before="162" w:line="219" w:lineRule="auto"/>
        <w:ind w:left="3"/>
      </w:pPr>
      <w:r>
        <w:rPr>
          <w:spacing w:val="-8"/>
        </w:rPr>
        <w:t>七、《一般公共预算财政拨款</w:t>
      </w:r>
      <w:r>
        <w:rPr>
          <w:rFonts w:ascii="Times New Roman" w:hAnsi="Times New Roman" w:eastAsia="Times New Roman" w:cs="Times New Roman"/>
          <w:spacing w:val="-8"/>
        </w:rPr>
        <w:t>“</w:t>
      </w:r>
      <w:r>
        <w:rPr>
          <w:rFonts w:ascii="Times New Roman" w:hAnsi="Times New Roman" w:eastAsia="Times New Roman" w:cs="Times New Roman"/>
          <w:spacing w:val="-52"/>
        </w:rPr>
        <w:t xml:space="preserve"> </w:t>
      </w:r>
      <w:r>
        <w:rPr>
          <w:spacing w:val="-8"/>
        </w:rPr>
        <w:t>三公</w:t>
      </w:r>
      <w:r>
        <w:rPr>
          <w:rFonts w:ascii="Times New Roman" w:hAnsi="Times New Roman" w:eastAsia="Times New Roman" w:cs="Times New Roman"/>
          <w:spacing w:val="-8"/>
        </w:rPr>
        <w:t>”</w:t>
      </w:r>
      <w:r>
        <w:rPr>
          <w:spacing w:val="-8"/>
        </w:rPr>
        <w:t>经费支</w:t>
      </w:r>
      <w:r>
        <w:rPr>
          <w:spacing w:val="-9"/>
        </w:rPr>
        <w:t>出决算表》</w:t>
      </w:r>
    </w:p>
    <w:p w14:paraId="19D6C82D">
      <w:pPr>
        <w:pStyle w:val="2"/>
        <w:spacing w:before="161" w:line="216" w:lineRule="auto"/>
        <w:ind w:left="2"/>
      </w:pPr>
      <w:r>
        <w:rPr>
          <w:spacing w:val="-8"/>
        </w:rPr>
        <w:t>八、《政府性基金预算财政拨款收入支出决算表》</w:t>
      </w:r>
    </w:p>
    <w:p w14:paraId="6D61DB3B">
      <w:pPr>
        <w:pStyle w:val="2"/>
        <w:spacing w:before="166" w:line="219" w:lineRule="auto"/>
      </w:pPr>
      <w:r>
        <w:rPr>
          <w:spacing w:val="-8"/>
        </w:rPr>
        <w:t>九、《国有资本经营预算财政拨款收入支出决算表》</w:t>
      </w:r>
    </w:p>
    <w:p w14:paraId="27493338">
      <w:pPr>
        <w:spacing w:line="219" w:lineRule="auto"/>
        <w:sectPr>
          <w:footerReference r:id="rId7" w:type="default"/>
          <w:pgSz w:w="12240" w:h="15840"/>
          <w:pgMar w:top="1346" w:right="1836" w:bottom="693" w:left="1816" w:header="0" w:footer="381" w:gutter="0"/>
          <w:cols w:space="720" w:num="1"/>
        </w:sectPr>
      </w:pPr>
    </w:p>
    <w:p w14:paraId="232A4F78">
      <w:pPr>
        <w:spacing w:line="289" w:lineRule="auto"/>
        <w:rPr>
          <w:rFonts w:ascii="Arial"/>
          <w:sz w:val="21"/>
        </w:rPr>
      </w:pPr>
    </w:p>
    <w:p w14:paraId="45A5FAD6">
      <w:pPr>
        <w:spacing w:line="289" w:lineRule="auto"/>
        <w:rPr>
          <w:rFonts w:ascii="Arial"/>
          <w:sz w:val="21"/>
        </w:rPr>
      </w:pPr>
    </w:p>
    <w:p w14:paraId="4A38EAE1">
      <w:pPr>
        <w:spacing w:before="104" w:line="222" w:lineRule="auto"/>
        <w:ind w:left="2646"/>
        <w:rPr>
          <w:rFonts w:ascii="黑体" w:hAnsi="黑体" w:eastAsia="黑体" w:cs="黑体"/>
          <w:sz w:val="32"/>
          <w:szCs w:val="32"/>
        </w:rPr>
      </w:pPr>
      <w:r>
        <w:rPr>
          <w:rFonts w:ascii="黑体" w:hAnsi="黑体" w:eastAsia="黑体" w:cs="黑体"/>
          <w:spacing w:val="-1"/>
          <w:sz w:val="32"/>
          <w:szCs w:val="32"/>
        </w:rPr>
        <w:t>第一部分 部门单位概况</w:t>
      </w:r>
    </w:p>
    <w:p w14:paraId="4349253B">
      <w:pPr>
        <w:spacing w:before="239" w:line="223" w:lineRule="auto"/>
        <w:ind w:left="649"/>
        <w:rPr>
          <w:rFonts w:ascii="黑体" w:hAnsi="黑体" w:eastAsia="黑体" w:cs="黑体"/>
          <w:sz w:val="32"/>
          <w:szCs w:val="32"/>
        </w:rPr>
      </w:pPr>
      <w:r>
        <w:rPr>
          <w:rFonts w:ascii="黑体" w:hAnsi="黑体" w:eastAsia="黑体" w:cs="黑体"/>
          <w:spacing w:val="-5"/>
          <w:sz w:val="32"/>
          <w:szCs w:val="32"/>
        </w:rPr>
        <w:t>一、主要职能</w:t>
      </w:r>
    </w:p>
    <w:p w14:paraId="73D0D113">
      <w:pPr>
        <w:pStyle w:val="2"/>
        <w:spacing w:before="238" w:line="360" w:lineRule="auto"/>
        <w:ind w:left="3" w:right="73" w:firstLine="654"/>
      </w:pPr>
      <w:r>
        <w:rPr>
          <w:spacing w:val="-1"/>
        </w:rPr>
        <w:t>受区委、区人民政府委托，统一领导和管理辖区党务、行</w:t>
      </w:r>
      <w:r>
        <w:t>政和社会事务工作，促进片区和谐发展；拟定</w:t>
      </w:r>
      <w:r>
        <w:rPr>
          <w:spacing w:val="-1"/>
        </w:rPr>
        <w:t>片区发展规划，</w:t>
      </w:r>
      <w:r>
        <w:rPr>
          <w:spacing w:val="-2"/>
        </w:rPr>
        <w:t>提出强化“两个机制”，夯实基层基础工作的建议和措施，并</w:t>
      </w:r>
      <w:r>
        <w:rPr>
          <w:spacing w:val="-6"/>
        </w:rPr>
        <w:t>组织实施；统筹整合辖区行政资源、社会资源和公共服务资</w:t>
      </w:r>
    </w:p>
    <w:p w14:paraId="26070459">
      <w:pPr>
        <w:pStyle w:val="2"/>
        <w:spacing w:before="10" w:line="359" w:lineRule="auto"/>
        <w:ind w:right="34" w:firstLine="16"/>
      </w:pPr>
      <w:r>
        <w:rPr>
          <w:spacing w:val="1"/>
        </w:rPr>
        <w:t>源，综合协调相关职能部门和驻区企事业单</w:t>
      </w:r>
      <w:r>
        <w:t>位，为辖区居民提</w:t>
      </w:r>
      <w:r>
        <w:rPr>
          <w:spacing w:val="1"/>
        </w:rPr>
        <w:t>供民生保障、社会治安、城市管理等综合服务；对相关职能部门和驻区企事业单位履行社会管理和公共服务职能情况进行监督、检查和考核。管委会是区人民政府的派出机关，在片区党</w:t>
      </w:r>
      <w:r>
        <w:rPr>
          <w:spacing w:val="-10"/>
        </w:rPr>
        <w:t>工委的领导下，依据法律、法规和规章的规定</w:t>
      </w:r>
      <w:r>
        <w:rPr>
          <w:spacing w:val="-11"/>
        </w:rPr>
        <w:t>， 行使行政管理</w:t>
      </w:r>
      <w:r>
        <w:rPr>
          <w:spacing w:val="-3"/>
        </w:rPr>
        <w:t>职责，负责本辖区各项行政管理工作。主要职责是：</w:t>
      </w:r>
    </w:p>
    <w:p w14:paraId="63811D60">
      <w:pPr>
        <w:pStyle w:val="2"/>
        <w:spacing w:line="359" w:lineRule="auto"/>
        <w:ind w:left="19" w:firstLine="644"/>
      </w:pPr>
      <w:r>
        <w:rPr>
          <w:spacing w:val="-8"/>
        </w:rPr>
        <w:t>1、贯彻执行党和国家的路线、方针、政策和上级人民政府</w:t>
      </w:r>
      <w:r>
        <w:rPr>
          <w:spacing w:val="-10"/>
        </w:rPr>
        <w:t>关于管委会工作方面的决定，制定具体的管理办法并组织实施；</w:t>
      </w:r>
    </w:p>
    <w:p w14:paraId="438DF5B5">
      <w:pPr>
        <w:pStyle w:val="2"/>
        <w:spacing w:before="3" w:line="360" w:lineRule="auto"/>
        <w:ind w:left="3" w:right="78" w:firstLine="653"/>
      </w:pPr>
      <w:r>
        <w:rPr>
          <w:spacing w:val="-7"/>
        </w:rPr>
        <w:t>2、负责辖区内市容市貌和环境卫生的日常管理工作</w:t>
      </w:r>
      <w:r>
        <w:rPr>
          <w:spacing w:val="-8"/>
        </w:rPr>
        <w:t>，发动</w:t>
      </w:r>
      <w:r>
        <w:rPr>
          <w:spacing w:val="-3"/>
        </w:rPr>
        <w:t>辖区单位和群众保护环境，开展爱国卫生运动；</w:t>
      </w:r>
    </w:p>
    <w:p w14:paraId="451B6CCA">
      <w:pPr>
        <w:pStyle w:val="2"/>
        <w:spacing w:before="3" w:line="359" w:lineRule="auto"/>
        <w:ind w:left="16" w:firstLine="653"/>
      </w:pPr>
      <w:r>
        <w:rPr>
          <w:spacing w:val="-5"/>
        </w:rPr>
        <w:t>3、动员和领导居民及各单位、各部门开展社区建设工作；</w:t>
      </w:r>
      <w:r>
        <w:rPr>
          <w:spacing w:val="-4"/>
        </w:rPr>
        <w:t>制定并实施社区建设规划和年度计划；</w:t>
      </w:r>
    </w:p>
    <w:p w14:paraId="29C69F99">
      <w:pPr>
        <w:pStyle w:val="2"/>
        <w:spacing w:before="2" w:line="361" w:lineRule="auto"/>
        <w:ind w:left="7" w:right="78" w:firstLine="648"/>
      </w:pPr>
      <w:r>
        <w:rPr>
          <w:spacing w:val="-7"/>
        </w:rPr>
        <w:t>4、指导社区居民委员会的工作；协调解决行政事务、</w:t>
      </w:r>
      <w:r>
        <w:rPr>
          <w:spacing w:val="-8"/>
        </w:rPr>
        <w:t>社会</w:t>
      </w:r>
      <w:r>
        <w:rPr>
          <w:spacing w:val="-5"/>
        </w:rPr>
        <w:t>管理和公共服务方面的问题；</w:t>
      </w:r>
    </w:p>
    <w:p w14:paraId="433A3F1C">
      <w:pPr>
        <w:spacing w:line="361" w:lineRule="auto"/>
        <w:sectPr>
          <w:footerReference r:id="rId8" w:type="default"/>
          <w:pgSz w:w="12240" w:h="15840"/>
          <w:pgMar w:top="1346" w:right="1721" w:bottom="693" w:left="1806" w:header="0" w:footer="379" w:gutter="0"/>
          <w:cols w:space="720" w:num="1"/>
        </w:sectPr>
      </w:pPr>
    </w:p>
    <w:p w14:paraId="5D0F0B1D">
      <w:pPr>
        <w:pStyle w:val="2"/>
        <w:spacing w:before="145" w:line="360" w:lineRule="auto"/>
        <w:ind w:left="11" w:right="35" w:firstLine="647"/>
      </w:pPr>
      <w:r>
        <w:rPr>
          <w:spacing w:val="-9"/>
        </w:rPr>
        <w:t>5、负责辖区内普法教育工作，维护老人、妇女儿童的合法</w:t>
      </w:r>
      <w:r>
        <w:rPr>
          <w:spacing w:val="-23"/>
        </w:rPr>
        <w:t>权益；</w:t>
      </w:r>
    </w:p>
    <w:p w14:paraId="7DF9844E">
      <w:pPr>
        <w:pStyle w:val="2"/>
        <w:spacing w:line="216" w:lineRule="auto"/>
        <w:ind w:left="657"/>
      </w:pPr>
      <w:r>
        <w:rPr>
          <w:spacing w:val="-2"/>
        </w:rPr>
        <w:t>6、负责辖区内安全生产和消防工作的指导、监督；</w:t>
      </w:r>
    </w:p>
    <w:p w14:paraId="633F6B64">
      <w:pPr>
        <w:pStyle w:val="2"/>
        <w:spacing w:before="249" w:line="216" w:lineRule="auto"/>
        <w:ind w:left="657"/>
      </w:pPr>
      <w:r>
        <w:rPr>
          <w:spacing w:val="-4"/>
        </w:rPr>
        <w:t>7、会同有关部门做好本辖区综治、信访等工作；</w:t>
      </w:r>
    </w:p>
    <w:p w14:paraId="71F38AF5">
      <w:pPr>
        <w:pStyle w:val="2"/>
        <w:spacing w:before="249" w:line="216" w:lineRule="auto"/>
        <w:ind w:left="657"/>
      </w:pPr>
      <w:r>
        <w:rPr>
          <w:spacing w:val="-1"/>
        </w:rPr>
        <w:t>8、会同有关部门做好本辖区人口和计划生育工作；</w:t>
      </w:r>
    </w:p>
    <w:p w14:paraId="2965EF0A">
      <w:pPr>
        <w:pStyle w:val="2"/>
        <w:spacing w:before="249" w:line="216" w:lineRule="auto"/>
        <w:ind w:left="657"/>
      </w:pPr>
      <w:r>
        <w:rPr>
          <w:spacing w:val="-3"/>
        </w:rPr>
        <w:t>9、会同有关部门做好辖区内的企业服务、统计工作；</w:t>
      </w:r>
    </w:p>
    <w:p w14:paraId="4578D9D7">
      <w:pPr>
        <w:pStyle w:val="2"/>
        <w:spacing w:before="249" w:line="360" w:lineRule="auto"/>
        <w:ind w:right="13" w:firstLine="662"/>
      </w:pPr>
      <w:r>
        <w:rPr>
          <w:spacing w:val="-2"/>
        </w:rPr>
        <w:t>10、会同有关部门做好辖区人员就业、社保、退管等社会</w:t>
      </w:r>
      <w:r>
        <w:rPr>
          <w:spacing w:val="-1"/>
        </w:rPr>
        <w:t>保障工作；</w:t>
      </w:r>
    </w:p>
    <w:p w14:paraId="3FA2E4D2">
      <w:pPr>
        <w:pStyle w:val="2"/>
        <w:spacing w:before="3" w:line="359" w:lineRule="auto"/>
        <w:ind w:left="11" w:right="19" w:firstLine="650"/>
      </w:pPr>
      <w:r>
        <w:rPr>
          <w:spacing w:val="-2"/>
        </w:rPr>
        <w:t>11、协助武装部门做好国防动员、民兵训练和公民服兵役</w:t>
      </w:r>
      <w:r>
        <w:rPr>
          <w:spacing w:val="-23"/>
        </w:rPr>
        <w:t>工作；</w:t>
      </w:r>
    </w:p>
    <w:p w14:paraId="3417D1FD">
      <w:pPr>
        <w:pStyle w:val="2"/>
        <w:spacing w:line="360" w:lineRule="auto"/>
        <w:ind w:left="7" w:firstLine="654"/>
      </w:pPr>
      <w:r>
        <w:rPr>
          <w:spacing w:val="-1"/>
        </w:rPr>
        <w:t>12、配合有关部门做好防空、森林防火、防汛、防风</w:t>
      </w:r>
      <w:r>
        <w:rPr>
          <w:spacing w:val="-2"/>
        </w:rPr>
        <w:t>、防</w:t>
      </w:r>
      <w:r>
        <w:rPr>
          <w:spacing w:val="-1"/>
        </w:rPr>
        <w:t>旱、防震、征地和城市房屋拆迁、抢险救灾、重大动物疫情防</w:t>
      </w:r>
      <w:r>
        <w:rPr>
          <w:spacing w:val="-3"/>
        </w:rPr>
        <w:t>控等工作；</w:t>
      </w:r>
    </w:p>
    <w:p w14:paraId="369742E4">
      <w:pPr>
        <w:pStyle w:val="2"/>
        <w:spacing w:before="1" w:line="217" w:lineRule="auto"/>
        <w:ind w:left="662"/>
      </w:pPr>
      <w:r>
        <w:rPr>
          <w:spacing w:val="-4"/>
        </w:rPr>
        <w:t>13、承办区政府交办的其他事项。</w:t>
      </w:r>
    </w:p>
    <w:p w14:paraId="59324D79">
      <w:pPr>
        <w:spacing w:before="246" w:line="222" w:lineRule="auto"/>
        <w:ind w:left="647"/>
        <w:rPr>
          <w:rFonts w:ascii="黑体" w:hAnsi="黑体" w:eastAsia="黑体" w:cs="黑体"/>
          <w:sz w:val="32"/>
          <w:szCs w:val="32"/>
        </w:rPr>
      </w:pPr>
      <w:r>
        <w:rPr>
          <w:rFonts w:ascii="黑体" w:hAnsi="黑体" w:eastAsia="黑体" w:cs="黑体"/>
          <w:spacing w:val="-2"/>
          <w:sz w:val="32"/>
          <w:szCs w:val="32"/>
        </w:rPr>
        <w:t>二、机构设置及人员情况</w:t>
      </w:r>
    </w:p>
    <w:p w14:paraId="060EA55B">
      <w:pPr>
        <w:pStyle w:val="2"/>
        <w:spacing w:before="241" w:line="360" w:lineRule="auto"/>
        <w:ind w:left="2" w:firstLine="653"/>
        <w:jc w:val="both"/>
      </w:pPr>
      <w:r>
        <w:rPr>
          <w:spacing w:val="11"/>
        </w:rPr>
        <w:t>乌鲁木齐市沙依巴克区人民政府八一街道办事处2020年</w:t>
      </w:r>
      <w:r>
        <w:rPr>
          <w:spacing w:val="-6"/>
        </w:rPr>
        <w:t>度，实有人数177人，其中：在职人员177人，离休人员0人，退</w:t>
      </w:r>
      <w:r>
        <w:rPr>
          <w:spacing w:val="-7"/>
        </w:rPr>
        <w:t>休人员0人。</w:t>
      </w:r>
    </w:p>
    <w:p w14:paraId="50284109">
      <w:pPr>
        <w:pStyle w:val="2"/>
        <w:spacing w:before="95" w:line="364" w:lineRule="auto"/>
        <w:ind w:left="10" w:firstLine="481"/>
      </w:pPr>
      <w:r>
        <w:rPr>
          <w:spacing w:val="5"/>
        </w:rPr>
        <w:t>从部门决算单位构成看，乌鲁木齐市沙依巴克区人民政府</w:t>
      </w:r>
      <w:r>
        <w:rPr>
          <w:spacing w:val="-1"/>
        </w:rPr>
        <w:t>八一街道办事处部门决算包括：乌鲁木齐市沙依巴克区人民政</w:t>
      </w:r>
    </w:p>
    <w:p w14:paraId="7E883F74">
      <w:pPr>
        <w:spacing w:line="364" w:lineRule="auto"/>
        <w:sectPr>
          <w:footerReference r:id="rId9" w:type="default"/>
          <w:pgSz w:w="12240" w:h="15840"/>
          <w:pgMar w:top="1346" w:right="1795" w:bottom="693" w:left="1808" w:header="0" w:footer="381" w:gutter="0"/>
          <w:cols w:space="720" w:num="1"/>
        </w:sectPr>
      </w:pPr>
    </w:p>
    <w:p w14:paraId="4FDC1103">
      <w:pPr>
        <w:pStyle w:val="2"/>
        <w:spacing w:before="143" w:line="361" w:lineRule="auto"/>
        <w:ind w:left="2"/>
        <w:jc w:val="both"/>
      </w:pPr>
      <w:r>
        <w:rPr>
          <w:spacing w:val="-3"/>
        </w:rPr>
        <w:t>府八一街道办事处决算。单位无下属预算单位，下设4个</w:t>
      </w:r>
      <w:r>
        <w:rPr>
          <w:spacing w:val="-4"/>
        </w:rPr>
        <w:t>科室，</w:t>
      </w:r>
      <w:r>
        <w:rPr>
          <w:spacing w:val="-1"/>
        </w:rPr>
        <w:t>分别是：党政办公室、行政事务执法中心、社会事务管理服务</w:t>
      </w:r>
      <w:r>
        <w:rPr>
          <w:spacing w:val="-6"/>
        </w:rPr>
        <w:t>中心、综治信访中心。</w:t>
      </w:r>
    </w:p>
    <w:p w14:paraId="30D46FC3">
      <w:pPr>
        <w:spacing w:before="90" w:line="222" w:lineRule="auto"/>
        <w:ind w:left="2318"/>
        <w:rPr>
          <w:rFonts w:ascii="黑体" w:hAnsi="黑体" w:eastAsia="黑体" w:cs="黑体"/>
          <w:sz w:val="32"/>
          <w:szCs w:val="32"/>
        </w:rPr>
      </w:pPr>
      <w:r>
        <w:rPr>
          <w:rFonts w:ascii="黑体" w:hAnsi="黑体" w:eastAsia="黑体" w:cs="黑体"/>
          <w:spacing w:val="-1"/>
          <w:sz w:val="32"/>
          <w:szCs w:val="32"/>
        </w:rPr>
        <w:t>第二部分 部门决算情况说明</w:t>
      </w:r>
    </w:p>
    <w:p w14:paraId="4D5DBDFE">
      <w:pPr>
        <w:spacing w:before="277" w:line="222" w:lineRule="auto"/>
        <w:ind w:left="643"/>
        <w:rPr>
          <w:rFonts w:ascii="黑体" w:hAnsi="黑体" w:eastAsia="黑体" w:cs="黑体"/>
          <w:sz w:val="32"/>
          <w:szCs w:val="32"/>
        </w:rPr>
      </w:pPr>
      <w:r>
        <w:rPr>
          <w:rFonts w:ascii="黑体" w:hAnsi="黑体" w:eastAsia="黑体" w:cs="黑体"/>
          <w:spacing w:val="-1"/>
          <w:sz w:val="32"/>
          <w:szCs w:val="32"/>
        </w:rPr>
        <w:t>一、收入支出决算总体情况说明</w:t>
      </w:r>
    </w:p>
    <w:p w14:paraId="45C1C6AE">
      <w:pPr>
        <w:pStyle w:val="2"/>
        <w:spacing w:before="241" w:line="360" w:lineRule="auto"/>
        <w:ind w:right="25" w:firstLine="650"/>
      </w:pPr>
      <w:r>
        <w:rPr>
          <w:spacing w:val="-10"/>
        </w:rPr>
        <w:t>2020年度本年收入3,710.09万元，与上年相比，减少677.47</w:t>
      </w:r>
      <w:r>
        <w:rPr>
          <w:spacing w:val="-9"/>
        </w:rPr>
        <w:t>万元，降低15.44%，主要原因是:</w:t>
      </w:r>
      <w:r>
        <w:rPr>
          <w:spacing w:val="118"/>
        </w:rPr>
        <w:t xml:space="preserve"> </w:t>
      </w:r>
      <w:r>
        <w:rPr>
          <w:spacing w:val="-9"/>
        </w:rPr>
        <w:t>单位人员经费及城乡社区建</w:t>
      </w:r>
      <w:r>
        <w:t>设经费拨款减少。本年支出3,645.68万元，与上年相比，减少</w:t>
      </w:r>
      <w:r>
        <w:rPr>
          <w:spacing w:val="-1"/>
        </w:rPr>
        <w:t>323.83万元，降低8.16%，主要原因</w:t>
      </w:r>
      <w:r>
        <w:rPr>
          <w:spacing w:val="-2"/>
        </w:rPr>
        <w:t>是:</w:t>
      </w:r>
      <w:r>
        <w:rPr>
          <w:spacing w:val="-65"/>
        </w:rPr>
        <w:t xml:space="preserve"> </w:t>
      </w:r>
      <w:r>
        <w:rPr>
          <w:spacing w:val="-2"/>
        </w:rPr>
        <w:t>单位人员经费及城乡社</w:t>
      </w:r>
      <w:r>
        <w:rPr>
          <w:spacing w:val="-6"/>
        </w:rPr>
        <w:t>区建设经费支出减少。</w:t>
      </w:r>
    </w:p>
    <w:p w14:paraId="043CC887">
      <w:pPr>
        <w:spacing w:line="257" w:lineRule="auto"/>
        <w:rPr>
          <w:rFonts w:ascii="Arial"/>
          <w:sz w:val="21"/>
        </w:rPr>
      </w:pPr>
    </w:p>
    <w:p w14:paraId="215894C5">
      <w:pPr>
        <w:spacing w:line="257" w:lineRule="auto"/>
        <w:rPr>
          <w:rFonts w:ascii="Arial"/>
          <w:sz w:val="21"/>
        </w:rPr>
      </w:pPr>
    </w:p>
    <w:p w14:paraId="7FAE4910">
      <w:pPr>
        <w:spacing w:before="104" w:line="222" w:lineRule="auto"/>
        <w:ind w:left="643"/>
        <w:rPr>
          <w:rFonts w:ascii="黑体" w:hAnsi="黑体" w:eastAsia="黑体" w:cs="黑体"/>
          <w:sz w:val="32"/>
          <w:szCs w:val="32"/>
        </w:rPr>
      </w:pPr>
      <w:r>
        <w:rPr>
          <w:rFonts w:ascii="黑体" w:hAnsi="黑体" w:eastAsia="黑体" w:cs="黑体"/>
          <w:spacing w:val="-2"/>
          <w:sz w:val="32"/>
          <w:szCs w:val="32"/>
        </w:rPr>
        <w:t>二、收入决算情况说明</w:t>
      </w:r>
    </w:p>
    <w:p w14:paraId="12CE2BEF">
      <w:pPr>
        <w:pStyle w:val="2"/>
        <w:spacing w:before="240" w:line="360" w:lineRule="auto"/>
        <w:ind w:left="9" w:firstLine="640"/>
      </w:pPr>
      <w:r>
        <w:rPr>
          <w:spacing w:val="10"/>
        </w:rPr>
        <w:t>2020年度本年收入3,710.09万元，其中：财政</w:t>
      </w:r>
      <w:r>
        <w:rPr>
          <w:spacing w:val="9"/>
        </w:rPr>
        <w:t>拨款收入</w:t>
      </w:r>
      <w:r>
        <w:rPr>
          <w:spacing w:val="-4"/>
        </w:rPr>
        <w:t>3,232.67万元，</w:t>
      </w:r>
      <w:r>
        <w:rPr>
          <w:spacing w:val="-94"/>
        </w:rPr>
        <w:t xml:space="preserve"> </w:t>
      </w:r>
      <w:r>
        <w:rPr>
          <w:spacing w:val="-4"/>
        </w:rPr>
        <w:t>占87.13%；上级补助收入0.00万元，占0</w:t>
      </w:r>
      <w:r>
        <w:rPr>
          <w:spacing w:val="-5"/>
        </w:rPr>
        <w:t>.00%；</w:t>
      </w:r>
      <w:r>
        <w:rPr>
          <w:spacing w:val="-1"/>
        </w:rPr>
        <w:t>事业收入0.00万元，占0.00%；经营收入0.00万元，占0.00%；</w:t>
      </w:r>
      <w:r>
        <w:rPr>
          <w:spacing w:val="-5"/>
        </w:rPr>
        <w:t>附属单位上缴收入0.00万元，</w:t>
      </w:r>
      <w:r>
        <w:rPr>
          <w:spacing w:val="-80"/>
        </w:rPr>
        <w:t xml:space="preserve"> </w:t>
      </w:r>
      <w:r>
        <w:rPr>
          <w:spacing w:val="-5"/>
        </w:rPr>
        <w:t>占0.00%；其他收入477.42万元，</w:t>
      </w:r>
      <w:r>
        <w:rPr>
          <w:spacing w:val="-3"/>
        </w:rPr>
        <w:t>占12.87%。</w:t>
      </w:r>
    </w:p>
    <w:p w14:paraId="31667A66">
      <w:pPr>
        <w:spacing w:before="1" w:line="221" w:lineRule="auto"/>
        <w:ind w:left="644"/>
        <w:rPr>
          <w:rFonts w:ascii="黑体" w:hAnsi="黑体" w:eastAsia="黑体" w:cs="黑体"/>
          <w:sz w:val="32"/>
          <w:szCs w:val="32"/>
        </w:rPr>
      </w:pPr>
      <w:r>
        <w:rPr>
          <w:rFonts w:ascii="黑体" w:hAnsi="黑体" w:eastAsia="黑体" w:cs="黑体"/>
          <w:spacing w:val="-2"/>
          <w:sz w:val="32"/>
          <w:szCs w:val="32"/>
        </w:rPr>
        <w:t>三、支出决算情况说明</w:t>
      </w:r>
    </w:p>
    <w:p w14:paraId="22346E49">
      <w:pPr>
        <w:pStyle w:val="2"/>
        <w:spacing w:before="237" w:line="362" w:lineRule="auto"/>
        <w:ind w:left="17" w:right="86" w:firstLine="633"/>
      </w:pPr>
      <w:r>
        <w:rPr>
          <w:spacing w:val="-10"/>
        </w:rPr>
        <w:t>2020年度本年支出3,645.68万元，其中：基本支出3,071.46</w:t>
      </w:r>
      <w:r>
        <w:rPr>
          <w:spacing w:val="-1"/>
        </w:rPr>
        <w:t>万元，占84.25%；项目支出574.22万元，占15.75%；上缴上级</w:t>
      </w:r>
    </w:p>
    <w:p w14:paraId="624948A8">
      <w:pPr>
        <w:spacing w:line="362" w:lineRule="auto"/>
        <w:sectPr>
          <w:footerReference r:id="rId10" w:type="default"/>
          <w:pgSz w:w="12240" w:h="15840"/>
          <w:pgMar w:top="1346" w:right="1710" w:bottom="693" w:left="1812" w:header="0" w:footer="381" w:gutter="0"/>
          <w:cols w:space="720" w:num="1"/>
        </w:sectPr>
      </w:pPr>
    </w:p>
    <w:p w14:paraId="73F74954">
      <w:pPr>
        <w:pStyle w:val="2"/>
        <w:spacing w:before="143" w:line="360" w:lineRule="auto"/>
        <w:ind w:left="1" w:right="149" w:firstLine="10"/>
      </w:pPr>
      <w:r>
        <w:rPr>
          <w:spacing w:val="-3"/>
        </w:rPr>
        <w:t>支出0.00万元，</w:t>
      </w:r>
      <w:r>
        <w:rPr>
          <w:spacing w:val="-88"/>
        </w:rPr>
        <w:t xml:space="preserve"> </w:t>
      </w:r>
      <w:r>
        <w:rPr>
          <w:spacing w:val="-3"/>
        </w:rPr>
        <w:t>占0.00%；经营支出0.00万元，占0.00%；对附</w:t>
      </w:r>
      <w:r>
        <w:rPr>
          <w:spacing w:val="-1"/>
        </w:rPr>
        <w:t>属单位补助支出0.00万元，占0.00%。</w:t>
      </w:r>
    </w:p>
    <w:p w14:paraId="30F718AD">
      <w:pPr>
        <w:spacing w:before="1" w:line="221" w:lineRule="auto"/>
        <w:ind w:left="661"/>
        <w:rPr>
          <w:rFonts w:ascii="黑体" w:hAnsi="黑体" w:eastAsia="黑体" w:cs="黑体"/>
          <w:sz w:val="32"/>
          <w:szCs w:val="32"/>
        </w:rPr>
      </w:pPr>
      <w:r>
        <w:rPr>
          <w:rFonts w:ascii="黑体" w:hAnsi="黑体" w:eastAsia="黑体" w:cs="黑体"/>
          <w:spacing w:val="-2"/>
          <w:sz w:val="32"/>
          <w:szCs w:val="32"/>
        </w:rPr>
        <w:t>四、财政拨款收入支出决算总体情况说明</w:t>
      </w:r>
    </w:p>
    <w:p w14:paraId="157996B8">
      <w:pPr>
        <w:pStyle w:val="2"/>
        <w:spacing w:before="240" w:line="360" w:lineRule="auto"/>
        <w:ind w:firstLine="654"/>
        <w:jc w:val="both"/>
      </w:pPr>
      <w:r>
        <w:rPr>
          <w:spacing w:val="-2"/>
        </w:rPr>
        <w:t>2020年度财政拨款收入3,232.67万元，</w:t>
      </w:r>
      <w:r>
        <w:rPr>
          <w:spacing w:val="-3"/>
        </w:rPr>
        <w:t>与上年相比，减少</w:t>
      </w:r>
      <w:r>
        <w:t xml:space="preserve"> 549.13万元，降低14.52%，主要原因是：单位人员经费及城乡</w:t>
      </w:r>
      <w:r>
        <w:rPr>
          <w:spacing w:val="-6"/>
        </w:rPr>
        <w:t>社区建设经费拨款减少。财政拨款支出3,200.19万元，与</w:t>
      </w:r>
      <w:r>
        <w:rPr>
          <w:spacing w:val="-7"/>
        </w:rPr>
        <w:t>上年相</w:t>
      </w:r>
      <w:r>
        <w:rPr>
          <w:spacing w:val="-8"/>
        </w:rPr>
        <w:t>比，减少478.76万元，降低13.01%，主要原因是：单位人员经费</w:t>
      </w:r>
      <w:r>
        <w:rPr>
          <w:spacing w:val="-4"/>
        </w:rPr>
        <w:t>及城乡社区建设经费支出减少。</w:t>
      </w:r>
    </w:p>
    <w:p w14:paraId="21A5B173">
      <w:pPr>
        <w:pStyle w:val="2"/>
        <w:spacing w:line="360" w:lineRule="auto"/>
        <w:ind w:left="11" w:right="55" w:firstLine="648"/>
      </w:pPr>
      <w:r>
        <w:rPr>
          <w:spacing w:val="40"/>
        </w:rPr>
        <w:t>与年初预算数相比情况</w:t>
      </w:r>
      <w:r>
        <w:rPr>
          <w:spacing w:val="-73"/>
        </w:rPr>
        <w:t xml:space="preserve"> </w:t>
      </w:r>
      <w:r>
        <w:rPr>
          <w:spacing w:val="40"/>
        </w:rPr>
        <w:t>:</w:t>
      </w:r>
      <w:r>
        <w:rPr>
          <w:spacing w:val="-93"/>
        </w:rPr>
        <w:t xml:space="preserve"> </w:t>
      </w:r>
      <w:r>
        <w:rPr>
          <w:spacing w:val="40"/>
        </w:rPr>
        <w:t>财政拨款收入年初预算</w:t>
      </w:r>
      <w:r>
        <w:rPr>
          <w:spacing w:val="-86"/>
        </w:rPr>
        <w:t xml:space="preserve"> </w:t>
      </w:r>
      <w:r>
        <w:rPr>
          <w:spacing w:val="40"/>
        </w:rPr>
        <w:t>数</w:t>
      </w:r>
      <w:r>
        <w:rPr>
          <w:spacing w:val="-3"/>
        </w:rPr>
        <w:t>4,125.61万元，决算数3,232.67万元，预决算差异率-21.64%，主要原因是：人员经费及城乡社区建设经费拨款减少，造成差</w:t>
      </w:r>
      <w:r>
        <w:rPr>
          <w:spacing w:val="7"/>
        </w:rPr>
        <w:t>异。财政拨款支出年初预算</w:t>
      </w:r>
      <w:r>
        <w:rPr>
          <w:spacing w:val="-63"/>
        </w:rPr>
        <w:t xml:space="preserve"> </w:t>
      </w:r>
      <w:r>
        <w:rPr>
          <w:spacing w:val="7"/>
        </w:rPr>
        <w:t>数4,125.61万元，决算数</w:t>
      </w:r>
    </w:p>
    <w:p w14:paraId="01D69EEA">
      <w:pPr>
        <w:pStyle w:val="2"/>
        <w:spacing w:before="2" w:line="360" w:lineRule="auto"/>
        <w:ind w:left="25" w:right="61" w:firstLine="3"/>
      </w:pPr>
      <w:r>
        <w:rPr>
          <w:spacing w:val="8"/>
        </w:rPr>
        <w:t>3,200.19万元，预决算差异率-22.43%，主要原</w:t>
      </w:r>
      <w:r>
        <w:rPr>
          <w:spacing w:val="7"/>
        </w:rPr>
        <w:t>因是:</w:t>
      </w:r>
      <w:r>
        <w:rPr>
          <w:spacing w:val="-71"/>
        </w:rPr>
        <w:t xml:space="preserve"> </w:t>
      </w:r>
      <w:r>
        <w:rPr>
          <w:spacing w:val="7"/>
        </w:rPr>
        <w:t>人员经</w:t>
      </w:r>
      <w:r>
        <w:rPr>
          <w:spacing w:val="-2"/>
        </w:rPr>
        <w:t>费及城乡社区建设经费支出减少，造成差异。</w:t>
      </w:r>
    </w:p>
    <w:p w14:paraId="12D8A809">
      <w:pPr>
        <w:spacing w:line="256" w:lineRule="auto"/>
        <w:rPr>
          <w:rFonts w:ascii="Arial"/>
          <w:sz w:val="21"/>
        </w:rPr>
      </w:pPr>
    </w:p>
    <w:p w14:paraId="6D9547A5">
      <w:pPr>
        <w:spacing w:line="256" w:lineRule="auto"/>
        <w:rPr>
          <w:rFonts w:ascii="Arial"/>
          <w:sz w:val="21"/>
        </w:rPr>
      </w:pPr>
    </w:p>
    <w:p w14:paraId="62B35539">
      <w:pPr>
        <w:spacing w:before="105" w:line="222" w:lineRule="auto"/>
        <w:ind w:left="650"/>
        <w:rPr>
          <w:rFonts w:ascii="黑体" w:hAnsi="黑体" w:eastAsia="黑体" w:cs="黑体"/>
          <w:sz w:val="32"/>
          <w:szCs w:val="32"/>
        </w:rPr>
      </w:pPr>
      <w:r>
        <w:rPr>
          <w:rFonts w:ascii="黑体" w:hAnsi="黑体" w:eastAsia="黑体" w:cs="黑体"/>
          <w:sz w:val="32"/>
          <w:szCs w:val="32"/>
        </w:rPr>
        <w:t>五、一般公共预算财政拨款支出决算情况说明</w:t>
      </w:r>
    </w:p>
    <w:p w14:paraId="65F61EE1">
      <w:pPr>
        <w:pStyle w:val="2"/>
        <w:spacing w:before="236" w:line="360" w:lineRule="auto"/>
        <w:ind w:left="31" w:right="143" w:firstLine="628"/>
      </w:pPr>
      <w:r>
        <w:rPr>
          <w:spacing w:val="-1"/>
        </w:rPr>
        <w:t>2020年度一般公共预算财政拨款支出3,200.</w:t>
      </w:r>
      <w:r>
        <w:rPr>
          <w:spacing w:val="-2"/>
        </w:rPr>
        <w:t>19万元。按功</w:t>
      </w:r>
      <w:r>
        <w:rPr>
          <w:spacing w:val="-7"/>
        </w:rPr>
        <w:t>能分类科目项级科目公开，其中：</w:t>
      </w:r>
    </w:p>
    <w:p w14:paraId="49A0BFA6">
      <w:pPr>
        <w:spacing w:line="260" w:lineRule="auto"/>
        <w:rPr>
          <w:rFonts w:ascii="Arial"/>
          <w:sz w:val="21"/>
        </w:rPr>
      </w:pPr>
    </w:p>
    <w:p w14:paraId="620C222F">
      <w:pPr>
        <w:spacing w:line="261" w:lineRule="auto"/>
        <w:rPr>
          <w:rFonts w:ascii="Arial"/>
          <w:sz w:val="21"/>
        </w:rPr>
      </w:pPr>
    </w:p>
    <w:p w14:paraId="36EC77F0">
      <w:pPr>
        <w:pStyle w:val="2"/>
        <w:spacing w:before="104" w:line="217" w:lineRule="auto"/>
        <w:ind w:left="654"/>
      </w:pPr>
      <w:r>
        <w:rPr>
          <w:spacing w:val="-4"/>
        </w:rPr>
        <w:t>2010301行政运行295.02万元；</w:t>
      </w:r>
    </w:p>
    <w:p w14:paraId="17A75212">
      <w:pPr>
        <w:pStyle w:val="2"/>
        <w:spacing w:before="247" w:line="217" w:lineRule="auto"/>
        <w:ind w:left="654"/>
      </w:pPr>
      <w:r>
        <w:rPr>
          <w:spacing w:val="-4"/>
        </w:rPr>
        <w:t>2010350事业运行1,029.96万元；</w:t>
      </w:r>
    </w:p>
    <w:p w14:paraId="208392E2">
      <w:pPr>
        <w:spacing w:line="217" w:lineRule="auto"/>
        <w:sectPr>
          <w:footerReference r:id="rId11" w:type="default"/>
          <w:pgSz w:w="12240" w:h="15840"/>
          <w:pgMar w:top="1346" w:right="1664" w:bottom="693" w:left="1808" w:header="0" w:footer="381" w:gutter="0"/>
          <w:cols w:space="720" w:num="1"/>
        </w:sectPr>
      </w:pPr>
    </w:p>
    <w:p w14:paraId="4007D7A2">
      <w:pPr>
        <w:pStyle w:val="2"/>
        <w:spacing w:before="141" w:line="361" w:lineRule="auto"/>
        <w:ind w:left="21" w:right="2" w:firstLine="633"/>
      </w:pPr>
      <w:r>
        <w:rPr>
          <w:spacing w:val="4"/>
        </w:rPr>
        <w:t>2010399其他政府办公厅（室）及相关机构事务支出1.55</w:t>
      </w:r>
      <w:r>
        <w:rPr>
          <w:spacing w:val="-25"/>
        </w:rPr>
        <w:t>万元；</w:t>
      </w:r>
    </w:p>
    <w:p w14:paraId="379AE8ED">
      <w:pPr>
        <w:pStyle w:val="2"/>
        <w:spacing w:line="217" w:lineRule="auto"/>
        <w:ind w:left="654"/>
      </w:pPr>
      <w:r>
        <w:rPr>
          <w:spacing w:val="-4"/>
        </w:rPr>
        <w:t>2010699其他财政事务支出0.15万元；</w:t>
      </w:r>
    </w:p>
    <w:p w14:paraId="3677C775">
      <w:pPr>
        <w:pStyle w:val="2"/>
        <w:spacing w:before="246" w:line="218" w:lineRule="auto"/>
        <w:ind w:left="654"/>
      </w:pPr>
      <w:r>
        <w:rPr>
          <w:spacing w:val="-4"/>
        </w:rPr>
        <w:t>2013499其他统战事务支出1.31万元；</w:t>
      </w:r>
    </w:p>
    <w:p w14:paraId="032EDDEE">
      <w:pPr>
        <w:pStyle w:val="2"/>
        <w:spacing w:before="247" w:line="218" w:lineRule="auto"/>
        <w:ind w:left="654"/>
      </w:pPr>
      <w:r>
        <w:rPr>
          <w:spacing w:val="-4"/>
        </w:rPr>
        <w:t>2050202小学教育425.15万元；</w:t>
      </w:r>
    </w:p>
    <w:p w14:paraId="625557F4">
      <w:pPr>
        <w:pStyle w:val="2"/>
        <w:spacing w:before="246" w:line="218" w:lineRule="auto"/>
        <w:ind w:left="654"/>
      </w:pPr>
      <w:r>
        <w:rPr>
          <w:spacing w:val="-4"/>
        </w:rPr>
        <w:t>2050203初中教育891.69万元；</w:t>
      </w:r>
    </w:p>
    <w:p w14:paraId="07B3AE8C">
      <w:pPr>
        <w:pStyle w:val="2"/>
        <w:spacing w:before="246" w:line="218" w:lineRule="auto"/>
        <w:ind w:left="654"/>
      </w:pPr>
      <w:r>
        <w:rPr>
          <w:spacing w:val="-3"/>
        </w:rPr>
        <w:t>2080208基层政权建设和社区治理434.20万元；</w:t>
      </w:r>
    </w:p>
    <w:p w14:paraId="4B890F9A">
      <w:pPr>
        <w:pStyle w:val="2"/>
        <w:spacing w:before="245" w:line="218" w:lineRule="auto"/>
        <w:ind w:left="654"/>
      </w:pPr>
      <w:r>
        <w:rPr>
          <w:spacing w:val="-4"/>
        </w:rPr>
        <w:t>2080299其他民政管理事务支出0.72万元；</w:t>
      </w:r>
    </w:p>
    <w:p w14:paraId="116553B3">
      <w:pPr>
        <w:pStyle w:val="2"/>
        <w:spacing w:before="247" w:line="218" w:lineRule="auto"/>
        <w:ind w:left="654"/>
      </w:pPr>
      <w:r>
        <w:rPr>
          <w:spacing w:val="-4"/>
        </w:rPr>
        <w:t>2082001临时救助支出13.26万元；</w:t>
      </w:r>
    </w:p>
    <w:p w14:paraId="1D72E4B3">
      <w:pPr>
        <w:pStyle w:val="2"/>
        <w:spacing w:before="245" w:line="218" w:lineRule="auto"/>
        <w:ind w:left="654"/>
      </w:pPr>
      <w:r>
        <w:rPr>
          <w:spacing w:val="-4"/>
        </w:rPr>
        <w:t>2082501其他城市生活救助30.86万元；</w:t>
      </w:r>
    </w:p>
    <w:p w14:paraId="5BA7D5A3">
      <w:pPr>
        <w:pStyle w:val="2"/>
        <w:spacing w:before="247" w:line="218" w:lineRule="auto"/>
        <w:ind w:left="655"/>
      </w:pPr>
      <w:r>
        <w:rPr>
          <w:spacing w:val="-3"/>
        </w:rPr>
        <w:t>2100410突发公共卫生事件应急处理46.65万元；</w:t>
      </w:r>
    </w:p>
    <w:p w14:paraId="3C6AC831">
      <w:pPr>
        <w:pStyle w:val="2"/>
        <w:spacing w:before="246" w:line="218" w:lineRule="auto"/>
        <w:ind w:left="655"/>
      </w:pPr>
      <w:r>
        <w:rPr>
          <w:spacing w:val="-4"/>
        </w:rPr>
        <w:t>2120501城乡社区环境卫生4.00万元；</w:t>
      </w:r>
    </w:p>
    <w:p w14:paraId="2FE01E19">
      <w:pPr>
        <w:pStyle w:val="2"/>
        <w:spacing w:before="244" w:line="219" w:lineRule="auto"/>
        <w:ind w:left="655"/>
      </w:pPr>
      <w:r>
        <w:rPr>
          <w:spacing w:val="-4"/>
        </w:rPr>
        <w:t>2299901其他支出25.67万元。</w:t>
      </w:r>
    </w:p>
    <w:p w14:paraId="0570DBDD">
      <w:pPr>
        <w:spacing w:before="245" w:line="222" w:lineRule="auto"/>
        <w:ind w:left="651"/>
        <w:rPr>
          <w:rFonts w:ascii="黑体" w:hAnsi="黑体" w:eastAsia="黑体" w:cs="黑体"/>
          <w:sz w:val="32"/>
          <w:szCs w:val="32"/>
        </w:rPr>
      </w:pPr>
      <w:r>
        <w:rPr>
          <w:rFonts w:ascii="黑体" w:hAnsi="黑体" w:eastAsia="黑体" w:cs="黑体"/>
          <w:sz w:val="32"/>
          <w:szCs w:val="32"/>
        </w:rPr>
        <w:t>六、一般公共预算财政拨款基本支出决算情况说明</w:t>
      </w:r>
    </w:p>
    <w:p w14:paraId="4B2A5359">
      <w:pPr>
        <w:pStyle w:val="2"/>
        <w:spacing w:before="237" w:line="361" w:lineRule="auto"/>
        <w:ind w:left="3" w:right="67" w:firstLine="650"/>
      </w:pPr>
      <w:r>
        <w:rPr>
          <w:spacing w:val="-3"/>
        </w:rPr>
        <w:t>2020年度一般公共预算财政拨款基本支出3,070.62万元，</w:t>
      </w:r>
      <w:r>
        <w:rPr>
          <w:spacing w:val="-21"/>
        </w:rPr>
        <w:t>其中：</w:t>
      </w:r>
    </w:p>
    <w:p w14:paraId="00E11F14">
      <w:pPr>
        <w:pStyle w:val="2"/>
        <w:spacing w:before="3" w:line="359" w:lineRule="auto"/>
        <w:ind w:firstLine="644"/>
        <w:jc w:val="both"/>
      </w:pPr>
      <w:r>
        <w:t>人员经费2,353.23万元，包括：基</w:t>
      </w:r>
      <w:r>
        <w:rPr>
          <w:spacing w:val="-1"/>
        </w:rPr>
        <w:t>本工资、津贴补贴、奖</w:t>
      </w:r>
      <w:r>
        <w:t>金、职工基本医疗保险缴费、公务员医疗补助缴费</w:t>
      </w:r>
      <w:r>
        <w:rPr>
          <w:spacing w:val="-1"/>
        </w:rPr>
        <w:t>、其他社会</w:t>
      </w:r>
      <w:r>
        <w:t>保障缴费、其他工资福利支出、生活补助、</w:t>
      </w:r>
      <w:r>
        <w:rPr>
          <w:spacing w:val="-1"/>
        </w:rPr>
        <w:t>救济费。</w:t>
      </w:r>
    </w:p>
    <w:p w14:paraId="046C6C79">
      <w:pPr>
        <w:pStyle w:val="2"/>
        <w:spacing w:before="2" w:line="361" w:lineRule="auto"/>
        <w:ind w:left="17" w:firstLine="623"/>
      </w:pPr>
      <w:r>
        <w:t>公用经费717.39万元，包括：办公费、印刷</w:t>
      </w:r>
      <w:r>
        <w:rPr>
          <w:spacing w:val="-1"/>
        </w:rPr>
        <w:t>费、咨询费、手续费、水费、电费、邮电费、取暖费、维修（护）费、租赁</w:t>
      </w:r>
    </w:p>
    <w:p w14:paraId="4A7B9AEB">
      <w:pPr>
        <w:spacing w:line="361" w:lineRule="auto"/>
        <w:sectPr>
          <w:footerReference r:id="rId12" w:type="default"/>
          <w:pgSz w:w="12240" w:h="15840"/>
          <w:pgMar w:top="1346" w:right="1795" w:bottom="693" w:left="1808" w:header="0" w:footer="381" w:gutter="0"/>
          <w:cols w:space="720" w:num="1"/>
        </w:sectPr>
      </w:pPr>
    </w:p>
    <w:p w14:paraId="67E722AD">
      <w:pPr>
        <w:pStyle w:val="2"/>
        <w:spacing w:before="143" w:line="360" w:lineRule="auto"/>
        <w:ind w:firstLine="31"/>
        <w:jc w:val="both"/>
      </w:pPr>
      <w:r>
        <w:rPr>
          <w:spacing w:val="-1"/>
        </w:rPr>
        <w:t>费、培训费、专用材料费、劳务费、工会经费、公务用</w:t>
      </w:r>
      <w:r>
        <w:rPr>
          <w:spacing w:val="-2"/>
        </w:rPr>
        <w:t>车运行</w:t>
      </w:r>
      <w:r>
        <w:rPr>
          <w:spacing w:val="-8"/>
        </w:rPr>
        <w:t>维护费、其他交通费用、其他商品和服务支出、办公设备购置、</w:t>
      </w:r>
      <w:r>
        <w:rPr>
          <w:spacing w:val="-2"/>
        </w:rPr>
        <w:t>信息网络及软件购置更新、其他交通工具购置。</w:t>
      </w:r>
    </w:p>
    <w:p w14:paraId="6108998B">
      <w:pPr>
        <w:spacing w:before="1" w:line="221" w:lineRule="auto"/>
        <w:ind w:left="647"/>
        <w:rPr>
          <w:rFonts w:ascii="黑体" w:hAnsi="黑体" w:eastAsia="黑体" w:cs="黑体"/>
          <w:sz w:val="32"/>
          <w:szCs w:val="32"/>
        </w:rPr>
      </w:pPr>
      <w:r>
        <w:rPr>
          <w:rFonts w:ascii="黑体" w:hAnsi="黑体" w:eastAsia="黑体" w:cs="黑体"/>
          <w:spacing w:val="-1"/>
          <w:sz w:val="32"/>
          <w:szCs w:val="32"/>
        </w:rPr>
        <w:t>七、一般公共预算财政拨款</w:t>
      </w:r>
      <w:r>
        <w:rPr>
          <w:rFonts w:ascii="Times New Roman" w:hAnsi="Times New Roman" w:eastAsia="Times New Roman" w:cs="Times New Roman"/>
          <w:spacing w:val="-1"/>
          <w:sz w:val="32"/>
          <w:szCs w:val="32"/>
        </w:rPr>
        <w:t>“</w:t>
      </w:r>
      <w:r>
        <w:rPr>
          <w:rFonts w:ascii="黑体" w:hAnsi="黑体" w:eastAsia="黑体" w:cs="黑体"/>
          <w:spacing w:val="-1"/>
          <w:sz w:val="32"/>
          <w:szCs w:val="32"/>
        </w:rPr>
        <w:t>三公</w:t>
      </w:r>
      <w:r>
        <w:rPr>
          <w:rFonts w:ascii="Times New Roman" w:hAnsi="Times New Roman" w:eastAsia="Times New Roman" w:cs="Times New Roman"/>
          <w:spacing w:val="-1"/>
          <w:sz w:val="32"/>
          <w:szCs w:val="32"/>
        </w:rPr>
        <w:t>”</w:t>
      </w:r>
      <w:r>
        <w:rPr>
          <w:rFonts w:ascii="黑体" w:hAnsi="黑体" w:eastAsia="黑体" w:cs="黑体"/>
          <w:spacing w:val="-1"/>
          <w:sz w:val="32"/>
          <w:szCs w:val="32"/>
        </w:rPr>
        <w:t>经费支出决算情况说明</w:t>
      </w:r>
    </w:p>
    <w:p w14:paraId="63BFEA69">
      <w:pPr>
        <w:pStyle w:val="2"/>
        <w:spacing w:before="237" w:line="360" w:lineRule="auto"/>
        <w:ind w:left="17" w:right="13" w:firstLine="643"/>
      </w:pPr>
      <w:r>
        <w:rPr>
          <w:spacing w:val="-1"/>
        </w:rPr>
        <w:t>2020年度一般公共预算</w:t>
      </w:r>
      <w:r>
        <w:rPr>
          <w:rFonts w:ascii="Times New Roman" w:hAnsi="Times New Roman" w:eastAsia="Times New Roman" w:cs="Times New Roman"/>
          <w:spacing w:val="-1"/>
        </w:rPr>
        <w:t>“</w:t>
      </w:r>
      <w:r>
        <w:rPr>
          <w:rFonts w:ascii="Times New Roman" w:hAnsi="Times New Roman" w:eastAsia="Times New Roman" w:cs="Times New Roman"/>
          <w:spacing w:val="-39"/>
        </w:rPr>
        <w:t xml:space="preserve"> </w:t>
      </w:r>
      <w:r>
        <w:rPr>
          <w:spacing w:val="-1"/>
        </w:rPr>
        <w:t>三公</w:t>
      </w:r>
      <w:r>
        <w:rPr>
          <w:rFonts w:ascii="Times New Roman" w:hAnsi="Times New Roman" w:eastAsia="Times New Roman" w:cs="Times New Roman"/>
          <w:spacing w:val="-1"/>
        </w:rPr>
        <w:t>”</w:t>
      </w:r>
      <w:r>
        <w:rPr>
          <w:spacing w:val="-1"/>
        </w:rPr>
        <w:t>经费支出决算7.39万元，比上年减少1.54万元，降低17.25%，主要原因是公务用车的汽油费、维修费减少。其中，因公出国（境）费支出0.00万元，占0.00%，比上年增加0.00万元，增长0.00%，主要原因是本年未安排“因公出国（境）费”支出；公务用车购置及运行维护费</w:t>
      </w:r>
      <w:r>
        <w:rPr>
          <w:spacing w:val="-11"/>
        </w:rPr>
        <w:t>支出7.39万元，占100.00%，比上年减少1.54万元，降低17.25%，</w:t>
      </w:r>
      <w:r>
        <w:rPr>
          <w:spacing w:val="-1"/>
        </w:rPr>
        <w:t>主要原因是公务用车的汽油费、维修费减少；公务接待费支出0.00万元，占0.00%，比上年增加0.00万元，增</w:t>
      </w:r>
      <w:r>
        <w:rPr>
          <w:spacing w:val="-2"/>
        </w:rPr>
        <w:t>长0.00%，主要</w:t>
      </w:r>
      <w:r>
        <w:rPr>
          <w:spacing w:val="-1"/>
        </w:rPr>
        <w:t>原因是本年未安排“公务接待”经费支出。具体情况如下：</w:t>
      </w:r>
    </w:p>
    <w:p w14:paraId="1EA61F80">
      <w:pPr>
        <w:pStyle w:val="2"/>
        <w:spacing w:before="3" w:line="360" w:lineRule="auto"/>
        <w:ind w:left="12" w:right="98" w:firstLine="674"/>
      </w:pPr>
      <w:r>
        <w:rPr>
          <w:spacing w:val="-2"/>
        </w:rPr>
        <w:t>因公出国（境）费支出0.00万元，开支内容包括：我单位</w:t>
      </w:r>
      <w:r>
        <w:rPr>
          <w:spacing w:val="5"/>
        </w:rPr>
        <w:t>无因公出国（境）费。单位全年安排的因公出国（境）团组0</w:t>
      </w:r>
      <w:r>
        <w:rPr>
          <w:spacing w:val="-13"/>
        </w:rPr>
        <w:t>个，因公出国（境）</w:t>
      </w:r>
      <w:r>
        <w:rPr>
          <w:spacing w:val="-37"/>
        </w:rPr>
        <w:t xml:space="preserve"> </w:t>
      </w:r>
      <w:r>
        <w:rPr>
          <w:spacing w:val="-13"/>
        </w:rPr>
        <w:t>0人次。</w:t>
      </w:r>
    </w:p>
    <w:p w14:paraId="14125A95">
      <w:pPr>
        <w:pStyle w:val="2"/>
        <w:spacing w:line="360" w:lineRule="auto"/>
        <w:ind w:left="16" w:right="98" w:firstLine="630"/>
        <w:jc w:val="both"/>
      </w:pPr>
      <w:r>
        <w:t>公务用车购置及运行维护费7.39万元，其中</w:t>
      </w:r>
      <w:r>
        <w:rPr>
          <w:spacing w:val="-1"/>
        </w:rPr>
        <w:t>，公务用车购置费0.00万元，公务用车运行维护费7.39万元。公务用车运行维护费开支内容包括公务用车燃油费、保险费、过路费等。公</w:t>
      </w:r>
      <w:r>
        <w:rPr>
          <w:spacing w:val="-3"/>
        </w:rPr>
        <w:t>务用车购置数0辆，公务用车保有量5辆。</w:t>
      </w:r>
    </w:p>
    <w:p w14:paraId="578F496E">
      <w:pPr>
        <w:pStyle w:val="2"/>
        <w:spacing w:before="1" w:line="216" w:lineRule="auto"/>
        <w:ind w:left="647"/>
      </w:pPr>
      <w:r>
        <w:t>公务接待费0.00万元，开支内容包括：我单</w:t>
      </w:r>
      <w:r>
        <w:rPr>
          <w:spacing w:val="-1"/>
        </w:rPr>
        <w:t>位无公务接待</w:t>
      </w:r>
    </w:p>
    <w:p w14:paraId="7411D007">
      <w:pPr>
        <w:spacing w:line="216" w:lineRule="auto"/>
        <w:sectPr>
          <w:footerReference r:id="rId13" w:type="default"/>
          <w:pgSz w:w="12240" w:h="15840"/>
          <w:pgMar w:top="1346" w:right="1696" w:bottom="693" w:left="1802" w:header="0" w:footer="381" w:gutter="0"/>
          <w:cols w:space="720" w:num="1"/>
        </w:sectPr>
      </w:pPr>
    </w:p>
    <w:p w14:paraId="6EE533A3">
      <w:pPr>
        <w:pStyle w:val="2"/>
        <w:spacing w:before="144" w:line="217" w:lineRule="auto"/>
        <w:ind w:left="22"/>
      </w:pPr>
      <w:r>
        <w:rPr>
          <w:spacing w:val="-4"/>
        </w:rPr>
        <w:t>费。单位全年安排的国内公务接待0批次，0人次。</w:t>
      </w:r>
    </w:p>
    <w:p w14:paraId="6D50713F">
      <w:pPr>
        <w:pStyle w:val="2"/>
        <w:spacing w:before="229" w:line="219" w:lineRule="auto"/>
        <w:ind w:left="657"/>
      </w:pPr>
      <w:r>
        <w:rPr>
          <w:spacing w:val="5"/>
        </w:rPr>
        <w:t>与年初预算数相比情况:一般公共预算</w:t>
      </w:r>
      <w:r>
        <w:rPr>
          <w:rFonts w:ascii="Times New Roman" w:hAnsi="Times New Roman" w:eastAsia="Times New Roman" w:cs="Times New Roman"/>
          <w:spacing w:val="5"/>
        </w:rPr>
        <w:t>“</w:t>
      </w:r>
      <w:r>
        <w:rPr>
          <w:rFonts w:ascii="Times New Roman" w:hAnsi="Times New Roman" w:eastAsia="Times New Roman" w:cs="Times New Roman"/>
          <w:spacing w:val="-42"/>
        </w:rPr>
        <w:t xml:space="preserve"> </w:t>
      </w:r>
      <w:r>
        <w:rPr>
          <w:spacing w:val="5"/>
        </w:rPr>
        <w:t>三公</w:t>
      </w:r>
      <w:r>
        <w:rPr>
          <w:rFonts w:ascii="Times New Roman" w:hAnsi="Times New Roman" w:eastAsia="Times New Roman" w:cs="Times New Roman"/>
          <w:spacing w:val="5"/>
        </w:rPr>
        <w:t>”</w:t>
      </w:r>
      <w:r>
        <w:rPr>
          <w:spacing w:val="5"/>
        </w:rPr>
        <w:t>经费支</w:t>
      </w:r>
      <w:r>
        <w:rPr>
          <w:spacing w:val="4"/>
        </w:rPr>
        <w:t>出年</w:t>
      </w:r>
    </w:p>
    <w:p w14:paraId="4931E947">
      <w:pPr>
        <w:pStyle w:val="2"/>
        <w:spacing w:before="260" w:line="218" w:lineRule="auto"/>
        <w:ind w:left="1"/>
      </w:pPr>
      <w:r>
        <w:rPr>
          <w:spacing w:val="-5"/>
        </w:rPr>
        <w:t>初预算数10.85万元，决算数7.39万元，预决算差异率-31.89%，</w:t>
      </w:r>
    </w:p>
    <w:p w14:paraId="483AFBEA">
      <w:pPr>
        <w:pStyle w:val="2"/>
        <w:spacing w:before="246" w:line="215" w:lineRule="auto"/>
        <w:ind w:left="15"/>
      </w:pPr>
      <w:r>
        <w:rPr>
          <w:spacing w:val="-1"/>
        </w:rPr>
        <w:t>主要原因是：本年减少车辆维修维护费，燃油费等。其中：因</w:t>
      </w:r>
    </w:p>
    <w:p w14:paraId="31FA4895">
      <w:pPr>
        <w:pStyle w:val="2"/>
        <w:spacing w:before="246" w:line="359" w:lineRule="auto"/>
        <w:ind w:left="8" w:hanging="9"/>
      </w:pPr>
      <w:r>
        <w:rPr>
          <w:spacing w:val="10"/>
        </w:rPr>
        <w:t>公出国（境）费预算数0.00万元，决算数0.0</w:t>
      </w:r>
      <w:r>
        <w:rPr>
          <w:spacing w:val="9"/>
        </w:rPr>
        <w:t>0万元，预决算差</w:t>
      </w:r>
      <w:r>
        <w:rPr>
          <w:spacing w:val="-5"/>
        </w:rPr>
        <w:t>异率0.00%，主要原因是：本年未安排“因公出国（境）费”预</w:t>
      </w:r>
      <w:r>
        <w:rPr>
          <w:spacing w:val="-2"/>
        </w:rPr>
        <w:t>算支出；公务用车购置费预算数0.00万元，决算数0.00万元，</w:t>
      </w:r>
    </w:p>
    <w:p w14:paraId="3F3BCB4C">
      <w:pPr>
        <w:pStyle w:val="2"/>
        <w:spacing w:before="5" w:line="359" w:lineRule="auto"/>
        <w:ind w:left="18" w:right="60" w:hanging="5"/>
      </w:pPr>
      <w:r>
        <w:rPr>
          <w:spacing w:val="-8"/>
        </w:rPr>
        <w:t>预决算差异率0.00%，主要原因是：本年未安排“因公出</w:t>
      </w:r>
      <w:r>
        <w:rPr>
          <w:spacing w:val="-9"/>
        </w:rPr>
        <w:t>国（境）</w:t>
      </w:r>
      <w:r>
        <w:rPr>
          <w:spacing w:val="-10"/>
        </w:rPr>
        <w:t>费” 预算支出；公务用车运行费预算数10.85万元，决算数7.39</w:t>
      </w:r>
      <w:r>
        <w:rPr>
          <w:spacing w:val="-4"/>
        </w:rPr>
        <w:t>万元，预决算差异率-31.89%，主要原因是：减少车辆维修维护</w:t>
      </w:r>
      <w:r>
        <w:rPr>
          <w:spacing w:val="-2"/>
        </w:rPr>
        <w:t>费，燃油费；公务接待费预算数0.00万元，决算数0.00万元，</w:t>
      </w:r>
    </w:p>
    <w:p w14:paraId="14871AEB">
      <w:pPr>
        <w:pStyle w:val="2"/>
        <w:spacing w:before="1" w:line="358" w:lineRule="auto"/>
        <w:ind w:left="21" w:right="284" w:hanging="8"/>
      </w:pPr>
      <w:r>
        <w:rPr>
          <w:spacing w:val="-5"/>
        </w:rPr>
        <w:t>预决算差异率0.00%，主要原因是：本年未安排</w:t>
      </w:r>
      <w:r>
        <w:rPr>
          <w:spacing w:val="-6"/>
        </w:rPr>
        <w:t>“公务接待”经</w:t>
      </w:r>
      <w:r>
        <w:rPr>
          <w:spacing w:val="-13"/>
        </w:rPr>
        <w:t>费预算支出。</w:t>
      </w:r>
    </w:p>
    <w:p w14:paraId="76C3C894">
      <w:pPr>
        <w:spacing w:before="3" w:line="222" w:lineRule="auto"/>
        <w:ind w:left="784"/>
        <w:rPr>
          <w:rFonts w:ascii="黑体" w:hAnsi="黑体" w:eastAsia="黑体" w:cs="黑体"/>
          <w:sz w:val="32"/>
          <w:szCs w:val="32"/>
        </w:rPr>
      </w:pPr>
      <w:r>
        <w:rPr>
          <w:rFonts w:ascii="黑体" w:hAnsi="黑体" w:eastAsia="黑体" w:cs="黑体"/>
          <w:spacing w:val="1"/>
          <w:sz w:val="32"/>
          <w:szCs w:val="32"/>
        </w:rPr>
        <w:t>八、政府性基金预算财政拨款收入支出决算情况说明</w:t>
      </w:r>
    </w:p>
    <w:p w14:paraId="744988EA">
      <w:pPr>
        <w:pStyle w:val="2"/>
        <w:spacing w:before="237" w:line="360" w:lineRule="auto"/>
        <w:ind w:left="7" w:right="276" w:firstLine="649"/>
      </w:pPr>
      <w:r>
        <w:t>我单位本年度无政府性基金预算财政拨款收入支出，政府性基金预算财政拨款收入支出决算表反映年初结转和结余9.47</w:t>
      </w:r>
      <w:r>
        <w:rPr>
          <w:spacing w:val="-3"/>
        </w:rPr>
        <w:t>万元，年末结转和结余9.47万元。</w:t>
      </w:r>
    </w:p>
    <w:p w14:paraId="13E5362A">
      <w:pPr>
        <w:spacing w:before="18" w:line="222" w:lineRule="auto"/>
        <w:ind w:left="647"/>
        <w:rPr>
          <w:rFonts w:ascii="黑体" w:hAnsi="黑体" w:eastAsia="黑体" w:cs="黑体"/>
          <w:sz w:val="32"/>
          <w:szCs w:val="32"/>
        </w:rPr>
      </w:pPr>
      <w:r>
        <w:rPr>
          <w:rFonts w:ascii="黑体" w:hAnsi="黑体" w:eastAsia="黑体" w:cs="黑体"/>
          <w:spacing w:val="-1"/>
          <w:sz w:val="32"/>
          <w:szCs w:val="32"/>
        </w:rPr>
        <w:t>九、国有资本经营预算财政拨款收入支出决算情况说明</w:t>
      </w:r>
    </w:p>
    <w:p w14:paraId="243B18A8">
      <w:pPr>
        <w:pStyle w:val="2"/>
        <w:spacing w:before="236" w:line="361" w:lineRule="auto"/>
        <w:ind w:left="9" w:right="309" w:firstLine="648"/>
      </w:pPr>
      <w:r>
        <w:rPr>
          <w:spacing w:val="-1"/>
        </w:rPr>
        <w:t>我单位本年度无国有资本经营预算财政拨款收入支出，国</w:t>
      </w:r>
      <w:r>
        <w:rPr>
          <w:spacing w:val="-3"/>
        </w:rPr>
        <w:t>有资本经营预算财政拨款收入支出决算表为空表。</w:t>
      </w:r>
    </w:p>
    <w:p w14:paraId="342B9A17">
      <w:pPr>
        <w:spacing w:before="1" w:line="221" w:lineRule="auto"/>
        <w:ind w:left="643"/>
        <w:rPr>
          <w:rFonts w:ascii="黑体" w:hAnsi="黑体" w:eastAsia="黑体" w:cs="黑体"/>
          <w:sz w:val="32"/>
          <w:szCs w:val="32"/>
        </w:rPr>
      </w:pPr>
      <w:r>
        <w:rPr>
          <w:rFonts w:ascii="黑体" w:hAnsi="黑体" w:eastAsia="黑体" w:cs="黑体"/>
          <w:spacing w:val="-1"/>
          <w:sz w:val="32"/>
          <w:szCs w:val="32"/>
        </w:rPr>
        <w:t>十、其他重要事项的情况说明</w:t>
      </w:r>
    </w:p>
    <w:p w14:paraId="56F0F9CE">
      <w:pPr>
        <w:spacing w:line="221" w:lineRule="auto"/>
        <w:rPr>
          <w:rFonts w:ascii="黑体" w:hAnsi="黑体" w:eastAsia="黑体" w:cs="黑体"/>
          <w:sz w:val="32"/>
          <w:szCs w:val="32"/>
        </w:rPr>
        <w:sectPr>
          <w:footerReference r:id="rId14" w:type="default"/>
          <w:pgSz w:w="12240" w:h="15840"/>
          <w:pgMar w:top="1346" w:right="1485" w:bottom="693" w:left="1811" w:header="0" w:footer="381" w:gutter="0"/>
          <w:cols w:space="720" w:num="1"/>
        </w:sectPr>
      </w:pPr>
    </w:p>
    <w:p w14:paraId="07DB26F7">
      <w:pPr>
        <w:spacing w:before="142" w:line="223" w:lineRule="auto"/>
        <w:ind w:left="672"/>
        <w:rPr>
          <w:rFonts w:ascii="黑体" w:hAnsi="黑体" w:eastAsia="黑体" w:cs="黑体"/>
          <w:sz w:val="32"/>
          <w:szCs w:val="32"/>
        </w:rPr>
      </w:pPr>
      <w:r>
        <w:rPr>
          <w:rFonts w:ascii="黑体" w:hAnsi="黑体" w:eastAsia="黑体" w:cs="黑体"/>
          <w:spacing w:val="-3"/>
          <w:sz w:val="32"/>
          <w:szCs w:val="32"/>
        </w:rPr>
        <w:t>（一）机关运行经费支出情况</w:t>
      </w:r>
    </w:p>
    <w:p w14:paraId="52D25BED">
      <w:pPr>
        <w:pStyle w:val="2"/>
        <w:spacing w:before="239" w:line="360" w:lineRule="auto"/>
        <w:ind w:left="19" w:right="92" w:firstLine="643"/>
      </w:pPr>
      <w:r>
        <w:rPr>
          <w:spacing w:val="-1"/>
        </w:rPr>
        <w:t>2020年度乌鲁木齐市沙依巴克区人民政府八一街道办事处</w:t>
      </w:r>
      <w:r>
        <w:t>单位机关运行经费支出717.39万元，比上年减</w:t>
      </w:r>
      <w:r>
        <w:rPr>
          <w:spacing w:val="-1"/>
        </w:rPr>
        <w:t>少360.92万</w:t>
      </w:r>
    </w:p>
    <w:p w14:paraId="1CEAE4B6">
      <w:pPr>
        <w:pStyle w:val="2"/>
        <w:spacing w:line="359" w:lineRule="auto"/>
        <w:ind w:left="21" w:right="449" w:firstLine="1"/>
      </w:pPr>
      <w:r>
        <w:rPr>
          <w:spacing w:val="-2"/>
        </w:rPr>
        <w:t>元，降低33.47%，主要原因是受疫情影响单位减少办公费、</w:t>
      </w:r>
      <w:r>
        <w:rPr>
          <w:spacing w:val="-4"/>
        </w:rPr>
        <w:t>维修（护）费、租赁费、劳务费等支出。</w:t>
      </w:r>
    </w:p>
    <w:p w14:paraId="23BEE93C">
      <w:pPr>
        <w:spacing w:before="1" w:line="224" w:lineRule="auto"/>
        <w:ind w:left="672"/>
        <w:rPr>
          <w:rFonts w:ascii="黑体" w:hAnsi="黑体" w:eastAsia="黑体" w:cs="黑体"/>
          <w:sz w:val="32"/>
          <w:szCs w:val="32"/>
        </w:rPr>
      </w:pPr>
      <w:r>
        <w:rPr>
          <w:rFonts w:ascii="黑体" w:hAnsi="黑体" w:eastAsia="黑体" w:cs="黑体"/>
          <w:spacing w:val="-4"/>
          <w:sz w:val="32"/>
          <w:szCs w:val="32"/>
        </w:rPr>
        <w:t>（二）政府采购情况</w:t>
      </w:r>
    </w:p>
    <w:p w14:paraId="31F15EAE">
      <w:pPr>
        <w:pStyle w:val="2"/>
        <w:spacing w:before="234" w:line="360" w:lineRule="auto"/>
        <w:ind w:left="15" w:right="398" w:firstLine="651"/>
        <w:jc w:val="both"/>
      </w:pPr>
      <w:r>
        <w:rPr>
          <w:spacing w:val="-6"/>
        </w:rPr>
        <w:t>2020年度政府采购支出总额36.73万元，其中：政府</w:t>
      </w:r>
      <w:r>
        <w:rPr>
          <w:spacing w:val="-7"/>
        </w:rPr>
        <w:t>采购</w:t>
      </w:r>
      <w:r>
        <w:rPr>
          <w:spacing w:val="-5"/>
        </w:rPr>
        <w:t>货物支出36.73万元、政府采购工程支出0.00万元、</w:t>
      </w:r>
      <w:r>
        <w:rPr>
          <w:spacing w:val="-6"/>
        </w:rPr>
        <w:t>政府采购服务支出0.00万元。</w:t>
      </w:r>
    </w:p>
    <w:p w14:paraId="289E28CB">
      <w:pPr>
        <w:pStyle w:val="2"/>
        <w:spacing w:before="3" w:line="361" w:lineRule="auto"/>
        <w:ind w:left="16" w:right="389" w:firstLine="630"/>
        <w:jc w:val="both"/>
      </w:pPr>
      <w:r>
        <w:t>授予中小企业合同金额0.00万元，占政府采购支出总额</w:t>
      </w:r>
      <w:r>
        <w:rPr>
          <w:spacing w:val="-5"/>
        </w:rPr>
        <w:t>的0.00%，其中：授予小微企业合同金额0.00万元</w:t>
      </w:r>
      <w:r>
        <w:rPr>
          <w:spacing w:val="-6"/>
        </w:rPr>
        <w:t>，占政府采</w:t>
      </w:r>
      <w:r>
        <w:rPr>
          <w:spacing w:val="-2"/>
        </w:rPr>
        <w:t>购支出总额的0.00%。</w:t>
      </w:r>
    </w:p>
    <w:p w14:paraId="6A620B6B">
      <w:pPr>
        <w:spacing w:line="254" w:lineRule="auto"/>
        <w:rPr>
          <w:rFonts w:ascii="Arial"/>
          <w:sz w:val="21"/>
        </w:rPr>
      </w:pPr>
    </w:p>
    <w:p w14:paraId="68F45789">
      <w:pPr>
        <w:spacing w:line="255" w:lineRule="auto"/>
        <w:rPr>
          <w:rFonts w:ascii="Arial"/>
          <w:sz w:val="21"/>
        </w:rPr>
      </w:pPr>
      <w:bookmarkStart w:id="0" w:name="_GoBack"/>
      <w:bookmarkEnd w:id="0"/>
    </w:p>
    <w:p w14:paraId="580D3B47">
      <w:pPr>
        <w:spacing w:before="105" w:line="222" w:lineRule="auto"/>
        <w:ind w:left="672"/>
        <w:rPr>
          <w:rFonts w:ascii="黑体" w:hAnsi="黑体" w:eastAsia="黑体" w:cs="黑体"/>
          <w:sz w:val="32"/>
          <w:szCs w:val="32"/>
        </w:rPr>
      </w:pPr>
      <w:r>
        <w:rPr>
          <w:rFonts w:ascii="黑体" w:hAnsi="黑体" w:eastAsia="黑体" w:cs="黑体"/>
          <w:spacing w:val="-3"/>
          <w:sz w:val="32"/>
          <w:szCs w:val="32"/>
        </w:rPr>
        <w:t>（三）国有资产占用情况说明</w:t>
      </w:r>
    </w:p>
    <w:p w14:paraId="6684D37F">
      <w:pPr>
        <w:pStyle w:val="2"/>
        <w:spacing w:before="243" w:line="360" w:lineRule="auto"/>
        <w:ind w:firstLine="655"/>
        <w:jc w:val="both"/>
      </w:pPr>
      <w:r>
        <w:rPr>
          <w:spacing w:val="-5"/>
        </w:rPr>
        <w:t>截</w:t>
      </w:r>
      <w:r>
        <w:rPr>
          <w:rFonts w:hint="eastAsia"/>
          <w:spacing w:val="-5"/>
          <w:lang w:val="en-US" w:eastAsia="zh-CN"/>
        </w:rPr>
        <w:t>至</w:t>
      </w:r>
      <w:r>
        <w:rPr>
          <w:spacing w:val="-5"/>
        </w:rPr>
        <w:t>2020年12月31日，单位共有房屋8,914.03（平方米</w:t>
      </w:r>
      <w:r>
        <w:rPr>
          <w:spacing w:val="-44"/>
        </w:rPr>
        <w:t>），</w:t>
      </w:r>
      <w:r>
        <w:t>价值1,634.74万元。车辆33辆，价值259.13万元，其中：副部（省）级及以上领导用车0辆、主要领导干部用车0辆、机要通信用车0辆、应急保障用车0辆、执法执勤用车22辆、特种专业技术用车1辆、离退休干部用车0辆、其他用车10辆，其他用车主要是：清洁卫生车，载货车、扫雪车；单位价值50万元以上</w:t>
      </w:r>
      <w:r>
        <w:rPr>
          <w:spacing w:val="-13"/>
        </w:rPr>
        <w:t>通用设备5台（套）、单位价值100万元以上专用设备0台（套）。</w:t>
      </w:r>
    </w:p>
    <w:p w14:paraId="45A665FF">
      <w:pPr>
        <w:spacing w:line="360" w:lineRule="auto"/>
        <w:sectPr>
          <w:footerReference r:id="rId15" w:type="default"/>
          <w:pgSz w:w="12240" w:h="15840"/>
          <w:pgMar w:top="1346" w:right="1702" w:bottom="693" w:left="1800" w:header="0" w:footer="379" w:gutter="0"/>
          <w:cols w:space="720" w:num="1"/>
        </w:sectPr>
      </w:pPr>
    </w:p>
    <w:p w14:paraId="4205E01D">
      <w:pPr>
        <w:spacing w:before="143" w:line="222" w:lineRule="auto"/>
        <w:ind w:left="644"/>
        <w:rPr>
          <w:rFonts w:ascii="黑体" w:hAnsi="黑体" w:eastAsia="黑体" w:cs="黑体"/>
          <w:sz w:val="32"/>
          <w:szCs w:val="32"/>
        </w:rPr>
      </w:pPr>
      <w:r>
        <w:rPr>
          <w:rFonts w:ascii="黑体" w:hAnsi="黑体" w:eastAsia="黑体" w:cs="黑体"/>
          <w:spacing w:val="-3"/>
          <w:sz w:val="32"/>
          <w:szCs w:val="32"/>
        </w:rPr>
        <w:t>十一、预算绩效的情况说明</w:t>
      </w:r>
    </w:p>
    <w:p w14:paraId="17C2BCDD">
      <w:pPr>
        <w:pStyle w:val="2"/>
        <w:spacing w:before="242" w:line="360" w:lineRule="auto"/>
        <w:ind w:firstLine="637"/>
      </w:pPr>
      <w:r>
        <w:t>根据预算绩效管理要求，我单位2020年度开展预</w:t>
      </w:r>
      <w:r>
        <w:rPr>
          <w:spacing w:val="-1"/>
        </w:rPr>
        <w:t>算绩效评</w:t>
      </w:r>
      <w:r>
        <w:rPr>
          <w:spacing w:val="-8"/>
        </w:rPr>
        <w:t>价项目5个，共涉及资金67.32万元。预算绩</w:t>
      </w:r>
      <w:r>
        <w:rPr>
          <w:spacing w:val="-9"/>
        </w:rPr>
        <w:t>效管理取得的成效：</w:t>
      </w:r>
      <w:r>
        <w:t>一是进一步完善绩效管理工作程序，包括确定预期</w:t>
      </w:r>
      <w:r>
        <w:rPr>
          <w:spacing w:val="-1"/>
        </w:rPr>
        <w:t>绩效目标、</w:t>
      </w:r>
      <w:r>
        <w:t>实施绩效跟踪监控、进行绩效评价等；二是加</w:t>
      </w:r>
      <w:r>
        <w:rPr>
          <w:spacing w:val="-1"/>
        </w:rPr>
        <w:t>强了预算绩效监管，将监管渗透到预算管理的事前、事中、事后各个</w:t>
      </w:r>
      <w:r>
        <w:rPr>
          <w:spacing w:val="-2"/>
        </w:rPr>
        <w:t>环节。发</w:t>
      </w:r>
      <w:r>
        <w:t>现的问题及原因：一是预算绩效职责不清，没</w:t>
      </w:r>
      <w:r>
        <w:rPr>
          <w:spacing w:val="-1"/>
        </w:rPr>
        <w:t>有专人承担绩效</w:t>
      </w:r>
      <w:r>
        <w:t>管理职责，业务管理和绩效管理脱节，弱化了</w:t>
      </w:r>
      <w:r>
        <w:rPr>
          <w:spacing w:val="-1"/>
        </w:rPr>
        <w:t>实施预算绩效管</w:t>
      </w:r>
      <w:r>
        <w:t>理的质量；二是绩效评估衡量方式非常简单，</w:t>
      </w:r>
      <w:r>
        <w:rPr>
          <w:spacing w:val="-1"/>
        </w:rPr>
        <w:t>导致评价内容不</w:t>
      </w:r>
      <w:r>
        <w:rPr>
          <w:spacing w:val="-6"/>
        </w:rPr>
        <w:t>够全面，相关绩效评价工作比较粗浅。下一步改进措施:</w:t>
      </w:r>
      <w:r>
        <w:rPr>
          <w:spacing w:val="-7"/>
        </w:rPr>
        <w:t>一是提</w:t>
      </w:r>
      <w:r>
        <w:t>升绩效指标编制“针对性”，因地制宜的指定</w:t>
      </w:r>
      <w:r>
        <w:rPr>
          <w:spacing w:val="-1"/>
        </w:rPr>
        <w:t>普遍存在的共性</w:t>
      </w:r>
      <w:r>
        <w:rPr>
          <w:spacing w:val="1"/>
        </w:rPr>
        <w:t>指标和适合本单位的个性指标；二是大力倡导预算绩效管理理</w:t>
      </w:r>
      <w:r>
        <w:rPr>
          <w:spacing w:val="-2"/>
        </w:rPr>
        <w:t>念，切实营造“花钱必问效，无效必问责”的良好氛围。</w:t>
      </w:r>
    </w:p>
    <w:p w14:paraId="4F142392">
      <w:pPr>
        <w:spacing w:line="360" w:lineRule="auto"/>
        <w:sectPr>
          <w:footerReference r:id="rId16" w:type="default"/>
          <w:pgSz w:w="12240" w:h="15840"/>
          <w:pgMar w:top="1346" w:right="1725" w:bottom="693" w:left="1809" w:header="0" w:footer="379" w:gutter="0"/>
          <w:cols w:space="720" w:num="1"/>
        </w:sectPr>
      </w:pPr>
    </w:p>
    <w:p w14:paraId="7A9D5DFB">
      <w:pPr>
        <w:spacing w:before="44" w:line="228" w:lineRule="auto"/>
        <w:ind w:left="3902"/>
        <w:outlineLvl w:val="0"/>
        <w:rPr>
          <w:rFonts w:ascii="宋体" w:hAnsi="宋体" w:eastAsia="宋体" w:cs="宋体"/>
          <w:sz w:val="21"/>
          <w:szCs w:val="21"/>
        </w:rPr>
      </w:pPr>
      <w:r>
        <w:rPr>
          <w:rFonts w:ascii="宋体" w:hAnsi="宋体" w:eastAsia="宋体" w:cs="宋体"/>
          <w:b/>
          <w:bCs/>
          <w:spacing w:val="6"/>
          <w:sz w:val="21"/>
          <w:szCs w:val="21"/>
        </w:rPr>
        <w:t>项目支出绩效自评表</w:t>
      </w:r>
    </w:p>
    <w:p w14:paraId="04742925">
      <w:pPr>
        <w:spacing w:before="8" w:line="228" w:lineRule="auto"/>
        <w:ind w:left="4024"/>
        <w:rPr>
          <w:rFonts w:ascii="宋体" w:hAnsi="宋体" w:eastAsia="宋体" w:cs="宋体"/>
          <w:sz w:val="21"/>
          <w:szCs w:val="21"/>
        </w:rPr>
      </w:pPr>
      <w:r>
        <w:rPr>
          <w:rFonts w:ascii="宋体" w:hAnsi="宋体" w:eastAsia="宋体" w:cs="宋体"/>
          <w:sz w:val="21"/>
          <w:szCs w:val="21"/>
        </w:rPr>
        <w:t>（</w:t>
      </w:r>
      <w:r>
        <w:rPr>
          <w:rFonts w:ascii="宋体" w:hAnsi="宋体" w:eastAsia="宋体" w:cs="宋体"/>
          <w:spacing w:val="10"/>
          <w:sz w:val="21"/>
          <w:szCs w:val="21"/>
        </w:rPr>
        <w:t xml:space="preserve">   </w:t>
      </w:r>
      <w:r>
        <w:rPr>
          <w:rFonts w:ascii="宋体" w:hAnsi="宋体" w:eastAsia="宋体" w:cs="宋体"/>
          <w:sz w:val="21"/>
          <w:szCs w:val="21"/>
        </w:rPr>
        <w:t>2020</w:t>
      </w:r>
      <w:r>
        <w:rPr>
          <w:rFonts w:ascii="宋体" w:hAnsi="宋体" w:eastAsia="宋体" w:cs="宋体"/>
          <w:spacing w:val="18"/>
          <w:sz w:val="21"/>
          <w:szCs w:val="21"/>
        </w:rPr>
        <w:t xml:space="preserve"> </w:t>
      </w:r>
      <w:r>
        <w:rPr>
          <w:rFonts w:ascii="宋体" w:hAnsi="宋体" w:eastAsia="宋体" w:cs="宋体"/>
          <w:sz w:val="21"/>
          <w:szCs w:val="21"/>
        </w:rPr>
        <w:t>年度）</w:t>
      </w:r>
    </w:p>
    <w:p w14:paraId="379DD8A9">
      <w:pPr>
        <w:spacing w:line="163" w:lineRule="exact"/>
      </w:pPr>
    </w:p>
    <w:tbl>
      <w:tblPr>
        <w:tblStyle w:val="5"/>
        <w:tblW w:w="975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5"/>
        <w:gridCol w:w="599"/>
        <w:gridCol w:w="599"/>
        <w:gridCol w:w="599"/>
        <w:gridCol w:w="599"/>
        <w:gridCol w:w="1501"/>
        <w:gridCol w:w="763"/>
        <w:gridCol w:w="890"/>
        <w:gridCol w:w="599"/>
        <w:gridCol w:w="600"/>
        <w:gridCol w:w="599"/>
        <w:gridCol w:w="599"/>
        <w:gridCol w:w="600"/>
        <w:gridCol w:w="605"/>
      </w:tblGrid>
      <w:tr w14:paraId="0A9BA3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204" w:type="dxa"/>
            <w:gridSpan w:val="2"/>
            <w:vAlign w:val="top"/>
          </w:tcPr>
          <w:p w14:paraId="419950EB">
            <w:pPr>
              <w:pStyle w:val="6"/>
              <w:spacing w:before="28" w:line="225" w:lineRule="auto"/>
              <w:ind w:left="359"/>
            </w:pPr>
            <w:r>
              <w:t>项目名称</w:t>
            </w:r>
          </w:p>
        </w:tc>
        <w:tc>
          <w:tcPr>
            <w:tcW w:w="8553" w:type="dxa"/>
            <w:gridSpan w:val="12"/>
            <w:vAlign w:val="top"/>
          </w:tcPr>
          <w:p w14:paraId="2F2A1E9F">
            <w:pPr>
              <w:pStyle w:val="6"/>
              <w:spacing w:before="28" w:line="225" w:lineRule="auto"/>
              <w:ind w:left="3792"/>
            </w:pPr>
            <w:r>
              <w:t>防疫物资专项资金</w:t>
            </w:r>
          </w:p>
        </w:tc>
      </w:tr>
      <w:tr w14:paraId="5E46E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1204" w:type="dxa"/>
            <w:gridSpan w:val="2"/>
            <w:vAlign w:val="top"/>
          </w:tcPr>
          <w:p w14:paraId="66AEA78E">
            <w:pPr>
              <w:pStyle w:val="6"/>
              <w:spacing w:before="23" w:line="224" w:lineRule="auto"/>
              <w:ind w:left="358"/>
            </w:pPr>
            <w:r>
              <w:t>主管部门</w:t>
            </w:r>
          </w:p>
        </w:tc>
        <w:tc>
          <w:tcPr>
            <w:tcW w:w="4061" w:type="dxa"/>
            <w:gridSpan w:val="5"/>
            <w:vAlign w:val="top"/>
          </w:tcPr>
          <w:p w14:paraId="6ACD164C">
            <w:pPr>
              <w:spacing w:line="169" w:lineRule="exact"/>
              <w:rPr>
                <w:rFonts w:ascii="Arial"/>
                <w:sz w:val="14"/>
              </w:rPr>
            </w:pPr>
          </w:p>
        </w:tc>
        <w:tc>
          <w:tcPr>
            <w:tcW w:w="1489" w:type="dxa"/>
            <w:gridSpan w:val="2"/>
            <w:vAlign w:val="top"/>
          </w:tcPr>
          <w:p w14:paraId="1FBB13FF">
            <w:pPr>
              <w:pStyle w:val="6"/>
              <w:spacing w:before="23" w:line="224" w:lineRule="auto"/>
              <w:ind w:left="504"/>
            </w:pPr>
            <w:r>
              <w:t>实施单位</w:t>
            </w:r>
          </w:p>
        </w:tc>
        <w:tc>
          <w:tcPr>
            <w:tcW w:w="3003" w:type="dxa"/>
            <w:gridSpan w:val="5"/>
            <w:vAlign w:val="top"/>
          </w:tcPr>
          <w:p w14:paraId="214EA2AF">
            <w:pPr>
              <w:pStyle w:val="6"/>
              <w:spacing w:before="23" w:line="223" w:lineRule="auto"/>
              <w:ind w:left="770"/>
            </w:pPr>
            <w:r>
              <w:rPr>
                <w:spacing w:val="1"/>
              </w:rPr>
              <w:t>沙依巴克区八一街道办事处</w:t>
            </w:r>
          </w:p>
        </w:tc>
      </w:tr>
      <w:tr w14:paraId="71BB0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1204" w:type="dxa"/>
            <w:gridSpan w:val="2"/>
            <w:vAlign w:val="top"/>
          </w:tcPr>
          <w:p w14:paraId="3D59A10C">
            <w:pPr>
              <w:pStyle w:val="6"/>
              <w:spacing w:before="64" w:line="225" w:lineRule="auto"/>
              <w:ind w:left="359"/>
            </w:pPr>
            <w:r>
              <w:t>项目资金</w:t>
            </w:r>
          </w:p>
        </w:tc>
        <w:tc>
          <w:tcPr>
            <w:tcW w:w="1198" w:type="dxa"/>
            <w:gridSpan w:val="2"/>
            <w:vAlign w:val="top"/>
          </w:tcPr>
          <w:p w14:paraId="3AC731A2">
            <w:pPr>
              <w:rPr>
                <w:rFonts w:ascii="Arial"/>
                <w:sz w:val="21"/>
              </w:rPr>
            </w:pPr>
          </w:p>
        </w:tc>
        <w:tc>
          <w:tcPr>
            <w:tcW w:w="599" w:type="dxa"/>
            <w:vAlign w:val="top"/>
          </w:tcPr>
          <w:p w14:paraId="34BB37A3">
            <w:pPr>
              <w:pStyle w:val="6"/>
              <w:spacing w:before="1" w:line="190" w:lineRule="auto"/>
              <w:ind w:left="240" w:right="48" w:hanging="185"/>
            </w:pPr>
            <w:r>
              <w:rPr>
                <w:spacing w:val="1"/>
              </w:rPr>
              <w:t>年初预算</w:t>
            </w:r>
            <w:r>
              <w:t>数</w:t>
            </w:r>
          </w:p>
        </w:tc>
        <w:tc>
          <w:tcPr>
            <w:tcW w:w="2264" w:type="dxa"/>
            <w:gridSpan w:val="2"/>
            <w:vAlign w:val="top"/>
          </w:tcPr>
          <w:p w14:paraId="4666E6AC">
            <w:pPr>
              <w:pStyle w:val="6"/>
              <w:spacing w:before="64" w:line="224" w:lineRule="auto"/>
              <w:ind w:left="826"/>
            </w:pPr>
            <w:r>
              <w:rPr>
                <w:spacing w:val="1"/>
              </w:rPr>
              <w:t>全年预算数</w:t>
            </w:r>
          </w:p>
        </w:tc>
        <w:tc>
          <w:tcPr>
            <w:tcW w:w="1489" w:type="dxa"/>
            <w:gridSpan w:val="2"/>
            <w:vAlign w:val="top"/>
          </w:tcPr>
          <w:p w14:paraId="10C138AE">
            <w:pPr>
              <w:pStyle w:val="6"/>
              <w:spacing w:before="64" w:line="224" w:lineRule="auto"/>
              <w:ind w:left="441"/>
            </w:pPr>
            <w:r>
              <w:rPr>
                <w:spacing w:val="1"/>
              </w:rPr>
              <w:t>全年执行数</w:t>
            </w:r>
          </w:p>
        </w:tc>
        <w:tc>
          <w:tcPr>
            <w:tcW w:w="1199" w:type="dxa"/>
            <w:gridSpan w:val="2"/>
            <w:vAlign w:val="top"/>
          </w:tcPr>
          <w:p w14:paraId="03B6AB72">
            <w:pPr>
              <w:pStyle w:val="6"/>
              <w:spacing w:before="64" w:line="224" w:lineRule="auto"/>
              <w:ind w:left="483"/>
            </w:pPr>
            <w:r>
              <w:rPr>
                <w:spacing w:val="-1"/>
              </w:rPr>
              <w:t>分值</w:t>
            </w:r>
          </w:p>
        </w:tc>
        <w:tc>
          <w:tcPr>
            <w:tcW w:w="1199" w:type="dxa"/>
            <w:gridSpan w:val="2"/>
            <w:vAlign w:val="top"/>
          </w:tcPr>
          <w:p w14:paraId="1BA00B19">
            <w:pPr>
              <w:pStyle w:val="6"/>
              <w:spacing w:before="64" w:line="224" w:lineRule="auto"/>
              <w:ind w:left="420"/>
            </w:pPr>
            <w:r>
              <w:t>执行率</w:t>
            </w:r>
          </w:p>
        </w:tc>
        <w:tc>
          <w:tcPr>
            <w:tcW w:w="605" w:type="dxa"/>
            <w:vAlign w:val="top"/>
          </w:tcPr>
          <w:p w14:paraId="57851742">
            <w:pPr>
              <w:pStyle w:val="6"/>
              <w:spacing w:before="74" w:line="224" w:lineRule="auto"/>
              <w:ind w:left="184"/>
            </w:pPr>
            <w:r>
              <w:rPr>
                <w:spacing w:val="-1"/>
              </w:rPr>
              <w:t>得分</w:t>
            </w:r>
          </w:p>
        </w:tc>
      </w:tr>
      <w:tr w14:paraId="7EDB8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1204" w:type="dxa"/>
            <w:gridSpan w:val="2"/>
            <w:vAlign w:val="top"/>
          </w:tcPr>
          <w:p w14:paraId="0701D8CD">
            <w:pPr>
              <w:pStyle w:val="6"/>
              <w:spacing w:before="24" w:line="222" w:lineRule="auto"/>
              <w:ind w:left="361"/>
            </w:pPr>
            <w:r>
              <w:rPr>
                <w:spacing w:val="-2"/>
              </w:rPr>
              <w:t>（万元）</w:t>
            </w:r>
          </w:p>
        </w:tc>
        <w:tc>
          <w:tcPr>
            <w:tcW w:w="1198" w:type="dxa"/>
            <w:gridSpan w:val="2"/>
            <w:vAlign w:val="top"/>
          </w:tcPr>
          <w:p w14:paraId="0223A0D8">
            <w:pPr>
              <w:pStyle w:val="6"/>
              <w:spacing w:before="24" w:line="222" w:lineRule="auto"/>
              <w:ind w:left="231"/>
            </w:pPr>
            <w:r>
              <w:rPr>
                <w:spacing w:val="1"/>
              </w:rPr>
              <w:t>年度资金总额</w:t>
            </w:r>
          </w:p>
        </w:tc>
        <w:tc>
          <w:tcPr>
            <w:tcW w:w="599" w:type="dxa"/>
            <w:vAlign w:val="top"/>
          </w:tcPr>
          <w:p w14:paraId="6CC21DF4">
            <w:pPr>
              <w:pStyle w:val="6"/>
              <w:spacing w:before="34" w:line="207" w:lineRule="auto"/>
              <w:ind w:left="176"/>
            </w:pPr>
            <w:r>
              <w:t>0.00</w:t>
            </w:r>
          </w:p>
        </w:tc>
        <w:tc>
          <w:tcPr>
            <w:tcW w:w="2264" w:type="dxa"/>
            <w:gridSpan w:val="2"/>
            <w:vAlign w:val="top"/>
          </w:tcPr>
          <w:p w14:paraId="786CE0C9">
            <w:pPr>
              <w:pStyle w:val="6"/>
              <w:spacing w:before="24" w:line="222" w:lineRule="auto"/>
              <w:ind w:left="977"/>
            </w:pPr>
            <w:r>
              <w:rPr>
                <w:spacing w:val="1"/>
              </w:rPr>
              <w:t>43.65</w:t>
            </w:r>
          </w:p>
        </w:tc>
        <w:tc>
          <w:tcPr>
            <w:tcW w:w="1489" w:type="dxa"/>
            <w:gridSpan w:val="2"/>
            <w:vAlign w:val="top"/>
          </w:tcPr>
          <w:p w14:paraId="6FBC6509">
            <w:pPr>
              <w:pStyle w:val="6"/>
              <w:spacing w:before="24" w:line="222" w:lineRule="auto"/>
              <w:ind w:left="590"/>
            </w:pPr>
            <w:r>
              <w:rPr>
                <w:spacing w:val="1"/>
              </w:rPr>
              <w:t>43.65</w:t>
            </w:r>
          </w:p>
        </w:tc>
        <w:tc>
          <w:tcPr>
            <w:tcW w:w="1199" w:type="dxa"/>
            <w:gridSpan w:val="2"/>
            <w:vAlign w:val="top"/>
          </w:tcPr>
          <w:p w14:paraId="77D3B70C">
            <w:pPr>
              <w:pStyle w:val="6"/>
              <w:spacing w:before="24" w:line="222" w:lineRule="auto"/>
              <w:ind w:left="550"/>
            </w:pPr>
            <w:r>
              <w:rPr>
                <w:spacing w:val="-3"/>
              </w:rPr>
              <w:t>10</w:t>
            </w:r>
          </w:p>
        </w:tc>
        <w:tc>
          <w:tcPr>
            <w:tcW w:w="1199" w:type="dxa"/>
            <w:gridSpan w:val="2"/>
            <w:vAlign w:val="top"/>
          </w:tcPr>
          <w:p w14:paraId="2DDD10A3">
            <w:pPr>
              <w:pStyle w:val="6"/>
              <w:spacing w:before="24" w:line="222" w:lineRule="auto"/>
              <w:ind w:left="395"/>
            </w:pPr>
            <w:r>
              <w:t>100.00%</w:t>
            </w:r>
          </w:p>
        </w:tc>
        <w:tc>
          <w:tcPr>
            <w:tcW w:w="605" w:type="dxa"/>
            <w:vAlign w:val="top"/>
          </w:tcPr>
          <w:p w14:paraId="38886D30">
            <w:pPr>
              <w:pStyle w:val="6"/>
              <w:spacing w:before="34" w:line="207" w:lineRule="auto"/>
              <w:ind w:left="252"/>
            </w:pPr>
            <w:r>
              <w:rPr>
                <w:spacing w:val="-3"/>
              </w:rPr>
              <w:t>10</w:t>
            </w:r>
          </w:p>
        </w:tc>
      </w:tr>
      <w:tr w14:paraId="4B011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1204" w:type="dxa"/>
            <w:gridSpan w:val="2"/>
            <w:vAlign w:val="top"/>
          </w:tcPr>
          <w:p w14:paraId="4B6C34FA">
            <w:pPr>
              <w:spacing w:line="235" w:lineRule="exact"/>
              <w:rPr>
                <w:rFonts w:ascii="Arial"/>
                <w:sz w:val="20"/>
              </w:rPr>
            </w:pPr>
          </w:p>
        </w:tc>
        <w:tc>
          <w:tcPr>
            <w:tcW w:w="1198" w:type="dxa"/>
            <w:gridSpan w:val="2"/>
            <w:vAlign w:val="top"/>
          </w:tcPr>
          <w:p w14:paraId="622EA6CA">
            <w:pPr>
              <w:pStyle w:val="6"/>
              <w:spacing w:before="59" w:line="224" w:lineRule="auto"/>
              <w:ind w:left="46"/>
            </w:pPr>
            <w:r>
              <w:rPr>
                <w:spacing w:val="1"/>
              </w:rPr>
              <w:t>其中：当年财政拨款</w:t>
            </w:r>
          </w:p>
        </w:tc>
        <w:tc>
          <w:tcPr>
            <w:tcW w:w="599" w:type="dxa"/>
            <w:vAlign w:val="top"/>
          </w:tcPr>
          <w:p w14:paraId="245A3167">
            <w:pPr>
              <w:pStyle w:val="6"/>
              <w:spacing w:before="68" w:line="158" w:lineRule="exact"/>
              <w:ind w:left="176"/>
            </w:pPr>
            <w:r>
              <w:rPr>
                <w:position w:val="1"/>
              </w:rPr>
              <w:t>0.00</w:t>
            </w:r>
          </w:p>
        </w:tc>
        <w:tc>
          <w:tcPr>
            <w:tcW w:w="2264" w:type="dxa"/>
            <w:gridSpan w:val="2"/>
            <w:vAlign w:val="top"/>
          </w:tcPr>
          <w:p w14:paraId="6D28BDD6">
            <w:pPr>
              <w:pStyle w:val="6"/>
              <w:spacing w:before="59" w:line="158" w:lineRule="exact"/>
              <w:ind w:left="977"/>
            </w:pPr>
            <w:r>
              <w:rPr>
                <w:spacing w:val="1"/>
                <w:position w:val="1"/>
              </w:rPr>
              <w:t>43.65</w:t>
            </w:r>
          </w:p>
        </w:tc>
        <w:tc>
          <w:tcPr>
            <w:tcW w:w="1489" w:type="dxa"/>
            <w:gridSpan w:val="2"/>
            <w:vAlign w:val="top"/>
          </w:tcPr>
          <w:p w14:paraId="4A537D74">
            <w:pPr>
              <w:pStyle w:val="6"/>
              <w:spacing w:before="59" w:line="158" w:lineRule="exact"/>
              <w:ind w:left="590"/>
            </w:pPr>
            <w:r>
              <w:rPr>
                <w:spacing w:val="1"/>
                <w:position w:val="1"/>
              </w:rPr>
              <w:t>43.65</w:t>
            </w:r>
          </w:p>
        </w:tc>
        <w:tc>
          <w:tcPr>
            <w:tcW w:w="1199" w:type="dxa"/>
            <w:gridSpan w:val="2"/>
            <w:vAlign w:val="top"/>
          </w:tcPr>
          <w:p w14:paraId="52EA4F12">
            <w:pPr>
              <w:pStyle w:val="6"/>
              <w:spacing w:before="117" w:line="81" w:lineRule="exact"/>
              <w:ind w:left="540"/>
            </w:pPr>
            <w:r>
              <w:rPr>
                <w:position w:val="-2"/>
              </w:rPr>
              <w:t>—</w:t>
            </w:r>
          </w:p>
        </w:tc>
        <w:tc>
          <w:tcPr>
            <w:tcW w:w="1199" w:type="dxa"/>
            <w:gridSpan w:val="2"/>
            <w:vAlign w:val="top"/>
          </w:tcPr>
          <w:p w14:paraId="790FA4D2">
            <w:pPr>
              <w:pStyle w:val="6"/>
              <w:spacing w:before="117" w:line="81" w:lineRule="exact"/>
              <w:ind w:left="541"/>
            </w:pPr>
            <w:r>
              <w:rPr>
                <w:position w:val="-2"/>
              </w:rPr>
              <w:t>—</w:t>
            </w:r>
          </w:p>
        </w:tc>
        <w:tc>
          <w:tcPr>
            <w:tcW w:w="605" w:type="dxa"/>
            <w:vAlign w:val="top"/>
          </w:tcPr>
          <w:p w14:paraId="25754C81">
            <w:pPr>
              <w:pStyle w:val="6"/>
              <w:spacing w:before="127" w:line="80" w:lineRule="exact"/>
              <w:ind w:left="242"/>
            </w:pPr>
            <w:r>
              <w:rPr>
                <w:position w:val="-2"/>
              </w:rPr>
              <w:t>—</w:t>
            </w:r>
          </w:p>
        </w:tc>
      </w:tr>
      <w:tr w14:paraId="43B35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04" w:type="dxa"/>
            <w:gridSpan w:val="2"/>
            <w:vAlign w:val="top"/>
          </w:tcPr>
          <w:p w14:paraId="16EFC6D9">
            <w:pPr>
              <w:rPr>
                <w:rFonts w:ascii="Arial"/>
                <w:sz w:val="21"/>
              </w:rPr>
            </w:pPr>
          </w:p>
        </w:tc>
        <w:tc>
          <w:tcPr>
            <w:tcW w:w="1198" w:type="dxa"/>
            <w:gridSpan w:val="2"/>
            <w:vAlign w:val="top"/>
          </w:tcPr>
          <w:p w14:paraId="3496D93B">
            <w:pPr>
              <w:pStyle w:val="6"/>
              <w:spacing w:before="79" w:line="224" w:lineRule="auto"/>
              <w:ind w:left="418"/>
            </w:pPr>
            <w:r>
              <w:rPr>
                <w:spacing w:val="1"/>
              </w:rPr>
              <w:t>上年结转资金</w:t>
            </w:r>
          </w:p>
        </w:tc>
        <w:tc>
          <w:tcPr>
            <w:tcW w:w="599" w:type="dxa"/>
            <w:vAlign w:val="top"/>
          </w:tcPr>
          <w:p w14:paraId="063C2081">
            <w:pPr>
              <w:rPr>
                <w:rFonts w:ascii="Arial"/>
                <w:sz w:val="21"/>
              </w:rPr>
            </w:pPr>
          </w:p>
        </w:tc>
        <w:tc>
          <w:tcPr>
            <w:tcW w:w="2264" w:type="dxa"/>
            <w:gridSpan w:val="2"/>
            <w:vAlign w:val="top"/>
          </w:tcPr>
          <w:p w14:paraId="27337E72">
            <w:pPr>
              <w:pStyle w:val="6"/>
              <w:spacing w:before="79" w:line="158" w:lineRule="exact"/>
              <w:ind w:left="1009"/>
            </w:pPr>
            <w:r>
              <w:rPr>
                <w:position w:val="1"/>
              </w:rPr>
              <w:t>0.00</w:t>
            </w:r>
          </w:p>
        </w:tc>
        <w:tc>
          <w:tcPr>
            <w:tcW w:w="1489" w:type="dxa"/>
            <w:gridSpan w:val="2"/>
            <w:vAlign w:val="top"/>
          </w:tcPr>
          <w:p w14:paraId="4B213B8D">
            <w:pPr>
              <w:pStyle w:val="6"/>
              <w:spacing w:before="79" w:line="158" w:lineRule="exact"/>
              <w:ind w:left="622"/>
            </w:pPr>
            <w:r>
              <w:rPr>
                <w:position w:val="1"/>
              </w:rPr>
              <w:t>0.00</w:t>
            </w:r>
          </w:p>
        </w:tc>
        <w:tc>
          <w:tcPr>
            <w:tcW w:w="1199" w:type="dxa"/>
            <w:gridSpan w:val="2"/>
            <w:vAlign w:val="top"/>
          </w:tcPr>
          <w:p w14:paraId="3EFA9D1E">
            <w:pPr>
              <w:pStyle w:val="6"/>
              <w:spacing w:before="137" w:line="81" w:lineRule="exact"/>
              <w:ind w:left="540"/>
            </w:pPr>
            <w:r>
              <w:rPr>
                <w:position w:val="-2"/>
              </w:rPr>
              <w:t>—</w:t>
            </w:r>
          </w:p>
        </w:tc>
        <w:tc>
          <w:tcPr>
            <w:tcW w:w="1199" w:type="dxa"/>
            <w:gridSpan w:val="2"/>
            <w:vAlign w:val="top"/>
          </w:tcPr>
          <w:p w14:paraId="383FBB16">
            <w:pPr>
              <w:pStyle w:val="6"/>
              <w:spacing w:before="137" w:line="81" w:lineRule="exact"/>
              <w:ind w:left="541"/>
            </w:pPr>
            <w:r>
              <w:rPr>
                <w:position w:val="-2"/>
              </w:rPr>
              <w:t>—</w:t>
            </w:r>
          </w:p>
        </w:tc>
        <w:tc>
          <w:tcPr>
            <w:tcW w:w="605" w:type="dxa"/>
            <w:vAlign w:val="top"/>
          </w:tcPr>
          <w:p w14:paraId="4D40F709">
            <w:pPr>
              <w:pStyle w:val="6"/>
              <w:spacing w:before="147" w:line="80" w:lineRule="exact"/>
              <w:ind w:left="242"/>
            </w:pPr>
            <w:r>
              <w:rPr>
                <w:position w:val="-2"/>
              </w:rPr>
              <w:t>—</w:t>
            </w:r>
          </w:p>
        </w:tc>
      </w:tr>
      <w:tr w14:paraId="6FDB4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1204" w:type="dxa"/>
            <w:gridSpan w:val="2"/>
            <w:vAlign w:val="top"/>
          </w:tcPr>
          <w:p w14:paraId="510F0333">
            <w:pPr>
              <w:spacing w:line="169" w:lineRule="exact"/>
              <w:rPr>
                <w:rFonts w:ascii="Arial"/>
                <w:sz w:val="14"/>
              </w:rPr>
            </w:pPr>
          </w:p>
        </w:tc>
        <w:tc>
          <w:tcPr>
            <w:tcW w:w="1198" w:type="dxa"/>
            <w:gridSpan w:val="2"/>
            <w:vAlign w:val="top"/>
          </w:tcPr>
          <w:p w14:paraId="3679F90A">
            <w:pPr>
              <w:pStyle w:val="6"/>
              <w:spacing w:before="26" w:line="219" w:lineRule="auto"/>
              <w:ind w:left="415"/>
            </w:pPr>
            <w:r>
              <w:rPr>
                <w:spacing w:val="1"/>
              </w:rPr>
              <w:t>其他资金</w:t>
            </w:r>
          </w:p>
        </w:tc>
        <w:tc>
          <w:tcPr>
            <w:tcW w:w="599" w:type="dxa"/>
            <w:vAlign w:val="top"/>
          </w:tcPr>
          <w:p w14:paraId="7EDC3EF2">
            <w:pPr>
              <w:pStyle w:val="6"/>
              <w:spacing w:before="36" w:line="204" w:lineRule="auto"/>
              <w:ind w:left="176"/>
            </w:pPr>
            <w:r>
              <w:t>0.00</w:t>
            </w:r>
          </w:p>
        </w:tc>
        <w:tc>
          <w:tcPr>
            <w:tcW w:w="2264" w:type="dxa"/>
            <w:gridSpan w:val="2"/>
            <w:vAlign w:val="top"/>
          </w:tcPr>
          <w:p w14:paraId="4E420282">
            <w:pPr>
              <w:pStyle w:val="6"/>
              <w:spacing w:before="26" w:line="219" w:lineRule="auto"/>
              <w:ind w:left="1009"/>
            </w:pPr>
            <w:r>
              <w:t>0.00</w:t>
            </w:r>
          </w:p>
        </w:tc>
        <w:tc>
          <w:tcPr>
            <w:tcW w:w="1489" w:type="dxa"/>
            <w:gridSpan w:val="2"/>
            <w:vAlign w:val="top"/>
          </w:tcPr>
          <w:p w14:paraId="4364F73D">
            <w:pPr>
              <w:pStyle w:val="6"/>
              <w:spacing w:before="26" w:line="219" w:lineRule="auto"/>
              <w:ind w:left="622"/>
            </w:pPr>
            <w:r>
              <w:t>0.00</w:t>
            </w:r>
          </w:p>
        </w:tc>
        <w:tc>
          <w:tcPr>
            <w:tcW w:w="1199" w:type="dxa"/>
            <w:gridSpan w:val="2"/>
            <w:vAlign w:val="top"/>
          </w:tcPr>
          <w:p w14:paraId="692B510E">
            <w:pPr>
              <w:pStyle w:val="6"/>
              <w:spacing w:before="84" w:line="81" w:lineRule="exact"/>
              <w:ind w:left="540"/>
            </w:pPr>
            <w:r>
              <w:rPr>
                <w:position w:val="-2"/>
              </w:rPr>
              <w:t>—</w:t>
            </w:r>
          </w:p>
        </w:tc>
        <w:tc>
          <w:tcPr>
            <w:tcW w:w="1199" w:type="dxa"/>
            <w:gridSpan w:val="2"/>
            <w:vAlign w:val="top"/>
          </w:tcPr>
          <w:p w14:paraId="16FAC37D">
            <w:pPr>
              <w:pStyle w:val="6"/>
              <w:spacing w:before="84" w:line="81" w:lineRule="exact"/>
              <w:ind w:left="541"/>
            </w:pPr>
            <w:r>
              <w:rPr>
                <w:position w:val="-2"/>
              </w:rPr>
              <w:t>—</w:t>
            </w:r>
          </w:p>
        </w:tc>
        <w:tc>
          <w:tcPr>
            <w:tcW w:w="605" w:type="dxa"/>
            <w:vAlign w:val="top"/>
          </w:tcPr>
          <w:p w14:paraId="6E8D6D62">
            <w:pPr>
              <w:pStyle w:val="6"/>
              <w:spacing w:before="94" w:line="75" w:lineRule="exact"/>
              <w:ind w:left="242"/>
            </w:pPr>
            <w:r>
              <w:rPr>
                <w:position w:val="-2"/>
              </w:rPr>
              <w:t>—</w:t>
            </w:r>
          </w:p>
        </w:tc>
      </w:tr>
      <w:tr w14:paraId="48213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05" w:type="dxa"/>
            <w:vMerge w:val="restart"/>
            <w:tcBorders>
              <w:bottom w:val="nil"/>
            </w:tcBorders>
            <w:vAlign w:val="top"/>
          </w:tcPr>
          <w:p w14:paraId="6574D00D">
            <w:pPr>
              <w:spacing w:line="290" w:lineRule="auto"/>
              <w:rPr>
                <w:rFonts w:ascii="Arial"/>
                <w:sz w:val="21"/>
              </w:rPr>
            </w:pPr>
          </w:p>
          <w:p w14:paraId="43608D84">
            <w:pPr>
              <w:spacing w:line="290" w:lineRule="auto"/>
              <w:rPr>
                <w:rFonts w:ascii="Arial"/>
                <w:sz w:val="21"/>
              </w:rPr>
            </w:pPr>
          </w:p>
          <w:p w14:paraId="73D90C4D">
            <w:pPr>
              <w:pStyle w:val="6"/>
              <w:spacing w:before="39" w:line="238" w:lineRule="auto"/>
              <w:ind w:left="202" w:right="52" w:hanging="145"/>
            </w:pPr>
            <w:r>
              <w:rPr>
                <w:spacing w:val="1"/>
              </w:rPr>
              <w:t>年度总体</w:t>
            </w:r>
            <w:r>
              <w:rPr>
                <w:spacing w:val="-6"/>
              </w:rPr>
              <w:t>目标</w:t>
            </w:r>
          </w:p>
        </w:tc>
        <w:tc>
          <w:tcPr>
            <w:tcW w:w="4660" w:type="dxa"/>
            <w:gridSpan w:val="6"/>
            <w:vAlign w:val="top"/>
          </w:tcPr>
          <w:p w14:paraId="10A2497F">
            <w:pPr>
              <w:pStyle w:val="6"/>
              <w:spacing w:before="79" w:line="225" w:lineRule="auto"/>
              <w:ind w:left="2085"/>
            </w:pPr>
            <w:r>
              <w:t>预期目标</w:t>
            </w:r>
          </w:p>
        </w:tc>
        <w:tc>
          <w:tcPr>
            <w:tcW w:w="4492" w:type="dxa"/>
            <w:gridSpan w:val="7"/>
            <w:vAlign w:val="top"/>
          </w:tcPr>
          <w:p w14:paraId="7F8E824D">
            <w:pPr>
              <w:pStyle w:val="6"/>
              <w:spacing w:before="79" w:line="224" w:lineRule="auto"/>
              <w:ind w:left="1882"/>
            </w:pPr>
            <w:r>
              <w:rPr>
                <w:spacing w:val="1"/>
              </w:rPr>
              <w:t>实际完成情况</w:t>
            </w:r>
          </w:p>
        </w:tc>
      </w:tr>
      <w:tr w14:paraId="290FF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4" w:hRule="atLeast"/>
        </w:trPr>
        <w:tc>
          <w:tcPr>
            <w:tcW w:w="605" w:type="dxa"/>
            <w:vMerge w:val="continue"/>
            <w:tcBorders>
              <w:top w:val="nil"/>
            </w:tcBorders>
            <w:vAlign w:val="top"/>
          </w:tcPr>
          <w:p w14:paraId="22D232B4">
            <w:pPr>
              <w:rPr>
                <w:rFonts w:ascii="Arial"/>
                <w:sz w:val="21"/>
              </w:rPr>
            </w:pPr>
          </w:p>
        </w:tc>
        <w:tc>
          <w:tcPr>
            <w:tcW w:w="4660" w:type="dxa"/>
            <w:gridSpan w:val="6"/>
            <w:vAlign w:val="top"/>
          </w:tcPr>
          <w:p w14:paraId="61EF581B">
            <w:pPr>
              <w:spacing w:line="355" w:lineRule="auto"/>
              <w:rPr>
                <w:rFonts w:ascii="Arial"/>
                <w:sz w:val="21"/>
              </w:rPr>
            </w:pPr>
          </w:p>
          <w:p w14:paraId="7DC61756">
            <w:pPr>
              <w:pStyle w:val="6"/>
              <w:spacing w:before="39" w:line="224" w:lineRule="auto"/>
              <w:ind w:left="64"/>
            </w:pPr>
            <w:r>
              <w:rPr>
                <w:spacing w:val="2"/>
              </w:rPr>
              <w:t>支持各地切实做好新型冠状病毒感染肺炎疫情防控工作，提高新型冠状病毒的防治水</w:t>
            </w:r>
          </w:p>
          <w:p w14:paraId="2FF4BEFD">
            <w:pPr>
              <w:pStyle w:val="6"/>
              <w:spacing w:before="8" w:line="223" w:lineRule="auto"/>
              <w:ind w:left="63"/>
            </w:pPr>
            <w:r>
              <w:rPr>
                <w:spacing w:val="2"/>
              </w:rPr>
              <w:t>平和应对能力，及时、有效的采取防控措施，控制疫情的传播、蔓延、保障广大群众</w:t>
            </w:r>
          </w:p>
          <w:p w14:paraId="263DBFF3">
            <w:pPr>
              <w:pStyle w:val="6"/>
              <w:spacing w:before="8" w:line="224" w:lineRule="auto"/>
              <w:ind w:left="1665"/>
            </w:pPr>
            <w:r>
              <w:rPr>
                <w:spacing w:val="-1"/>
              </w:rPr>
              <w:t>的身体健康和生命安全。</w:t>
            </w:r>
          </w:p>
        </w:tc>
        <w:tc>
          <w:tcPr>
            <w:tcW w:w="4492" w:type="dxa"/>
            <w:gridSpan w:val="7"/>
            <w:vAlign w:val="top"/>
          </w:tcPr>
          <w:p w14:paraId="71CFC5EA">
            <w:pPr>
              <w:pStyle w:val="6"/>
              <w:spacing w:before="166" w:line="224" w:lineRule="auto"/>
              <w:ind w:left="74"/>
            </w:pPr>
            <w:r>
              <w:rPr>
                <w:spacing w:val="2"/>
              </w:rPr>
              <w:t>通过购置5大类防疫物资（口罩类、防护类、生活物资类，消杀类及其他类）、防</w:t>
            </w:r>
          </w:p>
          <w:p w14:paraId="00F28E0C">
            <w:pPr>
              <w:pStyle w:val="6"/>
              <w:spacing w:before="8" w:line="224" w:lineRule="auto"/>
              <w:ind w:left="74"/>
            </w:pPr>
            <w:r>
              <w:rPr>
                <w:spacing w:val="2"/>
              </w:rPr>
              <w:t>疫物资购置批次超过3批次以上，支持各地切实做好新型冠状病毒感染肺炎疫情防</w:t>
            </w:r>
          </w:p>
          <w:p w14:paraId="77B428A4">
            <w:pPr>
              <w:pStyle w:val="6"/>
              <w:spacing w:before="8" w:line="223" w:lineRule="auto"/>
              <w:ind w:left="42"/>
            </w:pPr>
            <w:r>
              <w:rPr>
                <w:spacing w:val="1"/>
              </w:rPr>
              <w:t>控工作，提高新型冠状病毒的防治水平和应对能力，及时、有效的采取防控措施，</w:t>
            </w:r>
          </w:p>
          <w:p w14:paraId="080A72E3">
            <w:pPr>
              <w:pStyle w:val="6"/>
              <w:spacing w:before="8" w:line="223" w:lineRule="auto"/>
              <w:ind w:left="42"/>
            </w:pPr>
            <w:r>
              <w:rPr>
                <w:spacing w:val="2"/>
              </w:rPr>
              <w:t>控制疫情的传播、蔓延、保障广大群众的身体健康和生命安全。实现充足高效的经</w:t>
            </w:r>
          </w:p>
          <w:p w14:paraId="4EF98C6F">
            <w:pPr>
              <w:pStyle w:val="6"/>
              <w:spacing w:before="8" w:line="223" w:lineRule="auto"/>
              <w:ind w:left="49"/>
            </w:pPr>
            <w:r>
              <w:rPr>
                <w:spacing w:val="2"/>
              </w:rPr>
              <w:t>费保障有效的应对突发公共事件客观需求；增强社会公众的健康意识，促进国家公</w:t>
            </w:r>
          </w:p>
          <w:p w14:paraId="5166922F">
            <w:pPr>
              <w:pStyle w:val="6"/>
              <w:spacing w:before="8" w:line="223" w:lineRule="auto"/>
              <w:ind w:left="623"/>
            </w:pPr>
            <w:r>
              <w:rPr>
                <w:spacing w:val="1"/>
              </w:rPr>
              <w:t>共事业的发展。达成辖区居民对疫情防控满意度达95%以上。</w:t>
            </w:r>
          </w:p>
        </w:tc>
      </w:tr>
      <w:tr w14:paraId="5270E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605" w:type="dxa"/>
            <w:vAlign w:val="top"/>
          </w:tcPr>
          <w:p w14:paraId="13A91427">
            <w:pPr>
              <w:rPr>
                <w:rFonts w:ascii="Arial"/>
                <w:sz w:val="21"/>
              </w:rPr>
            </w:pPr>
          </w:p>
        </w:tc>
        <w:tc>
          <w:tcPr>
            <w:tcW w:w="599" w:type="dxa"/>
            <w:vAlign w:val="top"/>
          </w:tcPr>
          <w:p w14:paraId="4D56BAC8">
            <w:pPr>
              <w:pStyle w:val="6"/>
              <w:spacing w:before="170" w:line="225" w:lineRule="auto"/>
              <w:ind w:left="54"/>
            </w:pPr>
            <w:r>
              <w:t>一级指标</w:t>
            </w:r>
          </w:p>
        </w:tc>
        <w:tc>
          <w:tcPr>
            <w:tcW w:w="599" w:type="dxa"/>
            <w:vAlign w:val="top"/>
          </w:tcPr>
          <w:p w14:paraId="6AE7967D">
            <w:pPr>
              <w:pStyle w:val="6"/>
              <w:spacing w:before="170" w:line="225" w:lineRule="auto"/>
              <w:ind w:left="55"/>
            </w:pPr>
            <w:r>
              <w:t>二级指标</w:t>
            </w:r>
          </w:p>
        </w:tc>
        <w:tc>
          <w:tcPr>
            <w:tcW w:w="2699" w:type="dxa"/>
            <w:gridSpan w:val="3"/>
            <w:vAlign w:val="top"/>
          </w:tcPr>
          <w:p w14:paraId="6A77A79D">
            <w:pPr>
              <w:pStyle w:val="6"/>
              <w:spacing w:before="170" w:line="225" w:lineRule="auto"/>
              <w:ind w:left="1105"/>
            </w:pPr>
            <w:r>
              <w:rPr>
                <w:spacing w:val="1"/>
              </w:rPr>
              <w:t>三级指标</w:t>
            </w:r>
          </w:p>
        </w:tc>
        <w:tc>
          <w:tcPr>
            <w:tcW w:w="763" w:type="dxa"/>
            <w:vAlign w:val="top"/>
          </w:tcPr>
          <w:p w14:paraId="29D27D66">
            <w:pPr>
              <w:pStyle w:val="6"/>
              <w:spacing w:before="170" w:line="224" w:lineRule="auto"/>
              <w:ind w:left="77"/>
            </w:pPr>
            <w:r>
              <w:rPr>
                <w:spacing w:val="1"/>
              </w:rPr>
              <w:t>年度指标值</w:t>
            </w:r>
          </w:p>
        </w:tc>
        <w:tc>
          <w:tcPr>
            <w:tcW w:w="890" w:type="dxa"/>
            <w:vAlign w:val="top"/>
          </w:tcPr>
          <w:p w14:paraId="7A4190F8">
            <w:pPr>
              <w:pStyle w:val="6"/>
              <w:spacing w:before="171" w:line="224" w:lineRule="auto"/>
              <w:ind w:left="144"/>
            </w:pPr>
            <w:r>
              <w:t>实际完成值</w:t>
            </w:r>
          </w:p>
        </w:tc>
        <w:tc>
          <w:tcPr>
            <w:tcW w:w="1199" w:type="dxa"/>
            <w:gridSpan w:val="2"/>
            <w:vAlign w:val="top"/>
          </w:tcPr>
          <w:p w14:paraId="395B9FB0">
            <w:pPr>
              <w:pStyle w:val="6"/>
              <w:spacing w:before="170" w:line="224" w:lineRule="auto"/>
              <w:ind w:left="482"/>
            </w:pPr>
            <w:r>
              <w:rPr>
                <w:spacing w:val="-1"/>
              </w:rPr>
              <w:t>分值</w:t>
            </w:r>
          </w:p>
        </w:tc>
        <w:tc>
          <w:tcPr>
            <w:tcW w:w="1198" w:type="dxa"/>
            <w:gridSpan w:val="2"/>
            <w:vAlign w:val="top"/>
          </w:tcPr>
          <w:p w14:paraId="2754193D">
            <w:pPr>
              <w:pStyle w:val="6"/>
              <w:spacing w:before="171" w:line="224" w:lineRule="auto"/>
              <w:ind w:left="481"/>
            </w:pPr>
            <w:r>
              <w:rPr>
                <w:spacing w:val="-1"/>
              </w:rPr>
              <w:t>得分</w:t>
            </w:r>
          </w:p>
        </w:tc>
        <w:tc>
          <w:tcPr>
            <w:tcW w:w="1205" w:type="dxa"/>
            <w:gridSpan w:val="2"/>
            <w:vAlign w:val="top"/>
          </w:tcPr>
          <w:p w14:paraId="4EAF54A5">
            <w:pPr>
              <w:pStyle w:val="6"/>
              <w:spacing w:before="94" w:line="238" w:lineRule="auto"/>
              <w:ind w:left="482" w:right="44" w:hanging="429"/>
            </w:pPr>
            <w:r>
              <w:rPr>
                <w:spacing w:val="1"/>
              </w:rPr>
              <w:t>偏差原因分析及改进</w:t>
            </w:r>
            <w:r>
              <w:t>措施</w:t>
            </w:r>
          </w:p>
        </w:tc>
      </w:tr>
      <w:tr w14:paraId="74744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605" w:type="dxa"/>
            <w:vMerge w:val="restart"/>
            <w:tcBorders>
              <w:bottom w:val="nil"/>
            </w:tcBorders>
            <w:vAlign w:val="top"/>
          </w:tcPr>
          <w:p w14:paraId="77D454CB">
            <w:pPr>
              <w:spacing w:line="319" w:lineRule="auto"/>
              <w:rPr>
                <w:rFonts w:ascii="Arial"/>
                <w:sz w:val="21"/>
              </w:rPr>
            </w:pPr>
          </w:p>
          <w:p w14:paraId="308884C6">
            <w:pPr>
              <w:spacing w:line="319" w:lineRule="auto"/>
              <w:rPr>
                <w:rFonts w:ascii="Arial"/>
                <w:sz w:val="21"/>
              </w:rPr>
            </w:pPr>
          </w:p>
          <w:p w14:paraId="060BA304">
            <w:pPr>
              <w:spacing w:line="319" w:lineRule="auto"/>
              <w:rPr>
                <w:rFonts w:ascii="Arial"/>
                <w:sz w:val="21"/>
              </w:rPr>
            </w:pPr>
          </w:p>
          <w:p w14:paraId="24F9C0CD">
            <w:pPr>
              <w:pStyle w:val="6"/>
              <w:spacing w:before="39" w:line="224" w:lineRule="auto"/>
              <w:ind w:left="57"/>
            </w:pPr>
            <w:r>
              <w:rPr>
                <w:spacing w:val="1"/>
              </w:rPr>
              <w:t>年度绩效</w:t>
            </w:r>
          </w:p>
          <w:p w14:paraId="505E7781">
            <w:pPr>
              <w:pStyle w:val="6"/>
              <w:spacing w:before="8" w:line="224" w:lineRule="auto"/>
              <w:ind w:left="58"/>
            </w:pPr>
            <w:r>
              <w:t>指标完成</w:t>
            </w:r>
          </w:p>
          <w:p w14:paraId="7735A25A">
            <w:pPr>
              <w:pStyle w:val="6"/>
              <w:spacing w:before="7" w:line="225" w:lineRule="auto"/>
              <w:ind w:left="178"/>
            </w:pPr>
            <w:r>
              <w:t>情况</w:t>
            </w:r>
          </w:p>
        </w:tc>
        <w:tc>
          <w:tcPr>
            <w:tcW w:w="599" w:type="dxa"/>
            <w:vMerge w:val="restart"/>
            <w:tcBorders>
              <w:bottom w:val="nil"/>
            </w:tcBorders>
            <w:vAlign w:val="top"/>
          </w:tcPr>
          <w:p w14:paraId="20D1C920">
            <w:pPr>
              <w:spacing w:line="272" w:lineRule="auto"/>
              <w:rPr>
                <w:rFonts w:ascii="Arial"/>
                <w:sz w:val="21"/>
              </w:rPr>
            </w:pPr>
          </w:p>
          <w:p w14:paraId="46BAF6F4">
            <w:pPr>
              <w:spacing w:line="272" w:lineRule="auto"/>
              <w:rPr>
                <w:rFonts w:ascii="Arial"/>
                <w:sz w:val="21"/>
              </w:rPr>
            </w:pPr>
          </w:p>
          <w:p w14:paraId="60069C97">
            <w:pPr>
              <w:pStyle w:val="6"/>
              <w:spacing w:before="39" w:line="224" w:lineRule="auto"/>
              <w:ind w:left="52"/>
            </w:pPr>
            <w:r>
              <w:rPr>
                <w:spacing w:val="1"/>
              </w:rPr>
              <w:t>产出指标</w:t>
            </w:r>
          </w:p>
        </w:tc>
        <w:tc>
          <w:tcPr>
            <w:tcW w:w="599" w:type="dxa"/>
            <w:vMerge w:val="restart"/>
            <w:tcBorders>
              <w:bottom w:val="nil"/>
            </w:tcBorders>
            <w:vAlign w:val="top"/>
          </w:tcPr>
          <w:p w14:paraId="4E4AFA00">
            <w:pPr>
              <w:pStyle w:val="6"/>
              <w:spacing w:before="188" w:line="224" w:lineRule="auto"/>
              <w:ind w:left="54"/>
            </w:pPr>
            <w:r>
              <w:t>数量指标</w:t>
            </w:r>
          </w:p>
        </w:tc>
        <w:tc>
          <w:tcPr>
            <w:tcW w:w="2699" w:type="dxa"/>
            <w:gridSpan w:val="3"/>
            <w:vAlign w:val="top"/>
          </w:tcPr>
          <w:p w14:paraId="73438815">
            <w:pPr>
              <w:pStyle w:val="6"/>
              <w:spacing w:before="12" w:line="192" w:lineRule="auto"/>
              <w:ind w:left="667"/>
              <w:rPr>
                <w:sz w:val="13"/>
                <w:szCs w:val="13"/>
              </w:rPr>
            </w:pPr>
            <w:r>
              <w:rPr>
                <w:spacing w:val="6"/>
                <w:sz w:val="13"/>
                <w:szCs w:val="13"/>
              </w:rPr>
              <w:t>覆盖社区与警务站个数</w:t>
            </w:r>
          </w:p>
        </w:tc>
        <w:tc>
          <w:tcPr>
            <w:tcW w:w="763" w:type="dxa"/>
            <w:vAlign w:val="top"/>
          </w:tcPr>
          <w:p w14:paraId="35E97A1C">
            <w:pPr>
              <w:pStyle w:val="6"/>
              <w:spacing w:before="22" w:line="178" w:lineRule="auto"/>
              <w:ind w:left="191"/>
              <w:rPr>
                <w:sz w:val="13"/>
                <w:szCs w:val="13"/>
              </w:rPr>
            </w:pPr>
            <w:r>
              <w:rPr>
                <w:spacing w:val="1"/>
                <w:sz w:val="13"/>
                <w:szCs w:val="13"/>
              </w:rPr>
              <w:t>≥23个</w:t>
            </w:r>
          </w:p>
        </w:tc>
        <w:tc>
          <w:tcPr>
            <w:tcW w:w="890" w:type="dxa"/>
            <w:vAlign w:val="top"/>
          </w:tcPr>
          <w:p w14:paraId="46F3682B">
            <w:pPr>
              <w:pStyle w:val="6"/>
              <w:spacing w:before="22" w:line="178" w:lineRule="auto"/>
              <w:ind w:left="311"/>
              <w:rPr>
                <w:sz w:val="13"/>
                <w:szCs w:val="13"/>
              </w:rPr>
            </w:pPr>
            <w:r>
              <w:rPr>
                <w:spacing w:val="3"/>
                <w:sz w:val="13"/>
                <w:szCs w:val="13"/>
              </w:rPr>
              <w:t>23个</w:t>
            </w:r>
          </w:p>
        </w:tc>
        <w:tc>
          <w:tcPr>
            <w:tcW w:w="1199" w:type="dxa"/>
            <w:gridSpan w:val="2"/>
            <w:vAlign w:val="top"/>
          </w:tcPr>
          <w:p w14:paraId="32958D99">
            <w:pPr>
              <w:pStyle w:val="6"/>
              <w:spacing w:before="20" w:line="196" w:lineRule="auto"/>
              <w:ind w:left="572"/>
            </w:pPr>
            <w:r>
              <w:t>8</w:t>
            </w:r>
          </w:p>
        </w:tc>
        <w:tc>
          <w:tcPr>
            <w:tcW w:w="1198" w:type="dxa"/>
            <w:gridSpan w:val="2"/>
            <w:vAlign w:val="top"/>
          </w:tcPr>
          <w:p w14:paraId="0B19AC59">
            <w:pPr>
              <w:pStyle w:val="6"/>
              <w:spacing w:before="20" w:line="196" w:lineRule="auto"/>
              <w:ind w:left="573"/>
            </w:pPr>
            <w:r>
              <w:t>8</w:t>
            </w:r>
          </w:p>
        </w:tc>
        <w:tc>
          <w:tcPr>
            <w:tcW w:w="1205" w:type="dxa"/>
            <w:gridSpan w:val="2"/>
            <w:vAlign w:val="top"/>
          </w:tcPr>
          <w:p w14:paraId="463BB279">
            <w:pPr>
              <w:spacing w:line="148" w:lineRule="exact"/>
              <w:rPr>
                <w:rFonts w:ascii="Arial"/>
                <w:sz w:val="12"/>
              </w:rPr>
            </w:pPr>
          </w:p>
        </w:tc>
      </w:tr>
      <w:tr w14:paraId="77101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605" w:type="dxa"/>
            <w:vMerge w:val="continue"/>
            <w:tcBorders>
              <w:top w:val="nil"/>
              <w:bottom w:val="nil"/>
            </w:tcBorders>
            <w:vAlign w:val="top"/>
          </w:tcPr>
          <w:p w14:paraId="43F81BE5">
            <w:pPr>
              <w:rPr>
                <w:rFonts w:ascii="Arial"/>
                <w:sz w:val="21"/>
              </w:rPr>
            </w:pPr>
          </w:p>
        </w:tc>
        <w:tc>
          <w:tcPr>
            <w:tcW w:w="599" w:type="dxa"/>
            <w:vMerge w:val="continue"/>
            <w:tcBorders>
              <w:top w:val="nil"/>
              <w:bottom w:val="nil"/>
            </w:tcBorders>
            <w:vAlign w:val="top"/>
          </w:tcPr>
          <w:p w14:paraId="7B964482">
            <w:pPr>
              <w:rPr>
                <w:rFonts w:ascii="Arial"/>
                <w:sz w:val="21"/>
              </w:rPr>
            </w:pPr>
          </w:p>
        </w:tc>
        <w:tc>
          <w:tcPr>
            <w:tcW w:w="599" w:type="dxa"/>
            <w:vMerge w:val="continue"/>
            <w:tcBorders>
              <w:top w:val="nil"/>
              <w:bottom w:val="nil"/>
            </w:tcBorders>
            <w:vAlign w:val="top"/>
          </w:tcPr>
          <w:p w14:paraId="2A8CF3E1">
            <w:pPr>
              <w:rPr>
                <w:rFonts w:ascii="Arial"/>
                <w:sz w:val="21"/>
              </w:rPr>
            </w:pPr>
          </w:p>
        </w:tc>
        <w:tc>
          <w:tcPr>
            <w:tcW w:w="2699" w:type="dxa"/>
            <w:gridSpan w:val="3"/>
            <w:vAlign w:val="top"/>
          </w:tcPr>
          <w:p w14:paraId="025E3FA7">
            <w:pPr>
              <w:pStyle w:val="6"/>
              <w:spacing w:before="12" w:line="192" w:lineRule="auto"/>
              <w:ind w:left="948"/>
              <w:rPr>
                <w:sz w:val="13"/>
                <w:szCs w:val="13"/>
              </w:rPr>
            </w:pPr>
            <w:r>
              <w:rPr>
                <w:spacing w:val="4"/>
                <w:sz w:val="13"/>
                <w:szCs w:val="13"/>
              </w:rPr>
              <w:t>防疫物资种类</w:t>
            </w:r>
          </w:p>
        </w:tc>
        <w:tc>
          <w:tcPr>
            <w:tcW w:w="763" w:type="dxa"/>
            <w:vAlign w:val="top"/>
          </w:tcPr>
          <w:p w14:paraId="70A39A9E">
            <w:pPr>
              <w:pStyle w:val="6"/>
              <w:spacing w:before="22" w:line="178" w:lineRule="auto"/>
              <w:ind w:left="225"/>
              <w:rPr>
                <w:sz w:val="13"/>
                <w:szCs w:val="13"/>
              </w:rPr>
            </w:pPr>
            <w:r>
              <w:rPr>
                <w:spacing w:val="-1"/>
                <w:sz w:val="13"/>
                <w:szCs w:val="13"/>
              </w:rPr>
              <w:t>≥3类</w:t>
            </w:r>
          </w:p>
        </w:tc>
        <w:tc>
          <w:tcPr>
            <w:tcW w:w="890" w:type="dxa"/>
            <w:vAlign w:val="top"/>
          </w:tcPr>
          <w:p w14:paraId="38FB32BB">
            <w:pPr>
              <w:pStyle w:val="6"/>
              <w:spacing w:before="22" w:line="178" w:lineRule="auto"/>
              <w:ind w:left="347"/>
              <w:rPr>
                <w:sz w:val="13"/>
                <w:szCs w:val="13"/>
              </w:rPr>
            </w:pPr>
            <w:r>
              <w:rPr>
                <w:spacing w:val="1"/>
                <w:sz w:val="13"/>
                <w:szCs w:val="13"/>
              </w:rPr>
              <w:t>7类</w:t>
            </w:r>
          </w:p>
        </w:tc>
        <w:tc>
          <w:tcPr>
            <w:tcW w:w="1199" w:type="dxa"/>
            <w:gridSpan w:val="2"/>
            <w:vAlign w:val="top"/>
          </w:tcPr>
          <w:p w14:paraId="5C8E2CEA">
            <w:pPr>
              <w:pStyle w:val="6"/>
              <w:spacing w:before="20" w:line="196" w:lineRule="auto"/>
              <w:ind w:left="572"/>
            </w:pPr>
            <w:r>
              <w:t>8</w:t>
            </w:r>
          </w:p>
        </w:tc>
        <w:tc>
          <w:tcPr>
            <w:tcW w:w="1198" w:type="dxa"/>
            <w:gridSpan w:val="2"/>
            <w:vAlign w:val="top"/>
          </w:tcPr>
          <w:p w14:paraId="1602B325">
            <w:pPr>
              <w:pStyle w:val="6"/>
              <w:spacing w:before="20" w:line="196" w:lineRule="auto"/>
              <w:ind w:left="573"/>
            </w:pPr>
            <w:r>
              <w:t>8</w:t>
            </w:r>
          </w:p>
        </w:tc>
        <w:tc>
          <w:tcPr>
            <w:tcW w:w="1205" w:type="dxa"/>
            <w:gridSpan w:val="2"/>
            <w:vAlign w:val="top"/>
          </w:tcPr>
          <w:p w14:paraId="1D2B4CA8">
            <w:pPr>
              <w:spacing w:line="148" w:lineRule="exact"/>
              <w:rPr>
                <w:rFonts w:ascii="Arial"/>
                <w:sz w:val="12"/>
              </w:rPr>
            </w:pPr>
          </w:p>
        </w:tc>
      </w:tr>
      <w:tr w14:paraId="55240C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605" w:type="dxa"/>
            <w:vMerge w:val="continue"/>
            <w:tcBorders>
              <w:top w:val="nil"/>
              <w:bottom w:val="nil"/>
            </w:tcBorders>
            <w:vAlign w:val="top"/>
          </w:tcPr>
          <w:p w14:paraId="58A56284">
            <w:pPr>
              <w:rPr>
                <w:rFonts w:ascii="Arial"/>
                <w:sz w:val="21"/>
              </w:rPr>
            </w:pPr>
          </w:p>
        </w:tc>
        <w:tc>
          <w:tcPr>
            <w:tcW w:w="599" w:type="dxa"/>
            <w:vMerge w:val="continue"/>
            <w:tcBorders>
              <w:top w:val="nil"/>
              <w:bottom w:val="nil"/>
            </w:tcBorders>
            <w:vAlign w:val="top"/>
          </w:tcPr>
          <w:p w14:paraId="0F10D2C1">
            <w:pPr>
              <w:rPr>
                <w:rFonts w:ascii="Arial"/>
                <w:sz w:val="21"/>
              </w:rPr>
            </w:pPr>
          </w:p>
        </w:tc>
        <w:tc>
          <w:tcPr>
            <w:tcW w:w="599" w:type="dxa"/>
            <w:vMerge w:val="continue"/>
            <w:tcBorders>
              <w:top w:val="nil"/>
            </w:tcBorders>
            <w:vAlign w:val="top"/>
          </w:tcPr>
          <w:p w14:paraId="344B29D5">
            <w:pPr>
              <w:rPr>
                <w:rFonts w:ascii="Arial"/>
                <w:sz w:val="21"/>
              </w:rPr>
            </w:pPr>
          </w:p>
        </w:tc>
        <w:tc>
          <w:tcPr>
            <w:tcW w:w="2699" w:type="dxa"/>
            <w:gridSpan w:val="3"/>
            <w:vAlign w:val="top"/>
          </w:tcPr>
          <w:p w14:paraId="02BC7EC2">
            <w:pPr>
              <w:pStyle w:val="6"/>
              <w:spacing w:before="12" w:line="192" w:lineRule="auto"/>
              <w:ind w:left="812"/>
              <w:rPr>
                <w:sz w:val="13"/>
                <w:szCs w:val="13"/>
              </w:rPr>
            </w:pPr>
            <w:r>
              <w:rPr>
                <w:spacing w:val="5"/>
                <w:sz w:val="13"/>
                <w:szCs w:val="13"/>
              </w:rPr>
              <w:t>防疫物资购置批次</w:t>
            </w:r>
          </w:p>
        </w:tc>
        <w:tc>
          <w:tcPr>
            <w:tcW w:w="763" w:type="dxa"/>
            <w:vAlign w:val="top"/>
          </w:tcPr>
          <w:p w14:paraId="7124CEA6">
            <w:pPr>
              <w:pStyle w:val="6"/>
              <w:spacing w:before="22" w:line="178" w:lineRule="auto"/>
              <w:ind w:left="157"/>
              <w:rPr>
                <w:sz w:val="13"/>
                <w:szCs w:val="13"/>
              </w:rPr>
            </w:pPr>
            <w:r>
              <w:rPr>
                <w:spacing w:val="1"/>
                <w:sz w:val="13"/>
                <w:szCs w:val="13"/>
              </w:rPr>
              <w:t>≥3批次</w:t>
            </w:r>
          </w:p>
        </w:tc>
        <w:tc>
          <w:tcPr>
            <w:tcW w:w="890" w:type="dxa"/>
            <w:vAlign w:val="top"/>
          </w:tcPr>
          <w:p w14:paraId="3CDF6AD3">
            <w:pPr>
              <w:pStyle w:val="6"/>
              <w:spacing w:before="22" w:line="178" w:lineRule="auto"/>
              <w:ind w:left="280"/>
              <w:rPr>
                <w:sz w:val="13"/>
                <w:szCs w:val="13"/>
              </w:rPr>
            </w:pPr>
            <w:r>
              <w:rPr>
                <w:spacing w:val="3"/>
                <w:sz w:val="13"/>
                <w:szCs w:val="13"/>
              </w:rPr>
              <w:t>7批次</w:t>
            </w:r>
          </w:p>
        </w:tc>
        <w:tc>
          <w:tcPr>
            <w:tcW w:w="1199" w:type="dxa"/>
            <w:gridSpan w:val="2"/>
            <w:vAlign w:val="top"/>
          </w:tcPr>
          <w:p w14:paraId="5DDDF084">
            <w:pPr>
              <w:pStyle w:val="6"/>
              <w:spacing w:before="20" w:line="196" w:lineRule="auto"/>
              <w:ind w:left="572"/>
            </w:pPr>
            <w:r>
              <w:t>8</w:t>
            </w:r>
          </w:p>
        </w:tc>
        <w:tc>
          <w:tcPr>
            <w:tcW w:w="1198" w:type="dxa"/>
            <w:gridSpan w:val="2"/>
            <w:vAlign w:val="top"/>
          </w:tcPr>
          <w:p w14:paraId="20027B1C">
            <w:pPr>
              <w:pStyle w:val="6"/>
              <w:spacing w:before="20" w:line="196" w:lineRule="auto"/>
              <w:ind w:left="573"/>
            </w:pPr>
            <w:r>
              <w:t>8</w:t>
            </w:r>
          </w:p>
        </w:tc>
        <w:tc>
          <w:tcPr>
            <w:tcW w:w="1205" w:type="dxa"/>
            <w:gridSpan w:val="2"/>
            <w:vAlign w:val="top"/>
          </w:tcPr>
          <w:p w14:paraId="49FD5996">
            <w:pPr>
              <w:spacing w:line="148" w:lineRule="exact"/>
              <w:rPr>
                <w:rFonts w:ascii="Arial"/>
                <w:sz w:val="12"/>
              </w:rPr>
            </w:pPr>
          </w:p>
        </w:tc>
      </w:tr>
      <w:tr w14:paraId="536A3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605" w:type="dxa"/>
            <w:vMerge w:val="continue"/>
            <w:tcBorders>
              <w:top w:val="nil"/>
              <w:bottom w:val="nil"/>
            </w:tcBorders>
            <w:vAlign w:val="top"/>
          </w:tcPr>
          <w:p w14:paraId="1966F953">
            <w:pPr>
              <w:rPr>
                <w:rFonts w:ascii="Arial"/>
                <w:sz w:val="21"/>
              </w:rPr>
            </w:pPr>
          </w:p>
        </w:tc>
        <w:tc>
          <w:tcPr>
            <w:tcW w:w="599" w:type="dxa"/>
            <w:vMerge w:val="continue"/>
            <w:tcBorders>
              <w:top w:val="nil"/>
              <w:bottom w:val="nil"/>
            </w:tcBorders>
            <w:vAlign w:val="top"/>
          </w:tcPr>
          <w:p w14:paraId="4DE2358B">
            <w:pPr>
              <w:rPr>
                <w:rFonts w:ascii="Arial"/>
                <w:sz w:val="21"/>
              </w:rPr>
            </w:pPr>
          </w:p>
        </w:tc>
        <w:tc>
          <w:tcPr>
            <w:tcW w:w="599" w:type="dxa"/>
            <w:vAlign w:val="top"/>
          </w:tcPr>
          <w:p w14:paraId="2B0FB73E">
            <w:pPr>
              <w:pStyle w:val="6"/>
              <w:spacing w:before="30" w:line="181" w:lineRule="auto"/>
              <w:ind w:left="53"/>
            </w:pPr>
            <w:r>
              <w:rPr>
                <w:spacing w:val="1"/>
              </w:rPr>
              <w:t>质量指标</w:t>
            </w:r>
          </w:p>
        </w:tc>
        <w:tc>
          <w:tcPr>
            <w:tcW w:w="2699" w:type="dxa"/>
            <w:gridSpan w:val="3"/>
            <w:vAlign w:val="top"/>
          </w:tcPr>
          <w:p w14:paraId="77ABA453">
            <w:pPr>
              <w:pStyle w:val="6"/>
              <w:spacing w:before="12" w:line="192" w:lineRule="auto"/>
              <w:ind w:left="870"/>
              <w:rPr>
                <w:sz w:val="13"/>
                <w:szCs w:val="13"/>
              </w:rPr>
            </w:pPr>
            <w:r>
              <w:rPr>
                <w:spacing w:val="6"/>
                <w:sz w:val="13"/>
                <w:szCs w:val="13"/>
              </w:rPr>
              <w:t>产品验收合格率</w:t>
            </w:r>
          </w:p>
        </w:tc>
        <w:tc>
          <w:tcPr>
            <w:tcW w:w="763" w:type="dxa"/>
            <w:vAlign w:val="top"/>
          </w:tcPr>
          <w:p w14:paraId="363C8C87">
            <w:pPr>
              <w:pStyle w:val="6"/>
              <w:spacing w:before="22" w:line="178" w:lineRule="auto"/>
              <w:ind w:left="225"/>
              <w:rPr>
                <w:sz w:val="13"/>
                <w:szCs w:val="13"/>
              </w:rPr>
            </w:pPr>
            <w:r>
              <w:rPr>
                <w:sz w:val="13"/>
                <w:szCs w:val="13"/>
              </w:rPr>
              <w:t>≥90%</w:t>
            </w:r>
          </w:p>
        </w:tc>
        <w:tc>
          <w:tcPr>
            <w:tcW w:w="890" w:type="dxa"/>
            <w:vAlign w:val="top"/>
          </w:tcPr>
          <w:p w14:paraId="3BAC0766">
            <w:pPr>
              <w:pStyle w:val="6"/>
              <w:spacing w:before="22" w:line="178" w:lineRule="auto"/>
              <w:ind w:left="318"/>
              <w:rPr>
                <w:sz w:val="13"/>
                <w:szCs w:val="13"/>
              </w:rPr>
            </w:pPr>
            <w:r>
              <w:rPr>
                <w:sz w:val="13"/>
                <w:szCs w:val="13"/>
              </w:rPr>
              <w:t>100%</w:t>
            </w:r>
          </w:p>
        </w:tc>
        <w:tc>
          <w:tcPr>
            <w:tcW w:w="1199" w:type="dxa"/>
            <w:gridSpan w:val="2"/>
            <w:vAlign w:val="top"/>
          </w:tcPr>
          <w:p w14:paraId="72385303">
            <w:pPr>
              <w:pStyle w:val="6"/>
              <w:spacing w:before="20" w:line="196" w:lineRule="auto"/>
              <w:ind w:left="572"/>
            </w:pPr>
            <w:r>
              <w:t>8</w:t>
            </w:r>
          </w:p>
        </w:tc>
        <w:tc>
          <w:tcPr>
            <w:tcW w:w="1198" w:type="dxa"/>
            <w:gridSpan w:val="2"/>
            <w:vAlign w:val="top"/>
          </w:tcPr>
          <w:p w14:paraId="4DBD242C">
            <w:pPr>
              <w:pStyle w:val="6"/>
              <w:spacing w:before="20" w:line="196" w:lineRule="auto"/>
              <w:ind w:left="573"/>
            </w:pPr>
            <w:r>
              <w:t>8</w:t>
            </w:r>
          </w:p>
        </w:tc>
        <w:tc>
          <w:tcPr>
            <w:tcW w:w="1205" w:type="dxa"/>
            <w:gridSpan w:val="2"/>
            <w:vAlign w:val="top"/>
          </w:tcPr>
          <w:p w14:paraId="36C21D4A">
            <w:pPr>
              <w:spacing w:line="148" w:lineRule="exact"/>
              <w:rPr>
                <w:rFonts w:ascii="Arial"/>
                <w:sz w:val="12"/>
              </w:rPr>
            </w:pPr>
          </w:p>
        </w:tc>
      </w:tr>
      <w:tr w14:paraId="64DA5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605" w:type="dxa"/>
            <w:vMerge w:val="continue"/>
            <w:tcBorders>
              <w:top w:val="nil"/>
              <w:bottom w:val="nil"/>
            </w:tcBorders>
            <w:vAlign w:val="top"/>
          </w:tcPr>
          <w:p w14:paraId="7065D2F3">
            <w:pPr>
              <w:rPr>
                <w:rFonts w:ascii="Arial"/>
                <w:sz w:val="21"/>
              </w:rPr>
            </w:pPr>
          </w:p>
        </w:tc>
        <w:tc>
          <w:tcPr>
            <w:tcW w:w="599" w:type="dxa"/>
            <w:vMerge w:val="continue"/>
            <w:tcBorders>
              <w:top w:val="nil"/>
              <w:bottom w:val="nil"/>
            </w:tcBorders>
            <w:vAlign w:val="top"/>
          </w:tcPr>
          <w:p w14:paraId="42DD2186">
            <w:pPr>
              <w:rPr>
                <w:rFonts w:ascii="Arial"/>
                <w:sz w:val="21"/>
              </w:rPr>
            </w:pPr>
          </w:p>
        </w:tc>
        <w:tc>
          <w:tcPr>
            <w:tcW w:w="599" w:type="dxa"/>
            <w:vAlign w:val="top"/>
          </w:tcPr>
          <w:p w14:paraId="4DE57EB5">
            <w:pPr>
              <w:pStyle w:val="6"/>
              <w:spacing w:before="30" w:line="181" w:lineRule="auto"/>
              <w:ind w:left="58"/>
            </w:pPr>
            <w:r>
              <w:rPr>
                <w:spacing w:val="-1"/>
              </w:rPr>
              <w:t>时效指标</w:t>
            </w:r>
          </w:p>
        </w:tc>
        <w:tc>
          <w:tcPr>
            <w:tcW w:w="2699" w:type="dxa"/>
            <w:gridSpan w:val="3"/>
            <w:vAlign w:val="top"/>
          </w:tcPr>
          <w:p w14:paraId="51B30770">
            <w:pPr>
              <w:pStyle w:val="6"/>
              <w:spacing w:before="12" w:line="192" w:lineRule="auto"/>
              <w:ind w:left="605"/>
              <w:rPr>
                <w:sz w:val="13"/>
                <w:szCs w:val="13"/>
              </w:rPr>
            </w:pPr>
            <w:r>
              <w:rPr>
                <w:spacing w:val="5"/>
                <w:sz w:val="13"/>
                <w:szCs w:val="13"/>
              </w:rPr>
              <w:t>防疫物资发放到位及时率</w:t>
            </w:r>
          </w:p>
        </w:tc>
        <w:tc>
          <w:tcPr>
            <w:tcW w:w="763" w:type="dxa"/>
            <w:vAlign w:val="top"/>
          </w:tcPr>
          <w:p w14:paraId="01636698">
            <w:pPr>
              <w:pStyle w:val="6"/>
              <w:spacing w:before="22" w:line="178" w:lineRule="auto"/>
              <w:ind w:left="225"/>
              <w:rPr>
                <w:sz w:val="13"/>
                <w:szCs w:val="13"/>
              </w:rPr>
            </w:pPr>
            <w:r>
              <w:rPr>
                <w:sz w:val="13"/>
                <w:szCs w:val="13"/>
              </w:rPr>
              <w:t>≥99%</w:t>
            </w:r>
          </w:p>
        </w:tc>
        <w:tc>
          <w:tcPr>
            <w:tcW w:w="890" w:type="dxa"/>
            <w:vAlign w:val="top"/>
          </w:tcPr>
          <w:p w14:paraId="69992C31">
            <w:pPr>
              <w:pStyle w:val="6"/>
              <w:spacing w:before="22" w:line="178" w:lineRule="auto"/>
              <w:ind w:left="318"/>
              <w:rPr>
                <w:sz w:val="13"/>
                <w:szCs w:val="13"/>
              </w:rPr>
            </w:pPr>
            <w:r>
              <w:rPr>
                <w:sz w:val="13"/>
                <w:szCs w:val="13"/>
              </w:rPr>
              <w:t>100%</w:t>
            </w:r>
          </w:p>
        </w:tc>
        <w:tc>
          <w:tcPr>
            <w:tcW w:w="1199" w:type="dxa"/>
            <w:gridSpan w:val="2"/>
            <w:vAlign w:val="top"/>
          </w:tcPr>
          <w:p w14:paraId="0BBD05B7">
            <w:pPr>
              <w:pStyle w:val="6"/>
              <w:spacing w:before="20" w:line="196" w:lineRule="auto"/>
              <w:ind w:left="572"/>
            </w:pPr>
            <w:r>
              <w:t>8</w:t>
            </w:r>
          </w:p>
        </w:tc>
        <w:tc>
          <w:tcPr>
            <w:tcW w:w="1198" w:type="dxa"/>
            <w:gridSpan w:val="2"/>
            <w:vAlign w:val="top"/>
          </w:tcPr>
          <w:p w14:paraId="79630350">
            <w:pPr>
              <w:pStyle w:val="6"/>
              <w:spacing w:before="20" w:line="196" w:lineRule="auto"/>
              <w:ind w:left="573"/>
            </w:pPr>
            <w:r>
              <w:t>8</w:t>
            </w:r>
          </w:p>
        </w:tc>
        <w:tc>
          <w:tcPr>
            <w:tcW w:w="1205" w:type="dxa"/>
            <w:gridSpan w:val="2"/>
            <w:vAlign w:val="top"/>
          </w:tcPr>
          <w:p w14:paraId="1BAE4C49">
            <w:pPr>
              <w:spacing w:line="148" w:lineRule="exact"/>
              <w:rPr>
                <w:rFonts w:ascii="Arial"/>
                <w:sz w:val="12"/>
              </w:rPr>
            </w:pPr>
          </w:p>
        </w:tc>
      </w:tr>
      <w:tr w14:paraId="7E6C3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05" w:type="dxa"/>
            <w:vMerge w:val="continue"/>
            <w:tcBorders>
              <w:top w:val="nil"/>
              <w:bottom w:val="nil"/>
            </w:tcBorders>
            <w:vAlign w:val="top"/>
          </w:tcPr>
          <w:p w14:paraId="776AA87D">
            <w:pPr>
              <w:rPr>
                <w:rFonts w:ascii="Arial"/>
                <w:sz w:val="21"/>
              </w:rPr>
            </w:pPr>
          </w:p>
        </w:tc>
        <w:tc>
          <w:tcPr>
            <w:tcW w:w="599" w:type="dxa"/>
            <w:vMerge w:val="continue"/>
            <w:tcBorders>
              <w:top w:val="nil"/>
              <w:bottom w:val="nil"/>
            </w:tcBorders>
            <w:vAlign w:val="top"/>
          </w:tcPr>
          <w:p w14:paraId="75D7044B">
            <w:pPr>
              <w:rPr>
                <w:rFonts w:ascii="Arial"/>
                <w:sz w:val="21"/>
              </w:rPr>
            </w:pPr>
          </w:p>
        </w:tc>
        <w:tc>
          <w:tcPr>
            <w:tcW w:w="599" w:type="dxa"/>
            <w:vMerge w:val="restart"/>
            <w:tcBorders>
              <w:bottom w:val="nil"/>
            </w:tcBorders>
            <w:vAlign w:val="top"/>
          </w:tcPr>
          <w:p w14:paraId="13840B0A">
            <w:pPr>
              <w:pStyle w:val="6"/>
              <w:spacing w:before="166" w:line="223" w:lineRule="auto"/>
              <w:ind w:left="54"/>
            </w:pPr>
            <w:r>
              <w:t>成本指标</w:t>
            </w:r>
          </w:p>
        </w:tc>
        <w:tc>
          <w:tcPr>
            <w:tcW w:w="2699" w:type="dxa"/>
            <w:gridSpan w:val="3"/>
            <w:vAlign w:val="top"/>
          </w:tcPr>
          <w:p w14:paraId="4AD60736">
            <w:pPr>
              <w:pStyle w:val="6"/>
              <w:spacing w:before="75" w:line="229" w:lineRule="auto"/>
              <w:ind w:left="675"/>
              <w:rPr>
                <w:sz w:val="13"/>
                <w:szCs w:val="13"/>
              </w:rPr>
            </w:pPr>
            <w:r>
              <w:rPr>
                <w:spacing w:val="5"/>
                <w:sz w:val="13"/>
                <w:szCs w:val="13"/>
              </w:rPr>
              <w:t>防疫物资成本控制上限</w:t>
            </w:r>
          </w:p>
        </w:tc>
        <w:tc>
          <w:tcPr>
            <w:tcW w:w="763" w:type="dxa"/>
            <w:vAlign w:val="top"/>
          </w:tcPr>
          <w:p w14:paraId="6924F032">
            <w:pPr>
              <w:pStyle w:val="6"/>
              <w:spacing w:before="84" w:line="231" w:lineRule="auto"/>
              <w:ind w:left="180"/>
              <w:rPr>
                <w:sz w:val="13"/>
                <w:szCs w:val="13"/>
              </w:rPr>
            </w:pPr>
            <w:r>
              <w:rPr>
                <w:spacing w:val="3"/>
                <w:sz w:val="13"/>
                <w:szCs w:val="13"/>
              </w:rPr>
              <w:t>30万元</w:t>
            </w:r>
          </w:p>
        </w:tc>
        <w:tc>
          <w:tcPr>
            <w:tcW w:w="890" w:type="dxa"/>
            <w:vAlign w:val="top"/>
          </w:tcPr>
          <w:p w14:paraId="6F86A3AA">
            <w:pPr>
              <w:pStyle w:val="6"/>
              <w:spacing w:before="84" w:line="231" w:lineRule="auto"/>
              <w:ind w:left="243"/>
              <w:rPr>
                <w:sz w:val="13"/>
                <w:szCs w:val="13"/>
              </w:rPr>
            </w:pPr>
            <w:r>
              <w:rPr>
                <w:spacing w:val="3"/>
                <w:sz w:val="13"/>
                <w:szCs w:val="13"/>
              </w:rPr>
              <w:t>30万元</w:t>
            </w:r>
          </w:p>
        </w:tc>
        <w:tc>
          <w:tcPr>
            <w:tcW w:w="1199" w:type="dxa"/>
            <w:gridSpan w:val="2"/>
            <w:vAlign w:val="top"/>
          </w:tcPr>
          <w:p w14:paraId="1932B2C7">
            <w:pPr>
              <w:pStyle w:val="6"/>
              <w:spacing w:before="82" w:line="159" w:lineRule="exact"/>
              <w:ind w:left="574"/>
            </w:pPr>
            <w:r>
              <w:rPr>
                <w:position w:val="1"/>
              </w:rPr>
              <w:t>5</w:t>
            </w:r>
          </w:p>
        </w:tc>
        <w:tc>
          <w:tcPr>
            <w:tcW w:w="1198" w:type="dxa"/>
            <w:gridSpan w:val="2"/>
            <w:vAlign w:val="top"/>
          </w:tcPr>
          <w:p w14:paraId="122AD8E9">
            <w:pPr>
              <w:pStyle w:val="6"/>
              <w:spacing w:before="82" w:line="159" w:lineRule="exact"/>
              <w:ind w:left="575"/>
            </w:pPr>
            <w:r>
              <w:rPr>
                <w:position w:val="1"/>
              </w:rPr>
              <w:t>5</w:t>
            </w:r>
          </w:p>
        </w:tc>
        <w:tc>
          <w:tcPr>
            <w:tcW w:w="1205" w:type="dxa"/>
            <w:gridSpan w:val="2"/>
            <w:vAlign w:val="top"/>
          </w:tcPr>
          <w:p w14:paraId="6D94C2D5">
            <w:pPr>
              <w:rPr>
                <w:rFonts w:ascii="Arial"/>
                <w:sz w:val="21"/>
              </w:rPr>
            </w:pPr>
          </w:p>
        </w:tc>
      </w:tr>
      <w:tr w14:paraId="7736B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605" w:type="dxa"/>
            <w:vMerge w:val="continue"/>
            <w:tcBorders>
              <w:top w:val="nil"/>
              <w:bottom w:val="nil"/>
            </w:tcBorders>
            <w:vAlign w:val="top"/>
          </w:tcPr>
          <w:p w14:paraId="7CF84DAB">
            <w:pPr>
              <w:rPr>
                <w:rFonts w:ascii="Arial"/>
                <w:sz w:val="21"/>
              </w:rPr>
            </w:pPr>
          </w:p>
        </w:tc>
        <w:tc>
          <w:tcPr>
            <w:tcW w:w="599" w:type="dxa"/>
            <w:vMerge w:val="continue"/>
            <w:tcBorders>
              <w:top w:val="nil"/>
            </w:tcBorders>
            <w:vAlign w:val="top"/>
          </w:tcPr>
          <w:p w14:paraId="17628CC8">
            <w:pPr>
              <w:rPr>
                <w:rFonts w:ascii="Arial"/>
                <w:sz w:val="21"/>
              </w:rPr>
            </w:pPr>
          </w:p>
        </w:tc>
        <w:tc>
          <w:tcPr>
            <w:tcW w:w="599" w:type="dxa"/>
            <w:vMerge w:val="continue"/>
            <w:tcBorders>
              <w:top w:val="nil"/>
            </w:tcBorders>
            <w:vAlign w:val="top"/>
          </w:tcPr>
          <w:p w14:paraId="0352C8FA">
            <w:pPr>
              <w:rPr>
                <w:rFonts w:ascii="Arial"/>
                <w:sz w:val="21"/>
              </w:rPr>
            </w:pPr>
          </w:p>
        </w:tc>
        <w:tc>
          <w:tcPr>
            <w:tcW w:w="2699" w:type="dxa"/>
            <w:gridSpan w:val="3"/>
            <w:vAlign w:val="top"/>
          </w:tcPr>
          <w:p w14:paraId="19ECED2E">
            <w:pPr>
              <w:pStyle w:val="6"/>
              <w:spacing w:before="12" w:line="192" w:lineRule="auto"/>
              <w:ind w:left="667"/>
              <w:rPr>
                <w:sz w:val="13"/>
                <w:szCs w:val="13"/>
              </w:rPr>
            </w:pPr>
            <w:r>
              <w:rPr>
                <w:spacing w:val="6"/>
                <w:sz w:val="13"/>
                <w:szCs w:val="13"/>
              </w:rPr>
              <w:t>疫情期间误餐补助上限</w:t>
            </w:r>
          </w:p>
        </w:tc>
        <w:tc>
          <w:tcPr>
            <w:tcW w:w="763" w:type="dxa"/>
            <w:vAlign w:val="top"/>
          </w:tcPr>
          <w:p w14:paraId="5E4195B7">
            <w:pPr>
              <w:pStyle w:val="6"/>
              <w:spacing w:before="22" w:line="178" w:lineRule="auto"/>
              <w:ind w:left="82"/>
              <w:rPr>
                <w:sz w:val="13"/>
                <w:szCs w:val="13"/>
              </w:rPr>
            </w:pPr>
            <w:r>
              <w:rPr>
                <w:spacing w:val="3"/>
                <w:sz w:val="13"/>
                <w:szCs w:val="13"/>
              </w:rPr>
              <w:t>13.65万元</w:t>
            </w:r>
          </w:p>
        </w:tc>
        <w:tc>
          <w:tcPr>
            <w:tcW w:w="890" w:type="dxa"/>
            <w:vAlign w:val="top"/>
          </w:tcPr>
          <w:p w14:paraId="0D9A564E">
            <w:pPr>
              <w:pStyle w:val="6"/>
              <w:spacing w:before="22" w:line="178" w:lineRule="auto"/>
              <w:ind w:left="147"/>
              <w:rPr>
                <w:sz w:val="13"/>
                <w:szCs w:val="13"/>
              </w:rPr>
            </w:pPr>
            <w:r>
              <w:rPr>
                <w:spacing w:val="3"/>
                <w:sz w:val="13"/>
                <w:szCs w:val="13"/>
              </w:rPr>
              <w:t>13.65万元</w:t>
            </w:r>
          </w:p>
        </w:tc>
        <w:tc>
          <w:tcPr>
            <w:tcW w:w="1199" w:type="dxa"/>
            <w:gridSpan w:val="2"/>
            <w:vAlign w:val="top"/>
          </w:tcPr>
          <w:p w14:paraId="4CD78EF0">
            <w:pPr>
              <w:pStyle w:val="6"/>
              <w:spacing w:before="20" w:line="196" w:lineRule="auto"/>
              <w:ind w:left="574"/>
            </w:pPr>
            <w:r>
              <w:t>5</w:t>
            </w:r>
          </w:p>
        </w:tc>
        <w:tc>
          <w:tcPr>
            <w:tcW w:w="1198" w:type="dxa"/>
            <w:gridSpan w:val="2"/>
            <w:vAlign w:val="top"/>
          </w:tcPr>
          <w:p w14:paraId="7BFBA03F">
            <w:pPr>
              <w:pStyle w:val="6"/>
              <w:spacing w:before="20" w:line="196" w:lineRule="auto"/>
              <w:ind w:left="575"/>
            </w:pPr>
            <w:r>
              <w:t>5</w:t>
            </w:r>
          </w:p>
        </w:tc>
        <w:tc>
          <w:tcPr>
            <w:tcW w:w="1205" w:type="dxa"/>
            <w:gridSpan w:val="2"/>
            <w:vAlign w:val="top"/>
          </w:tcPr>
          <w:p w14:paraId="01E470E5">
            <w:pPr>
              <w:spacing w:line="147" w:lineRule="exact"/>
              <w:rPr>
                <w:rFonts w:ascii="Arial"/>
                <w:sz w:val="12"/>
              </w:rPr>
            </w:pPr>
          </w:p>
        </w:tc>
      </w:tr>
      <w:tr w14:paraId="5E173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605" w:type="dxa"/>
            <w:vMerge w:val="continue"/>
            <w:tcBorders>
              <w:top w:val="nil"/>
              <w:bottom w:val="nil"/>
            </w:tcBorders>
            <w:vAlign w:val="top"/>
          </w:tcPr>
          <w:p w14:paraId="004107FD">
            <w:pPr>
              <w:rPr>
                <w:rFonts w:ascii="Arial"/>
                <w:sz w:val="21"/>
              </w:rPr>
            </w:pPr>
          </w:p>
        </w:tc>
        <w:tc>
          <w:tcPr>
            <w:tcW w:w="599" w:type="dxa"/>
            <w:vMerge w:val="restart"/>
            <w:tcBorders>
              <w:bottom w:val="nil"/>
            </w:tcBorders>
            <w:vAlign w:val="top"/>
          </w:tcPr>
          <w:p w14:paraId="06C4FAF4">
            <w:pPr>
              <w:spacing w:line="241" w:lineRule="auto"/>
              <w:rPr>
                <w:rFonts w:ascii="Arial"/>
                <w:sz w:val="21"/>
              </w:rPr>
            </w:pPr>
          </w:p>
          <w:p w14:paraId="6F6FD568">
            <w:pPr>
              <w:pStyle w:val="6"/>
              <w:spacing w:before="39" w:line="225" w:lineRule="auto"/>
              <w:ind w:left="55"/>
            </w:pPr>
            <w:r>
              <w:t>效益指标</w:t>
            </w:r>
          </w:p>
        </w:tc>
        <w:tc>
          <w:tcPr>
            <w:tcW w:w="599" w:type="dxa"/>
            <w:vMerge w:val="restart"/>
            <w:tcBorders>
              <w:bottom w:val="nil"/>
            </w:tcBorders>
            <w:vAlign w:val="top"/>
          </w:tcPr>
          <w:p w14:paraId="53032375">
            <w:pPr>
              <w:pStyle w:val="6"/>
              <w:spacing w:before="205" w:line="238" w:lineRule="auto"/>
              <w:ind w:left="176" w:right="50" w:hanging="122"/>
            </w:pPr>
            <w:r>
              <w:t>社会效益</w:t>
            </w:r>
            <w:r>
              <w:rPr>
                <w:spacing w:val="-1"/>
              </w:rPr>
              <w:t>指标</w:t>
            </w:r>
          </w:p>
        </w:tc>
        <w:tc>
          <w:tcPr>
            <w:tcW w:w="2699" w:type="dxa"/>
            <w:gridSpan w:val="3"/>
            <w:vAlign w:val="top"/>
          </w:tcPr>
          <w:p w14:paraId="3192F51F">
            <w:pPr>
              <w:pStyle w:val="6"/>
              <w:spacing w:before="41" w:line="230" w:lineRule="auto"/>
              <w:ind w:left="51"/>
              <w:rPr>
                <w:sz w:val="13"/>
                <w:szCs w:val="13"/>
              </w:rPr>
            </w:pPr>
            <w:r>
              <w:rPr>
                <w:spacing w:val="6"/>
                <w:sz w:val="13"/>
                <w:szCs w:val="13"/>
              </w:rPr>
              <w:t>充足高效的经费保障有效的应对突发公共事</w:t>
            </w:r>
          </w:p>
          <w:p w14:paraId="3BFCD481">
            <w:pPr>
              <w:pStyle w:val="6"/>
              <w:spacing w:before="6" w:line="230" w:lineRule="auto"/>
              <w:ind w:left="1006"/>
              <w:rPr>
                <w:sz w:val="13"/>
                <w:szCs w:val="13"/>
              </w:rPr>
            </w:pPr>
            <w:r>
              <w:rPr>
                <w:spacing w:val="5"/>
                <w:sz w:val="13"/>
                <w:szCs w:val="13"/>
              </w:rPr>
              <w:t>件客观需求</w:t>
            </w:r>
          </w:p>
        </w:tc>
        <w:tc>
          <w:tcPr>
            <w:tcW w:w="763" w:type="dxa"/>
            <w:vAlign w:val="top"/>
          </w:tcPr>
          <w:p w14:paraId="414CE6A7">
            <w:pPr>
              <w:pStyle w:val="6"/>
              <w:spacing w:before="143" w:line="224" w:lineRule="auto"/>
              <w:ind w:left="139"/>
            </w:pPr>
            <w:r>
              <w:rPr>
                <w:spacing w:val="1"/>
              </w:rPr>
              <w:t>有效保障</w:t>
            </w:r>
          </w:p>
        </w:tc>
        <w:tc>
          <w:tcPr>
            <w:tcW w:w="890" w:type="dxa"/>
            <w:vAlign w:val="top"/>
          </w:tcPr>
          <w:p w14:paraId="1AC24F0B">
            <w:pPr>
              <w:pStyle w:val="6"/>
              <w:spacing w:before="143" w:line="224" w:lineRule="auto"/>
              <w:ind w:left="202"/>
            </w:pPr>
            <w:r>
              <w:rPr>
                <w:spacing w:val="1"/>
              </w:rPr>
              <w:t>有效保障</w:t>
            </w:r>
          </w:p>
        </w:tc>
        <w:tc>
          <w:tcPr>
            <w:tcW w:w="1199" w:type="dxa"/>
            <w:gridSpan w:val="2"/>
            <w:vAlign w:val="top"/>
          </w:tcPr>
          <w:p w14:paraId="4B2841A7">
            <w:pPr>
              <w:pStyle w:val="6"/>
              <w:spacing w:before="133" w:line="159" w:lineRule="exact"/>
              <w:ind w:left="549"/>
            </w:pPr>
            <w:r>
              <w:rPr>
                <w:spacing w:val="-3"/>
                <w:position w:val="1"/>
              </w:rPr>
              <w:t>15</w:t>
            </w:r>
          </w:p>
        </w:tc>
        <w:tc>
          <w:tcPr>
            <w:tcW w:w="1198" w:type="dxa"/>
            <w:gridSpan w:val="2"/>
            <w:vAlign w:val="top"/>
          </w:tcPr>
          <w:p w14:paraId="07C3AD2D">
            <w:pPr>
              <w:pStyle w:val="6"/>
              <w:spacing w:before="133" w:line="159" w:lineRule="exact"/>
              <w:ind w:left="550"/>
            </w:pPr>
            <w:r>
              <w:rPr>
                <w:spacing w:val="-3"/>
                <w:position w:val="1"/>
              </w:rPr>
              <w:t>15</w:t>
            </w:r>
          </w:p>
        </w:tc>
        <w:tc>
          <w:tcPr>
            <w:tcW w:w="1205" w:type="dxa"/>
            <w:gridSpan w:val="2"/>
            <w:vAlign w:val="top"/>
          </w:tcPr>
          <w:p w14:paraId="778F5B0C">
            <w:pPr>
              <w:rPr>
                <w:rFonts w:ascii="Arial"/>
                <w:sz w:val="21"/>
              </w:rPr>
            </w:pPr>
          </w:p>
        </w:tc>
      </w:tr>
      <w:tr w14:paraId="67D3E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05" w:type="dxa"/>
            <w:vMerge w:val="continue"/>
            <w:tcBorders>
              <w:top w:val="nil"/>
              <w:bottom w:val="nil"/>
            </w:tcBorders>
            <w:vAlign w:val="top"/>
          </w:tcPr>
          <w:p w14:paraId="7A566159">
            <w:pPr>
              <w:rPr>
                <w:rFonts w:ascii="Arial"/>
                <w:sz w:val="21"/>
              </w:rPr>
            </w:pPr>
          </w:p>
        </w:tc>
        <w:tc>
          <w:tcPr>
            <w:tcW w:w="599" w:type="dxa"/>
            <w:vMerge w:val="continue"/>
            <w:tcBorders>
              <w:top w:val="nil"/>
            </w:tcBorders>
            <w:vAlign w:val="top"/>
          </w:tcPr>
          <w:p w14:paraId="6C566B53">
            <w:pPr>
              <w:rPr>
                <w:rFonts w:ascii="Arial"/>
                <w:sz w:val="21"/>
              </w:rPr>
            </w:pPr>
          </w:p>
        </w:tc>
        <w:tc>
          <w:tcPr>
            <w:tcW w:w="599" w:type="dxa"/>
            <w:vMerge w:val="continue"/>
            <w:tcBorders>
              <w:top w:val="nil"/>
            </w:tcBorders>
            <w:vAlign w:val="top"/>
          </w:tcPr>
          <w:p w14:paraId="72E08D2B">
            <w:pPr>
              <w:rPr>
                <w:rFonts w:ascii="Arial"/>
                <w:sz w:val="21"/>
              </w:rPr>
            </w:pPr>
          </w:p>
        </w:tc>
        <w:tc>
          <w:tcPr>
            <w:tcW w:w="2699" w:type="dxa"/>
            <w:gridSpan w:val="3"/>
            <w:vAlign w:val="top"/>
          </w:tcPr>
          <w:p w14:paraId="48E6C0DF">
            <w:pPr>
              <w:pStyle w:val="6"/>
              <w:spacing w:line="221" w:lineRule="auto"/>
              <w:ind w:left="50"/>
              <w:rPr>
                <w:sz w:val="13"/>
                <w:szCs w:val="13"/>
              </w:rPr>
            </w:pPr>
            <w:r>
              <w:rPr>
                <w:spacing w:val="6"/>
                <w:sz w:val="13"/>
                <w:szCs w:val="13"/>
              </w:rPr>
              <w:t>增强社会公众的健康意识，促进国家公共事</w:t>
            </w:r>
          </w:p>
          <w:p w14:paraId="5084140D">
            <w:pPr>
              <w:pStyle w:val="6"/>
              <w:spacing w:before="6" w:line="159" w:lineRule="auto"/>
              <w:ind w:left="1076"/>
              <w:rPr>
                <w:sz w:val="13"/>
                <w:szCs w:val="13"/>
              </w:rPr>
            </w:pPr>
            <w:r>
              <w:rPr>
                <w:spacing w:val="5"/>
                <w:sz w:val="13"/>
                <w:szCs w:val="13"/>
              </w:rPr>
              <w:t>业的发展</w:t>
            </w:r>
          </w:p>
        </w:tc>
        <w:tc>
          <w:tcPr>
            <w:tcW w:w="763" w:type="dxa"/>
            <w:vAlign w:val="top"/>
          </w:tcPr>
          <w:p w14:paraId="07A1CF96">
            <w:pPr>
              <w:pStyle w:val="6"/>
              <w:spacing w:before="93" w:line="242" w:lineRule="auto"/>
              <w:ind w:left="239"/>
            </w:pPr>
            <w:r>
              <w:rPr>
                <w:spacing w:val="-3"/>
              </w:rPr>
              <w:t>≥95%</w:t>
            </w:r>
          </w:p>
        </w:tc>
        <w:tc>
          <w:tcPr>
            <w:tcW w:w="890" w:type="dxa"/>
            <w:vAlign w:val="top"/>
          </w:tcPr>
          <w:p w14:paraId="52251A7B">
            <w:pPr>
              <w:pStyle w:val="6"/>
              <w:spacing w:before="93" w:line="159" w:lineRule="exact"/>
              <w:ind w:left="330"/>
            </w:pPr>
            <w:r>
              <w:rPr>
                <w:spacing w:val="-2"/>
                <w:position w:val="1"/>
              </w:rPr>
              <w:t>100%</w:t>
            </w:r>
          </w:p>
        </w:tc>
        <w:tc>
          <w:tcPr>
            <w:tcW w:w="1199" w:type="dxa"/>
            <w:gridSpan w:val="2"/>
            <w:vAlign w:val="top"/>
          </w:tcPr>
          <w:p w14:paraId="788BEA9C">
            <w:pPr>
              <w:pStyle w:val="6"/>
              <w:spacing w:before="84" w:line="158" w:lineRule="exact"/>
              <w:ind w:left="549"/>
            </w:pPr>
            <w:r>
              <w:rPr>
                <w:spacing w:val="-3"/>
                <w:position w:val="1"/>
              </w:rPr>
              <w:t>15</w:t>
            </w:r>
          </w:p>
        </w:tc>
        <w:tc>
          <w:tcPr>
            <w:tcW w:w="1198" w:type="dxa"/>
            <w:gridSpan w:val="2"/>
            <w:vAlign w:val="top"/>
          </w:tcPr>
          <w:p w14:paraId="098FFAD5">
            <w:pPr>
              <w:pStyle w:val="6"/>
              <w:spacing w:before="84" w:line="158" w:lineRule="exact"/>
              <w:ind w:left="550"/>
            </w:pPr>
            <w:r>
              <w:rPr>
                <w:spacing w:val="-3"/>
                <w:position w:val="1"/>
              </w:rPr>
              <w:t>15</w:t>
            </w:r>
          </w:p>
        </w:tc>
        <w:tc>
          <w:tcPr>
            <w:tcW w:w="1205" w:type="dxa"/>
            <w:gridSpan w:val="2"/>
            <w:vAlign w:val="top"/>
          </w:tcPr>
          <w:p w14:paraId="036BC5E7">
            <w:pPr>
              <w:rPr>
                <w:rFonts w:ascii="Arial"/>
                <w:sz w:val="21"/>
              </w:rPr>
            </w:pPr>
          </w:p>
        </w:tc>
      </w:tr>
      <w:tr w14:paraId="00E1B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605" w:type="dxa"/>
            <w:vMerge w:val="continue"/>
            <w:tcBorders>
              <w:top w:val="nil"/>
            </w:tcBorders>
            <w:vAlign w:val="top"/>
          </w:tcPr>
          <w:p w14:paraId="5E988CA0">
            <w:pPr>
              <w:rPr>
                <w:rFonts w:ascii="Arial"/>
                <w:sz w:val="21"/>
              </w:rPr>
            </w:pPr>
          </w:p>
        </w:tc>
        <w:tc>
          <w:tcPr>
            <w:tcW w:w="599" w:type="dxa"/>
            <w:vAlign w:val="top"/>
          </w:tcPr>
          <w:p w14:paraId="770D9B07">
            <w:pPr>
              <w:pStyle w:val="6"/>
              <w:spacing w:before="91" w:line="238" w:lineRule="auto"/>
              <w:ind w:left="237" w:right="52" w:hanging="185"/>
            </w:pPr>
            <w:r>
              <w:rPr>
                <w:spacing w:val="1"/>
              </w:rPr>
              <w:t>满意度指</w:t>
            </w:r>
            <w:r>
              <w:t>标</w:t>
            </w:r>
          </w:p>
        </w:tc>
        <w:tc>
          <w:tcPr>
            <w:tcW w:w="599" w:type="dxa"/>
            <w:vAlign w:val="top"/>
          </w:tcPr>
          <w:p w14:paraId="5E37D14B">
            <w:pPr>
              <w:pStyle w:val="6"/>
              <w:spacing w:before="17" w:line="224" w:lineRule="auto"/>
              <w:ind w:left="53"/>
            </w:pPr>
            <w:r>
              <w:rPr>
                <w:spacing w:val="1"/>
              </w:rPr>
              <w:t>服务对象</w:t>
            </w:r>
          </w:p>
          <w:p w14:paraId="43C42F6D">
            <w:pPr>
              <w:pStyle w:val="6"/>
              <w:spacing w:before="8" w:line="194" w:lineRule="auto"/>
              <w:ind w:left="238" w:right="51" w:hanging="185"/>
            </w:pPr>
            <w:r>
              <w:rPr>
                <w:spacing w:val="1"/>
              </w:rPr>
              <w:t>满意度指</w:t>
            </w:r>
            <w:r>
              <w:t>标</w:t>
            </w:r>
          </w:p>
        </w:tc>
        <w:tc>
          <w:tcPr>
            <w:tcW w:w="2699" w:type="dxa"/>
            <w:gridSpan w:val="3"/>
            <w:vAlign w:val="top"/>
          </w:tcPr>
          <w:p w14:paraId="07128B51">
            <w:pPr>
              <w:pStyle w:val="6"/>
              <w:spacing w:before="151" w:line="229" w:lineRule="auto"/>
              <w:ind w:left="529"/>
              <w:rPr>
                <w:sz w:val="13"/>
                <w:szCs w:val="13"/>
              </w:rPr>
            </w:pPr>
            <w:r>
              <w:rPr>
                <w:spacing w:val="6"/>
                <w:sz w:val="13"/>
                <w:szCs w:val="13"/>
              </w:rPr>
              <w:t>辖区居民对疫情防控满意度</w:t>
            </w:r>
          </w:p>
        </w:tc>
        <w:tc>
          <w:tcPr>
            <w:tcW w:w="763" w:type="dxa"/>
            <w:vAlign w:val="top"/>
          </w:tcPr>
          <w:p w14:paraId="1717CD04">
            <w:pPr>
              <w:pStyle w:val="6"/>
              <w:spacing w:before="168" w:line="242" w:lineRule="auto"/>
              <w:ind w:left="239"/>
            </w:pPr>
            <w:r>
              <w:rPr>
                <w:spacing w:val="-3"/>
              </w:rPr>
              <w:t>≥95%</w:t>
            </w:r>
          </w:p>
        </w:tc>
        <w:tc>
          <w:tcPr>
            <w:tcW w:w="890" w:type="dxa"/>
            <w:vAlign w:val="top"/>
          </w:tcPr>
          <w:p w14:paraId="696EF8A7">
            <w:pPr>
              <w:pStyle w:val="6"/>
              <w:spacing w:before="168" w:line="158" w:lineRule="exact"/>
              <w:ind w:left="330"/>
            </w:pPr>
            <w:r>
              <w:rPr>
                <w:spacing w:val="-2"/>
                <w:position w:val="1"/>
              </w:rPr>
              <w:t>100%</w:t>
            </w:r>
          </w:p>
        </w:tc>
        <w:tc>
          <w:tcPr>
            <w:tcW w:w="1199" w:type="dxa"/>
            <w:gridSpan w:val="2"/>
            <w:vAlign w:val="top"/>
          </w:tcPr>
          <w:p w14:paraId="6FA7DC30">
            <w:pPr>
              <w:pStyle w:val="6"/>
              <w:spacing w:before="158" w:line="159" w:lineRule="exact"/>
              <w:ind w:left="549"/>
            </w:pPr>
            <w:r>
              <w:rPr>
                <w:spacing w:val="-3"/>
                <w:position w:val="1"/>
              </w:rPr>
              <w:t>10</w:t>
            </w:r>
          </w:p>
        </w:tc>
        <w:tc>
          <w:tcPr>
            <w:tcW w:w="1198" w:type="dxa"/>
            <w:gridSpan w:val="2"/>
            <w:vAlign w:val="top"/>
          </w:tcPr>
          <w:p w14:paraId="75C570C6">
            <w:pPr>
              <w:pStyle w:val="6"/>
              <w:spacing w:before="158" w:line="159" w:lineRule="exact"/>
              <w:ind w:left="550"/>
            </w:pPr>
            <w:r>
              <w:rPr>
                <w:spacing w:val="-3"/>
                <w:position w:val="1"/>
              </w:rPr>
              <w:t>10</w:t>
            </w:r>
          </w:p>
        </w:tc>
        <w:tc>
          <w:tcPr>
            <w:tcW w:w="1205" w:type="dxa"/>
            <w:gridSpan w:val="2"/>
            <w:vAlign w:val="top"/>
          </w:tcPr>
          <w:p w14:paraId="5B495094">
            <w:pPr>
              <w:rPr>
                <w:rFonts w:ascii="Arial"/>
                <w:sz w:val="21"/>
              </w:rPr>
            </w:pPr>
          </w:p>
        </w:tc>
      </w:tr>
      <w:tr w14:paraId="33595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6155" w:type="dxa"/>
            <w:gridSpan w:val="8"/>
            <w:vAlign w:val="top"/>
          </w:tcPr>
          <w:p w14:paraId="5502FC36">
            <w:pPr>
              <w:spacing w:line="262" w:lineRule="auto"/>
              <w:rPr>
                <w:rFonts w:ascii="Arial"/>
                <w:sz w:val="21"/>
              </w:rPr>
            </w:pPr>
          </w:p>
          <w:p w14:paraId="2755063C">
            <w:pPr>
              <w:pStyle w:val="6"/>
              <w:spacing w:before="39" w:line="225" w:lineRule="auto"/>
              <w:ind w:left="2957"/>
            </w:pPr>
            <w:r>
              <w:rPr>
                <w:spacing w:val="-1"/>
              </w:rPr>
              <w:t>总分</w:t>
            </w:r>
          </w:p>
        </w:tc>
        <w:tc>
          <w:tcPr>
            <w:tcW w:w="1199" w:type="dxa"/>
            <w:gridSpan w:val="2"/>
            <w:vAlign w:val="top"/>
          </w:tcPr>
          <w:p w14:paraId="488AF93C">
            <w:pPr>
              <w:spacing w:line="263" w:lineRule="auto"/>
              <w:rPr>
                <w:rFonts w:ascii="Arial"/>
                <w:sz w:val="21"/>
              </w:rPr>
            </w:pPr>
          </w:p>
          <w:p w14:paraId="3E4CB10B">
            <w:pPr>
              <w:pStyle w:val="6"/>
              <w:spacing w:before="39" w:line="158" w:lineRule="exact"/>
              <w:ind w:left="518"/>
            </w:pPr>
            <w:r>
              <w:rPr>
                <w:spacing w:val="-2"/>
                <w:position w:val="1"/>
              </w:rPr>
              <w:t>100</w:t>
            </w:r>
          </w:p>
        </w:tc>
        <w:tc>
          <w:tcPr>
            <w:tcW w:w="1198" w:type="dxa"/>
            <w:gridSpan w:val="2"/>
            <w:vAlign w:val="top"/>
          </w:tcPr>
          <w:p w14:paraId="3D5FD5C5">
            <w:pPr>
              <w:spacing w:line="263" w:lineRule="auto"/>
              <w:rPr>
                <w:rFonts w:ascii="Arial"/>
                <w:sz w:val="21"/>
              </w:rPr>
            </w:pPr>
          </w:p>
          <w:p w14:paraId="5750FC6C">
            <w:pPr>
              <w:pStyle w:val="6"/>
              <w:spacing w:before="39" w:line="158" w:lineRule="exact"/>
              <w:ind w:left="519"/>
            </w:pPr>
            <w:r>
              <w:rPr>
                <w:spacing w:val="-2"/>
                <w:position w:val="1"/>
              </w:rPr>
              <w:t>100</w:t>
            </w:r>
          </w:p>
        </w:tc>
        <w:tc>
          <w:tcPr>
            <w:tcW w:w="1205" w:type="dxa"/>
            <w:gridSpan w:val="2"/>
            <w:vAlign w:val="top"/>
          </w:tcPr>
          <w:p w14:paraId="652BF588">
            <w:pPr>
              <w:rPr>
                <w:rFonts w:ascii="Arial"/>
                <w:sz w:val="21"/>
              </w:rPr>
            </w:pPr>
          </w:p>
        </w:tc>
      </w:tr>
    </w:tbl>
    <w:p w14:paraId="5F29E420">
      <w:pPr>
        <w:rPr>
          <w:rFonts w:ascii="Arial"/>
          <w:sz w:val="21"/>
        </w:rPr>
      </w:pPr>
    </w:p>
    <w:p w14:paraId="5B198F74">
      <w:pPr>
        <w:rPr>
          <w:rFonts w:ascii="Arial" w:hAnsi="Arial" w:eastAsia="Arial" w:cs="Arial"/>
          <w:sz w:val="21"/>
          <w:szCs w:val="21"/>
        </w:rPr>
        <w:sectPr>
          <w:footerReference r:id="rId17" w:type="default"/>
          <w:pgSz w:w="11905" w:h="16837"/>
          <w:pgMar w:top="1076" w:right="1123" w:bottom="693" w:left="1012" w:header="0" w:footer="381" w:gutter="0"/>
          <w:cols w:space="720" w:num="1"/>
        </w:sectPr>
      </w:pPr>
    </w:p>
    <w:p w14:paraId="215CD461">
      <w:pPr>
        <w:spacing w:before="44" w:line="228" w:lineRule="auto"/>
        <w:ind w:left="3902"/>
        <w:rPr>
          <w:rFonts w:ascii="宋体" w:hAnsi="宋体" w:eastAsia="宋体" w:cs="宋体"/>
          <w:sz w:val="21"/>
          <w:szCs w:val="21"/>
        </w:rPr>
      </w:pPr>
      <w:r>
        <w:rPr>
          <w:rFonts w:ascii="宋体" w:hAnsi="宋体" w:eastAsia="宋体" w:cs="宋体"/>
          <w:b/>
          <w:bCs/>
          <w:spacing w:val="6"/>
          <w:sz w:val="21"/>
          <w:szCs w:val="21"/>
        </w:rPr>
        <w:t>项目支出绩效自评表</w:t>
      </w:r>
    </w:p>
    <w:p w14:paraId="504C136C">
      <w:pPr>
        <w:spacing w:before="8" w:line="228" w:lineRule="auto"/>
        <w:ind w:left="4024"/>
        <w:rPr>
          <w:rFonts w:ascii="宋体" w:hAnsi="宋体" w:eastAsia="宋体" w:cs="宋体"/>
          <w:sz w:val="21"/>
          <w:szCs w:val="21"/>
        </w:rPr>
      </w:pPr>
      <w:r>
        <w:rPr>
          <w:rFonts w:ascii="宋体" w:hAnsi="宋体" w:eastAsia="宋体" w:cs="宋体"/>
          <w:sz w:val="21"/>
          <w:szCs w:val="21"/>
        </w:rPr>
        <w:t>（</w:t>
      </w:r>
      <w:r>
        <w:rPr>
          <w:rFonts w:ascii="宋体" w:hAnsi="宋体" w:eastAsia="宋体" w:cs="宋体"/>
          <w:spacing w:val="10"/>
          <w:sz w:val="21"/>
          <w:szCs w:val="21"/>
        </w:rPr>
        <w:t xml:space="preserve">   </w:t>
      </w:r>
      <w:r>
        <w:rPr>
          <w:rFonts w:ascii="宋体" w:hAnsi="宋体" w:eastAsia="宋体" w:cs="宋体"/>
          <w:sz w:val="21"/>
          <w:szCs w:val="21"/>
        </w:rPr>
        <w:t>2020</w:t>
      </w:r>
      <w:r>
        <w:rPr>
          <w:rFonts w:ascii="宋体" w:hAnsi="宋体" w:eastAsia="宋体" w:cs="宋体"/>
          <w:spacing w:val="18"/>
          <w:sz w:val="21"/>
          <w:szCs w:val="21"/>
        </w:rPr>
        <w:t xml:space="preserve"> </w:t>
      </w:r>
      <w:r>
        <w:rPr>
          <w:rFonts w:ascii="宋体" w:hAnsi="宋体" w:eastAsia="宋体" w:cs="宋体"/>
          <w:sz w:val="21"/>
          <w:szCs w:val="21"/>
        </w:rPr>
        <w:t>年度）</w:t>
      </w:r>
    </w:p>
    <w:p w14:paraId="30DE95A0">
      <w:pPr>
        <w:spacing w:line="163" w:lineRule="exact"/>
      </w:pPr>
    </w:p>
    <w:tbl>
      <w:tblPr>
        <w:tblStyle w:val="5"/>
        <w:tblW w:w="975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5"/>
        <w:gridCol w:w="599"/>
        <w:gridCol w:w="599"/>
        <w:gridCol w:w="599"/>
        <w:gridCol w:w="599"/>
        <w:gridCol w:w="1501"/>
        <w:gridCol w:w="763"/>
        <w:gridCol w:w="890"/>
        <w:gridCol w:w="599"/>
        <w:gridCol w:w="600"/>
        <w:gridCol w:w="599"/>
        <w:gridCol w:w="599"/>
        <w:gridCol w:w="600"/>
        <w:gridCol w:w="605"/>
      </w:tblGrid>
      <w:tr w14:paraId="1F1E9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204" w:type="dxa"/>
            <w:gridSpan w:val="2"/>
            <w:vAlign w:val="top"/>
          </w:tcPr>
          <w:p w14:paraId="25C96592">
            <w:pPr>
              <w:pStyle w:val="6"/>
              <w:spacing w:before="28" w:line="225" w:lineRule="auto"/>
              <w:ind w:left="359"/>
            </w:pPr>
            <w:r>
              <w:t>项目名称</w:t>
            </w:r>
          </w:p>
        </w:tc>
        <w:tc>
          <w:tcPr>
            <w:tcW w:w="8553" w:type="dxa"/>
            <w:gridSpan w:val="12"/>
            <w:vAlign w:val="top"/>
          </w:tcPr>
          <w:p w14:paraId="63B94795">
            <w:pPr>
              <w:pStyle w:val="6"/>
              <w:spacing w:before="28" w:line="225" w:lineRule="auto"/>
              <w:ind w:left="3724"/>
            </w:pPr>
            <w:r>
              <w:rPr>
                <w:spacing w:val="1"/>
              </w:rPr>
              <w:t>访惠聚成员补助经费</w:t>
            </w:r>
          </w:p>
        </w:tc>
      </w:tr>
      <w:tr w14:paraId="014834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1204" w:type="dxa"/>
            <w:gridSpan w:val="2"/>
            <w:vAlign w:val="top"/>
          </w:tcPr>
          <w:p w14:paraId="7D52766F">
            <w:pPr>
              <w:pStyle w:val="6"/>
              <w:spacing w:before="23" w:line="224" w:lineRule="auto"/>
              <w:ind w:left="358"/>
            </w:pPr>
            <w:r>
              <w:t>主管部门</w:t>
            </w:r>
          </w:p>
        </w:tc>
        <w:tc>
          <w:tcPr>
            <w:tcW w:w="4061" w:type="dxa"/>
            <w:gridSpan w:val="5"/>
            <w:vAlign w:val="top"/>
          </w:tcPr>
          <w:p w14:paraId="631D7828">
            <w:pPr>
              <w:spacing w:line="169" w:lineRule="exact"/>
              <w:rPr>
                <w:rFonts w:ascii="Arial"/>
                <w:sz w:val="14"/>
              </w:rPr>
            </w:pPr>
          </w:p>
        </w:tc>
        <w:tc>
          <w:tcPr>
            <w:tcW w:w="1489" w:type="dxa"/>
            <w:gridSpan w:val="2"/>
            <w:vAlign w:val="top"/>
          </w:tcPr>
          <w:p w14:paraId="1E9437EA">
            <w:pPr>
              <w:pStyle w:val="6"/>
              <w:spacing w:before="23" w:line="224" w:lineRule="auto"/>
              <w:ind w:left="504"/>
            </w:pPr>
            <w:r>
              <w:t>实施单位</w:t>
            </w:r>
          </w:p>
        </w:tc>
        <w:tc>
          <w:tcPr>
            <w:tcW w:w="3003" w:type="dxa"/>
            <w:gridSpan w:val="5"/>
            <w:vAlign w:val="top"/>
          </w:tcPr>
          <w:p w14:paraId="59AE06DE">
            <w:pPr>
              <w:pStyle w:val="6"/>
              <w:spacing w:before="23" w:line="223" w:lineRule="auto"/>
              <w:ind w:left="770"/>
            </w:pPr>
            <w:r>
              <w:rPr>
                <w:spacing w:val="1"/>
              </w:rPr>
              <w:t>沙依巴克区八一街道办事处</w:t>
            </w:r>
          </w:p>
        </w:tc>
      </w:tr>
      <w:tr w14:paraId="31C0B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1204" w:type="dxa"/>
            <w:gridSpan w:val="2"/>
            <w:vAlign w:val="top"/>
          </w:tcPr>
          <w:p w14:paraId="060619B7">
            <w:pPr>
              <w:pStyle w:val="6"/>
              <w:spacing w:before="64" w:line="225" w:lineRule="auto"/>
              <w:ind w:left="359"/>
            </w:pPr>
            <w:r>
              <w:t>项目资金</w:t>
            </w:r>
          </w:p>
        </w:tc>
        <w:tc>
          <w:tcPr>
            <w:tcW w:w="1198" w:type="dxa"/>
            <w:gridSpan w:val="2"/>
            <w:vAlign w:val="top"/>
          </w:tcPr>
          <w:p w14:paraId="5ED63F2E">
            <w:pPr>
              <w:rPr>
                <w:rFonts w:ascii="Arial"/>
                <w:sz w:val="21"/>
              </w:rPr>
            </w:pPr>
          </w:p>
        </w:tc>
        <w:tc>
          <w:tcPr>
            <w:tcW w:w="599" w:type="dxa"/>
            <w:vAlign w:val="top"/>
          </w:tcPr>
          <w:p w14:paraId="67B407E0">
            <w:pPr>
              <w:pStyle w:val="6"/>
              <w:spacing w:before="1" w:line="190" w:lineRule="auto"/>
              <w:ind w:left="240" w:right="48" w:hanging="185"/>
            </w:pPr>
            <w:r>
              <w:rPr>
                <w:spacing w:val="1"/>
              </w:rPr>
              <w:t>年初预算</w:t>
            </w:r>
            <w:r>
              <w:t>数</w:t>
            </w:r>
          </w:p>
        </w:tc>
        <w:tc>
          <w:tcPr>
            <w:tcW w:w="2264" w:type="dxa"/>
            <w:gridSpan w:val="2"/>
            <w:vAlign w:val="top"/>
          </w:tcPr>
          <w:p w14:paraId="28CBDC2A">
            <w:pPr>
              <w:pStyle w:val="6"/>
              <w:spacing w:before="64" w:line="224" w:lineRule="auto"/>
              <w:ind w:left="826"/>
            </w:pPr>
            <w:r>
              <w:rPr>
                <w:spacing w:val="1"/>
              </w:rPr>
              <w:t>全年预算数</w:t>
            </w:r>
          </w:p>
        </w:tc>
        <w:tc>
          <w:tcPr>
            <w:tcW w:w="1489" w:type="dxa"/>
            <w:gridSpan w:val="2"/>
            <w:vAlign w:val="top"/>
          </w:tcPr>
          <w:p w14:paraId="4AC48553">
            <w:pPr>
              <w:pStyle w:val="6"/>
              <w:spacing w:before="64" w:line="224" w:lineRule="auto"/>
              <w:ind w:left="441"/>
            </w:pPr>
            <w:r>
              <w:rPr>
                <w:spacing w:val="1"/>
              </w:rPr>
              <w:t>全年执行数</w:t>
            </w:r>
          </w:p>
        </w:tc>
        <w:tc>
          <w:tcPr>
            <w:tcW w:w="1199" w:type="dxa"/>
            <w:gridSpan w:val="2"/>
            <w:vAlign w:val="top"/>
          </w:tcPr>
          <w:p w14:paraId="45CA57D1">
            <w:pPr>
              <w:pStyle w:val="6"/>
              <w:spacing w:before="64" w:line="224" w:lineRule="auto"/>
              <w:ind w:left="483"/>
            </w:pPr>
            <w:r>
              <w:rPr>
                <w:spacing w:val="-1"/>
              </w:rPr>
              <w:t>分值</w:t>
            </w:r>
          </w:p>
        </w:tc>
        <w:tc>
          <w:tcPr>
            <w:tcW w:w="1199" w:type="dxa"/>
            <w:gridSpan w:val="2"/>
            <w:vAlign w:val="top"/>
          </w:tcPr>
          <w:p w14:paraId="35BB73D0">
            <w:pPr>
              <w:pStyle w:val="6"/>
              <w:spacing w:before="64" w:line="224" w:lineRule="auto"/>
              <w:ind w:left="420"/>
            </w:pPr>
            <w:r>
              <w:t>执行率</w:t>
            </w:r>
          </w:p>
        </w:tc>
        <w:tc>
          <w:tcPr>
            <w:tcW w:w="605" w:type="dxa"/>
            <w:vAlign w:val="top"/>
          </w:tcPr>
          <w:p w14:paraId="3855C434">
            <w:pPr>
              <w:pStyle w:val="6"/>
              <w:spacing w:before="74" w:line="224" w:lineRule="auto"/>
              <w:ind w:left="184"/>
            </w:pPr>
            <w:r>
              <w:rPr>
                <w:spacing w:val="-1"/>
              </w:rPr>
              <w:t>得分</w:t>
            </w:r>
          </w:p>
        </w:tc>
      </w:tr>
      <w:tr w14:paraId="2C990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1204" w:type="dxa"/>
            <w:gridSpan w:val="2"/>
            <w:vAlign w:val="top"/>
          </w:tcPr>
          <w:p w14:paraId="67FA8922">
            <w:pPr>
              <w:pStyle w:val="6"/>
              <w:spacing w:before="24" w:line="222" w:lineRule="auto"/>
              <w:ind w:left="361"/>
            </w:pPr>
            <w:r>
              <w:rPr>
                <w:spacing w:val="-2"/>
              </w:rPr>
              <w:t>（万元）</w:t>
            </w:r>
          </w:p>
        </w:tc>
        <w:tc>
          <w:tcPr>
            <w:tcW w:w="1198" w:type="dxa"/>
            <w:gridSpan w:val="2"/>
            <w:vAlign w:val="top"/>
          </w:tcPr>
          <w:p w14:paraId="7705151B">
            <w:pPr>
              <w:pStyle w:val="6"/>
              <w:spacing w:before="24" w:line="222" w:lineRule="auto"/>
              <w:ind w:left="231"/>
            </w:pPr>
            <w:r>
              <w:rPr>
                <w:spacing w:val="1"/>
              </w:rPr>
              <w:t>年度资金总额</w:t>
            </w:r>
          </w:p>
        </w:tc>
        <w:tc>
          <w:tcPr>
            <w:tcW w:w="599" w:type="dxa"/>
            <w:vAlign w:val="top"/>
          </w:tcPr>
          <w:p w14:paraId="5B51B0E3">
            <w:pPr>
              <w:pStyle w:val="6"/>
              <w:spacing w:before="34" w:line="207" w:lineRule="auto"/>
              <w:ind w:left="176"/>
            </w:pPr>
            <w:r>
              <w:t>0.00</w:t>
            </w:r>
          </w:p>
        </w:tc>
        <w:tc>
          <w:tcPr>
            <w:tcW w:w="2264" w:type="dxa"/>
            <w:gridSpan w:val="2"/>
            <w:vAlign w:val="top"/>
          </w:tcPr>
          <w:p w14:paraId="53E196EE">
            <w:pPr>
              <w:pStyle w:val="6"/>
              <w:spacing w:before="24" w:line="222" w:lineRule="auto"/>
              <w:ind w:left="986"/>
            </w:pPr>
            <w:r>
              <w:rPr>
                <w:spacing w:val="-1"/>
              </w:rPr>
              <w:t>13.89</w:t>
            </w:r>
          </w:p>
        </w:tc>
        <w:tc>
          <w:tcPr>
            <w:tcW w:w="1489" w:type="dxa"/>
            <w:gridSpan w:val="2"/>
            <w:vAlign w:val="top"/>
          </w:tcPr>
          <w:p w14:paraId="0584D428">
            <w:pPr>
              <w:pStyle w:val="6"/>
              <w:spacing w:before="24" w:line="222" w:lineRule="auto"/>
              <w:ind w:left="599"/>
            </w:pPr>
            <w:r>
              <w:rPr>
                <w:spacing w:val="-1"/>
              </w:rPr>
              <w:t>13.89</w:t>
            </w:r>
          </w:p>
        </w:tc>
        <w:tc>
          <w:tcPr>
            <w:tcW w:w="1199" w:type="dxa"/>
            <w:gridSpan w:val="2"/>
            <w:vAlign w:val="top"/>
          </w:tcPr>
          <w:p w14:paraId="56A908EF">
            <w:pPr>
              <w:pStyle w:val="6"/>
              <w:spacing w:before="24" w:line="222" w:lineRule="auto"/>
              <w:ind w:left="550"/>
            </w:pPr>
            <w:r>
              <w:rPr>
                <w:spacing w:val="-3"/>
              </w:rPr>
              <w:t>10</w:t>
            </w:r>
          </w:p>
        </w:tc>
        <w:tc>
          <w:tcPr>
            <w:tcW w:w="1199" w:type="dxa"/>
            <w:gridSpan w:val="2"/>
            <w:vAlign w:val="top"/>
          </w:tcPr>
          <w:p w14:paraId="297B11F0">
            <w:pPr>
              <w:pStyle w:val="6"/>
              <w:spacing w:before="24" w:line="222" w:lineRule="auto"/>
              <w:ind w:left="395"/>
            </w:pPr>
            <w:r>
              <w:t>100.00%</w:t>
            </w:r>
          </w:p>
        </w:tc>
        <w:tc>
          <w:tcPr>
            <w:tcW w:w="605" w:type="dxa"/>
            <w:vAlign w:val="top"/>
          </w:tcPr>
          <w:p w14:paraId="02A075DA">
            <w:pPr>
              <w:pStyle w:val="6"/>
              <w:spacing w:before="34" w:line="207" w:lineRule="auto"/>
              <w:ind w:left="252"/>
            </w:pPr>
            <w:r>
              <w:rPr>
                <w:spacing w:val="-3"/>
              </w:rPr>
              <w:t>10</w:t>
            </w:r>
          </w:p>
        </w:tc>
      </w:tr>
      <w:tr w14:paraId="7FEDC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1204" w:type="dxa"/>
            <w:gridSpan w:val="2"/>
            <w:vAlign w:val="top"/>
          </w:tcPr>
          <w:p w14:paraId="23C08674">
            <w:pPr>
              <w:spacing w:line="235" w:lineRule="exact"/>
              <w:rPr>
                <w:rFonts w:ascii="Arial"/>
                <w:sz w:val="20"/>
              </w:rPr>
            </w:pPr>
          </w:p>
        </w:tc>
        <w:tc>
          <w:tcPr>
            <w:tcW w:w="1198" w:type="dxa"/>
            <w:gridSpan w:val="2"/>
            <w:vAlign w:val="top"/>
          </w:tcPr>
          <w:p w14:paraId="356A4679">
            <w:pPr>
              <w:pStyle w:val="6"/>
              <w:spacing w:before="59" w:line="224" w:lineRule="auto"/>
              <w:ind w:left="46"/>
            </w:pPr>
            <w:r>
              <w:rPr>
                <w:spacing w:val="1"/>
              </w:rPr>
              <w:t>其中：当年财政拨款</w:t>
            </w:r>
          </w:p>
        </w:tc>
        <w:tc>
          <w:tcPr>
            <w:tcW w:w="599" w:type="dxa"/>
            <w:vAlign w:val="top"/>
          </w:tcPr>
          <w:p w14:paraId="5B0567CB">
            <w:pPr>
              <w:pStyle w:val="6"/>
              <w:spacing w:before="68" w:line="158" w:lineRule="exact"/>
              <w:ind w:left="176"/>
            </w:pPr>
            <w:r>
              <w:rPr>
                <w:position w:val="1"/>
              </w:rPr>
              <w:t>0.00</w:t>
            </w:r>
          </w:p>
        </w:tc>
        <w:tc>
          <w:tcPr>
            <w:tcW w:w="2264" w:type="dxa"/>
            <w:gridSpan w:val="2"/>
            <w:vAlign w:val="top"/>
          </w:tcPr>
          <w:p w14:paraId="6C7C231F">
            <w:pPr>
              <w:pStyle w:val="6"/>
              <w:spacing w:before="59" w:line="158" w:lineRule="exact"/>
              <w:ind w:left="986"/>
            </w:pPr>
            <w:r>
              <w:rPr>
                <w:spacing w:val="-1"/>
                <w:position w:val="1"/>
              </w:rPr>
              <w:t>13.89</w:t>
            </w:r>
          </w:p>
        </w:tc>
        <w:tc>
          <w:tcPr>
            <w:tcW w:w="1489" w:type="dxa"/>
            <w:gridSpan w:val="2"/>
            <w:vAlign w:val="top"/>
          </w:tcPr>
          <w:p w14:paraId="1DAD4E8B">
            <w:pPr>
              <w:pStyle w:val="6"/>
              <w:spacing w:before="59" w:line="158" w:lineRule="exact"/>
              <w:ind w:left="599"/>
            </w:pPr>
            <w:r>
              <w:rPr>
                <w:spacing w:val="-1"/>
                <w:position w:val="1"/>
              </w:rPr>
              <w:t>13.89</w:t>
            </w:r>
          </w:p>
        </w:tc>
        <w:tc>
          <w:tcPr>
            <w:tcW w:w="1199" w:type="dxa"/>
            <w:gridSpan w:val="2"/>
            <w:vAlign w:val="top"/>
          </w:tcPr>
          <w:p w14:paraId="32528B92">
            <w:pPr>
              <w:pStyle w:val="6"/>
              <w:spacing w:before="117" w:line="81" w:lineRule="exact"/>
              <w:ind w:left="540"/>
            </w:pPr>
            <w:r>
              <w:rPr>
                <w:position w:val="-2"/>
              </w:rPr>
              <w:t>—</w:t>
            </w:r>
          </w:p>
        </w:tc>
        <w:tc>
          <w:tcPr>
            <w:tcW w:w="1199" w:type="dxa"/>
            <w:gridSpan w:val="2"/>
            <w:vAlign w:val="top"/>
          </w:tcPr>
          <w:p w14:paraId="24E47039">
            <w:pPr>
              <w:pStyle w:val="6"/>
              <w:spacing w:before="117" w:line="81" w:lineRule="exact"/>
              <w:ind w:left="541"/>
            </w:pPr>
            <w:r>
              <w:rPr>
                <w:position w:val="-2"/>
              </w:rPr>
              <w:t>—</w:t>
            </w:r>
          </w:p>
        </w:tc>
        <w:tc>
          <w:tcPr>
            <w:tcW w:w="605" w:type="dxa"/>
            <w:vAlign w:val="top"/>
          </w:tcPr>
          <w:p w14:paraId="7042931C">
            <w:pPr>
              <w:pStyle w:val="6"/>
              <w:spacing w:before="127" w:line="80" w:lineRule="exact"/>
              <w:ind w:left="242"/>
            </w:pPr>
            <w:r>
              <w:rPr>
                <w:position w:val="-2"/>
              </w:rPr>
              <w:t>—</w:t>
            </w:r>
          </w:p>
        </w:tc>
      </w:tr>
      <w:tr w14:paraId="218E2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04" w:type="dxa"/>
            <w:gridSpan w:val="2"/>
            <w:vAlign w:val="top"/>
          </w:tcPr>
          <w:p w14:paraId="2693DBEE">
            <w:pPr>
              <w:rPr>
                <w:rFonts w:ascii="Arial"/>
                <w:sz w:val="21"/>
              </w:rPr>
            </w:pPr>
          </w:p>
        </w:tc>
        <w:tc>
          <w:tcPr>
            <w:tcW w:w="1198" w:type="dxa"/>
            <w:gridSpan w:val="2"/>
            <w:vAlign w:val="top"/>
          </w:tcPr>
          <w:p w14:paraId="61329DD4">
            <w:pPr>
              <w:pStyle w:val="6"/>
              <w:spacing w:before="79" w:line="224" w:lineRule="auto"/>
              <w:ind w:left="418"/>
            </w:pPr>
            <w:r>
              <w:rPr>
                <w:spacing w:val="1"/>
              </w:rPr>
              <w:t>上年结转资金</w:t>
            </w:r>
          </w:p>
        </w:tc>
        <w:tc>
          <w:tcPr>
            <w:tcW w:w="599" w:type="dxa"/>
            <w:vAlign w:val="top"/>
          </w:tcPr>
          <w:p w14:paraId="085A23FE">
            <w:pPr>
              <w:rPr>
                <w:rFonts w:ascii="Arial"/>
                <w:sz w:val="21"/>
              </w:rPr>
            </w:pPr>
          </w:p>
        </w:tc>
        <w:tc>
          <w:tcPr>
            <w:tcW w:w="2264" w:type="dxa"/>
            <w:gridSpan w:val="2"/>
            <w:vAlign w:val="top"/>
          </w:tcPr>
          <w:p w14:paraId="4B250697">
            <w:pPr>
              <w:pStyle w:val="6"/>
              <w:spacing w:before="79" w:line="158" w:lineRule="exact"/>
              <w:ind w:left="1009"/>
            </w:pPr>
            <w:r>
              <w:rPr>
                <w:position w:val="1"/>
              </w:rPr>
              <w:t>0.00</w:t>
            </w:r>
          </w:p>
        </w:tc>
        <w:tc>
          <w:tcPr>
            <w:tcW w:w="1489" w:type="dxa"/>
            <w:gridSpan w:val="2"/>
            <w:vAlign w:val="top"/>
          </w:tcPr>
          <w:p w14:paraId="32A5D70A">
            <w:pPr>
              <w:pStyle w:val="6"/>
              <w:spacing w:before="79" w:line="158" w:lineRule="exact"/>
              <w:ind w:left="622"/>
            </w:pPr>
            <w:r>
              <w:rPr>
                <w:position w:val="1"/>
              </w:rPr>
              <w:t>0.00</w:t>
            </w:r>
          </w:p>
        </w:tc>
        <w:tc>
          <w:tcPr>
            <w:tcW w:w="1199" w:type="dxa"/>
            <w:gridSpan w:val="2"/>
            <w:vAlign w:val="top"/>
          </w:tcPr>
          <w:p w14:paraId="6CC8DCFF">
            <w:pPr>
              <w:pStyle w:val="6"/>
              <w:spacing w:before="137" w:line="81" w:lineRule="exact"/>
              <w:ind w:left="540"/>
            </w:pPr>
            <w:r>
              <w:rPr>
                <w:position w:val="-2"/>
              </w:rPr>
              <w:t>—</w:t>
            </w:r>
          </w:p>
        </w:tc>
        <w:tc>
          <w:tcPr>
            <w:tcW w:w="1199" w:type="dxa"/>
            <w:gridSpan w:val="2"/>
            <w:vAlign w:val="top"/>
          </w:tcPr>
          <w:p w14:paraId="31027928">
            <w:pPr>
              <w:pStyle w:val="6"/>
              <w:spacing w:before="137" w:line="81" w:lineRule="exact"/>
              <w:ind w:left="541"/>
            </w:pPr>
            <w:r>
              <w:rPr>
                <w:position w:val="-2"/>
              </w:rPr>
              <w:t>—</w:t>
            </w:r>
          </w:p>
        </w:tc>
        <w:tc>
          <w:tcPr>
            <w:tcW w:w="605" w:type="dxa"/>
            <w:vAlign w:val="top"/>
          </w:tcPr>
          <w:p w14:paraId="4BB1CCB9">
            <w:pPr>
              <w:pStyle w:val="6"/>
              <w:spacing w:before="147" w:line="80" w:lineRule="exact"/>
              <w:ind w:left="242"/>
            </w:pPr>
            <w:r>
              <w:rPr>
                <w:position w:val="-2"/>
              </w:rPr>
              <w:t>—</w:t>
            </w:r>
          </w:p>
        </w:tc>
      </w:tr>
      <w:tr w14:paraId="5576E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1204" w:type="dxa"/>
            <w:gridSpan w:val="2"/>
            <w:vAlign w:val="top"/>
          </w:tcPr>
          <w:p w14:paraId="0BB133D7">
            <w:pPr>
              <w:spacing w:line="169" w:lineRule="exact"/>
              <w:rPr>
                <w:rFonts w:ascii="Arial"/>
                <w:sz w:val="14"/>
              </w:rPr>
            </w:pPr>
          </w:p>
        </w:tc>
        <w:tc>
          <w:tcPr>
            <w:tcW w:w="1198" w:type="dxa"/>
            <w:gridSpan w:val="2"/>
            <w:vAlign w:val="top"/>
          </w:tcPr>
          <w:p w14:paraId="1819CB67">
            <w:pPr>
              <w:pStyle w:val="6"/>
              <w:spacing w:before="26" w:line="219" w:lineRule="auto"/>
              <w:ind w:left="416"/>
            </w:pPr>
            <w:r>
              <w:rPr>
                <w:spacing w:val="1"/>
              </w:rPr>
              <w:t>其他资金</w:t>
            </w:r>
          </w:p>
        </w:tc>
        <w:tc>
          <w:tcPr>
            <w:tcW w:w="599" w:type="dxa"/>
            <w:vAlign w:val="top"/>
          </w:tcPr>
          <w:p w14:paraId="3336E815">
            <w:pPr>
              <w:pStyle w:val="6"/>
              <w:spacing w:before="36" w:line="204" w:lineRule="auto"/>
              <w:ind w:left="176"/>
            </w:pPr>
            <w:r>
              <w:t>0.00</w:t>
            </w:r>
          </w:p>
        </w:tc>
        <w:tc>
          <w:tcPr>
            <w:tcW w:w="2264" w:type="dxa"/>
            <w:gridSpan w:val="2"/>
            <w:vAlign w:val="top"/>
          </w:tcPr>
          <w:p w14:paraId="453AC02C">
            <w:pPr>
              <w:pStyle w:val="6"/>
              <w:spacing w:before="26" w:line="219" w:lineRule="auto"/>
              <w:ind w:left="1009"/>
            </w:pPr>
            <w:r>
              <w:t>0.00</w:t>
            </w:r>
          </w:p>
        </w:tc>
        <w:tc>
          <w:tcPr>
            <w:tcW w:w="1489" w:type="dxa"/>
            <w:gridSpan w:val="2"/>
            <w:vAlign w:val="top"/>
          </w:tcPr>
          <w:p w14:paraId="2BD3840C">
            <w:pPr>
              <w:pStyle w:val="6"/>
              <w:spacing w:before="26" w:line="219" w:lineRule="auto"/>
              <w:ind w:left="622"/>
            </w:pPr>
            <w:r>
              <w:t>0.00</w:t>
            </w:r>
          </w:p>
        </w:tc>
        <w:tc>
          <w:tcPr>
            <w:tcW w:w="1199" w:type="dxa"/>
            <w:gridSpan w:val="2"/>
            <w:vAlign w:val="top"/>
          </w:tcPr>
          <w:p w14:paraId="1F7C8D02">
            <w:pPr>
              <w:pStyle w:val="6"/>
              <w:spacing w:before="84" w:line="81" w:lineRule="exact"/>
              <w:ind w:left="540"/>
            </w:pPr>
            <w:r>
              <w:rPr>
                <w:position w:val="-2"/>
              </w:rPr>
              <w:t>—</w:t>
            </w:r>
          </w:p>
        </w:tc>
        <w:tc>
          <w:tcPr>
            <w:tcW w:w="1199" w:type="dxa"/>
            <w:gridSpan w:val="2"/>
            <w:vAlign w:val="top"/>
          </w:tcPr>
          <w:p w14:paraId="4838F781">
            <w:pPr>
              <w:pStyle w:val="6"/>
              <w:spacing w:before="84" w:line="81" w:lineRule="exact"/>
              <w:ind w:left="541"/>
            </w:pPr>
            <w:r>
              <w:rPr>
                <w:position w:val="-2"/>
              </w:rPr>
              <w:t>—</w:t>
            </w:r>
          </w:p>
        </w:tc>
        <w:tc>
          <w:tcPr>
            <w:tcW w:w="605" w:type="dxa"/>
            <w:vAlign w:val="top"/>
          </w:tcPr>
          <w:p w14:paraId="228644AC">
            <w:pPr>
              <w:pStyle w:val="6"/>
              <w:spacing w:before="94" w:line="75" w:lineRule="exact"/>
              <w:ind w:left="242"/>
            </w:pPr>
            <w:r>
              <w:rPr>
                <w:position w:val="-2"/>
              </w:rPr>
              <w:t>—</w:t>
            </w:r>
          </w:p>
        </w:tc>
      </w:tr>
      <w:tr w14:paraId="727EB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05" w:type="dxa"/>
            <w:vMerge w:val="restart"/>
            <w:tcBorders>
              <w:bottom w:val="nil"/>
            </w:tcBorders>
            <w:vAlign w:val="top"/>
          </w:tcPr>
          <w:p w14:paraId="4E301A56">
            <w:pPr>
              <w:spacing w:line="290" w:lineRule="auto"/>
              <w:rPr>
                <w:rFonts w:ascii="Arial"/>
                <w:sz w:val="21"/>
              </w:rPr>
            </w:pPr>
          </w:p>
          <w:p w14:paraId="0A1786B0">
            <w:pPr>
              <w:spacing w:line="290" w:lineRule="auto"/>
              <w:rPr>
                <w:rFonts w:ascii="Arial"/>
                <w:sz w:val="21"/>
              </w:rPr>
            </w:pPr>
          </w:p>
          <w:p w14:paraId="0D3526B2">
            <w:pPr>
              <w:pStyle w:val="6"/>
              <w:spacing w:before="39" w:line="238" w:lineRule="auto"/>
              <w:ind w:left="202" w:right="52" w:hanging="145"/>
            </w:pPr>
            <w:r>
              <w:rPr>
                <w:spacing w:val="1"/>
              </w:rPr>
              <w:t>年度总体</w:t>
            </w:r>
            <w:r>
              <w:rPr>
                <w:spacing w:val="-6"/>
              </w:rPr>
              <w:t>目标</w:t>
            </w:r>
          </w:p>
        </w:tc>
        <w:tc>
          <w:tcPr>
            <w:tcW w:w="4660" w:type="dxa"/>
            <w:gridSpan w:val="6"/>
            <w:vAlign w:val="top"/>
          </w:tcPr>
          <w:p w14:paraId="271BD3DF">
            <w:pPr>
              <w:pStyle w:val="6"/>
              <w:spacing w:before="79" w:line="225" w:lineRule="auto"/>
              <w:ind w:left="2086"/>
            </w:pPr>
            <w:r>
              <w:t>预期目标</w:t>
            </w:r>
          </w:p>
        </w:tc>
        <w:tc>
          <w:tcPr>
            <w:tcW w:w="4492" w:type="dxa"/>
            <w:gridSpan w:val="7"/>
            <w:vAlign w:val="top"/>
          </w:tcPr>
          <w:p w14:paraId="72CD2EA1">
            <w:pPr>
              <w:pStyle w:val="6"/>
              <w:spacing w:before="79" w:line="224" w:lineRule="auto"/>
              <w:ind w:left="1882"/>
            </w:pPr>
            <w:r>
              <w:rPr>
                <w:spacing w:val="1"/>
              </w:rPr>
              <w:t>实际完成情况</w:t>
            </w:r>
          </w:p>
        </w:tc>
      </w:tr>
      <w:tr w14:paraId="3F0B0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4" w:hRule="atLeast"/>
        </w:trPr>
        <w:tc>
          <w:tcPr>
            <w:tcW w:w="605" w:type="dxa"/>
            <w:vMerge w:val="continue"/>
            <w:tcBorders>
              <w:top w:val="nil"/>
            </w:tcBorders>
            <w:vAlign w:val="top"/>
          </w:tcPr>
          <w:p w14:paraId="1638A65F">
            <w:pPr>
              <w:rPr>
                <w:rFonts w:ascii="Arial"/>
                <w:sz w:val="21"/>
              </w:rPr>
            </w:pPr>
          </w:p>
        </w:tc>
        <w:tc>
          <w:tcPr>
            <w:tcW w:w="4660" w:type="dxa"/>
            <w:gridSpan w:val="6"/>
            <w:vAlign w:val="top"/>
          </w:tcPr>
          <w:p w14:paraId="3774B0FF">
            <w:pPr>
              <w:spacing w:line="279" w:lineRule="auto"/>
              <w:rPr>
                <w:rFonts w:ascii="Arial"/>
                <w:sz w:val="21"/>
              </w:rPr>
            </w:pPr>
          </w:p>
          <w:p w14:paraId="3138500C">
            <w:pPr>
              <w:pStyle w:val="6"/>
              <w:spacing w:before="39" w:line="224" w:lineRule="auto"/>
              <w:ind w:left="63"/>
            </w:pPr>
            <w:r>
              <w:rPr>
                <w:spacing w:val="2"/>
              </w:rPr>
              <w:t>访惠聚”工作队始终带着感情、真心融入，从群众最关心的热点难点问题抓起，从群</w:t>
            </w:r>
          </w:p>
          <w:p w14:paraId="07288C51">
            <w:pPr>
              <w:pStyle w:val="6"/>
              <w:spacing w:before="8" w:line="224" w:lineRule="auto"/>
              <w:ind w:left="64"/>
            </w:pPr>
            <w:r>
              <w:rPr>
                <w:spacing w:val="2"/>
              </w:rPr>
              <w:t>众最希望的事情做起，充分发挥好为民办实事、办好事，使各族群众切身感受到党和</w:t>
            </w:r>
          </w:p>
          <w:p w14:paraId="3ACD2668">
            <w:pPr>
              <w:pStyle w:val="6"/>
              <w:spacing w:before="8" w:line="223" w:lineRule="auto"/>
              <w:ind w:left="126"/>
            </w:pPr>
            <w:r>
              <w:rPr>
                <w:spacing w:val="2"/>
              </w:rPr>
              <w:t>政府的温暖。经费主要用于走访解决困难群众生活等问题和组织开展各类活动及培</w:t>
            </w:r>
          </w:p>
          <w:p w14:paraId="260015F1">
            <w:pPr>
              <w:pStyle w:val="6"/>
              <w:spacing w:before="8" w:line="224" w:lineRule="auto"/>
              <w:ind w:left="1044"/>
            </w:pPr>
            <w:r>
              <w:rPr>
                <w:spacing w:val="1"/>
              </w:rPr>
              <w:t>训，组织群众参加学习、党内激励关怀等方面。</w:t>
            </w:r>
          </w:p>
        </w:tc>
        <w:tc>
          <w:tcPr>
            <w:tcW w:w="4492" w:type="dxa"/>
            <w:gridSpan w:val="7"/>
            <w:vAlign w:val="top"/>
          </w:tcPr>
          <w:p w14:paraId="7EB135FD">
            <w:pPr>
              <w:spacing w:line="355" w:lineRule="auto"/>
              <w:rPr>
                <w:rFonts w:ascii="Arial"/>
                <w:sz w:val="21"/>
              </w:rPr>
            </w:pPr>
          </w:p>
          <w:p w14:paraId="1D605446">
            <w:pPr>
              <w:pStyle w:val="6"/>
              <w:spacing w:before="39" w:line="224" w:lineRule="auto"/>
              <w:ind w:left="42"/>
            </w:pPr>
            <w:r>
              <w:rPr>
                <w:spacing w:val="2"/>
              </w:rPr>
              <w:t>访惠聚”工作队始终带着感情、真心融入，从群众最关心的热点难点问题抓起，从</w:t>
            </w:r>
          </w:p>
          <w:p w14:paraId="1A607E5A">
            <w:pPr>
              <w:pStyle w:val="6"/>
              <w:spacing w:before="8" w:line="224" w:lineRule="auto"/>
              <w:ind w:left="43"/>
            </w:pPr>
            <w:r>
              <w:rPr>
                <w:spacing w:val="2"/>
              </w:rPr>
              <w:t>群众最希望的事情做起，充分发挥好为民办实事、办好事，使各族群众切身感受到</w:t>
            </w:r>
          </w:p>
          <w:p w14:paraId="2D484013">
            <w:pPr>
              <w:pStyle w:val="6"/>
              <w:spacing w:before="8" w:line="223" w:lineRule="auto"/>
              <w:ind w:left="1819"/>
            </w:pPr>
            <w:r>
              <w:rPr>
                <w:spacing w:val="1"/>
              </w:rPr>
              <w:t>党和政府的温暖</w:t>
            </w:r>
          </w:p>
        </w:tc>
      </w:tr>
      <w:tr w14:paraId="706FB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605" w:type="dxa"/>
            <w:vAlign w:val="top"/>
          </w:tcPr>
          <w:p w14:paraId="7481ABBB">
            <w:pPr>
              <w:rPr>
                <w:rFonts w:ascii="Arial"/>
                <w:sz w:val="21"/>
              </w:rPr>
            </w:pPr>
          </w:p>
        </w:tc>
        <w:tc>
          <w:tcPr>
            <w:tcW w:w="599" w:type="dxa"/>
            <w:vAlign w:val="top"/>
          </w:tcPr>
          <w:p w14:paraId="4ABD73C8">
            <w:pPr>
              <w:pStyle w:val="6"/>
              <w:spacing w:before="170" w:line="225" w:lineRule="auto"/>
              <w:ind w:left="54"/>
            </w:pPr>
            <w:r>
              <w:t>一级指标</w:t>
            </w:r>
          </w:p>
        </w:tc>
        <w:tc>
          <w:tcPr>
            <w:tcW w:w="599" w:type="dxa"/>
            <w:vAlign w:val="top"/>
          </w:tcPr>
          <w:p w14:paraId="3DBF4A6B">
            <w:pPr>
              <w:pStyle w:val="6"/>
              <w:spacing w:before="170" w:line="225" w:lineRule="auto"/>
              <w:ind w:left="55"/>
            </w:pPr>
            <w:r>
              <w:t>二级指标</w:t>
            </w:r>
          </w:p>
        </w:tc>
        <w:tc>
          <w:tcPr>
            <w:tcW w:w="2699" w:type="dxa"/>
            <w:gridSpan w:val="3"/>
            <w:vAlign w:val="top"/>
          </w:tcPr>
          <w:p w14:paraId="2A637B60">
            <w:pPr>
              <w:pStyle w:val="6"/>
              <w:spacing w:before="170" w:line="225" w:lineRule="auto"/>
              <w:ind w:left="1105"/>
            </w:pPr>
            <w:r>
              <w:rPr>
                <w:spacing w:val="1"/>
              </w:rPr>
              <w:t>三级指标</w:t>
            </w:r>
          </w:p>
        </w:tc>
        <w:tc>
          <w:tcPr>
            <w:tcW w:w="763" w:type="dxa"/>
            <w:vAlign w:val="top"/>
          </w:tcPr>
          <w:p w14:paraId="7B53FD44">
            <w:pPr>
              <w:pStyle w:val="6"/>
              <w:spacing w:before="170" w:line="224" w:lineRule="auto"/>
              <w:ind w:left="77"/>
            </w:pPr>
            <w:r>
              <w:rPr>
                <w:spacing w:val="1"/>
              </w:rPr>
              <w:t>年度指标值</w:t>
            </w:r>
          </w:p>
        </w:tc>
        <w:tc>
          <w:tcPr>
            <w:tcW w:w="890" w:type="dxa"/>
            <w:vAlign w:val="top"/>
          </w:tcPr>
          <w:p w14:paraId="2AAC9A09">
            <w:pPr>
              <w:pStyle w:val="6"/>
              <w:spacing w:before="170" w:line="224" w:lineRule="auto"/>
              <w:ind w:left="144"/>
            </w:pPr>
            <w:r>
              <w:t>实际完成值</w:t>
            </w:r>
          </w:p>
        </w:tc>
        <w:tc>
          <w:tcPr>
            <w:tcW w:w="1199" w:type="dxa"/>
            <w:gridSpan w:val="2"/>
            <w:vAlign w:val="top"/>
          </w:tcPr>
          <w:p w14:paraId="68114249">
            <w:pPr>
              <w:pStyle w:val="6"/>
              <w:spacing w:before="170" w:line="224" w:lineRule="auto"/>
              <w:ind w:left="482"/>
            </w:pPr>
            <w:r>
              <w:rPr>
                <w:spacing w:val="-1"/>
              </w:rPr>
              <w:t>分值</w:t>
            </w:r>
          </w:p>
        </w:tc>
        <w:tc>
          <w:tcPr>
            <w:tcW w:w="1198" w:type="dxa"/>
            <w:gridSpan w:val="2"/>
            <w:vAlign w:val="top"/>
          </w:tcPr>
          <w:p w14:paraId="26E60A4E">
            <w:pPr>
              <w:pStyle w:val="6"/>
              <w:spacing w:before="170" w:line="224" w:lineRule="auto"/>
              <w:ind w:left="482"/>
            </w:pPr>
            <w:r>
              <w:rPr>
                <w:spacing w:val="-1"/>
              </w:rPr>
              <w:t>得分</w:t>
            </w:r>
          </w:p>
        </w:tc>
        <w:tc>
          <w:tcPr>
            <w:tcW w:w="1205" w:type="dxa"/>
            <w:gridSpan w:val="2"/>
            <w:vAlign w:val="top"/>
          </w:tcPr>
          <w:p w14:paraId="548649ED">
            <w:pPr>
              <w:pStyle w:val="6"/>
              <w:spacing w:before="94" w:line="238" w:lineRule="auto"/>
              <w:ind w:left="482" w:right="44" w:hanging="429"/>
            </w:pPr>
            <w:r>
              <w:rPr>
                <w:spacing w:val="1"/>
              </w:rPr>
              <w:t>偏差原因分析及改进</w:t>
            </w:r>
            <w:r>
              <w:t>措施</w:t>
            </w:r>
          </w:p>
        </w:tc>
      </w:tr>
      <w:tr w14:paraId="1A2C8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605" w:type="dxa"/>
            <w:vMerge w:val="restart"/>
            <w:tcBorders>
              <w:bottom w:val="nil"/>
            </w:tcBorders>
            <w:vAlign w:val="top"/>
          </w:tcPr>
          <w:p w14:paraId="218E5A68">
            <w:pPr>
              <w:spacing w:line="241" w:lineRule="auto"/>
              <w:rPr>
                <w:rFonts w:ascii="Arial"/>
                <w:sz w:val="21"/>
              </w:rPr>
            </w:pPr>
          </w:p>
          <w:p w14:paraId="219F9229">
            <w:pPr>
              <w:spacing w:line="242" w:lineRule="auto"/>
              <w:rPr>
                <w:rFonts w:ascii="Arial"/>
                <w:sz w:val="21"/>
              </w:rPr>
            </w:pPr>
          </w:p>
          <w:p w14:paraId="5D915266">
            <w:pPr>
              <w:spacing w:line="242" w:lineRule="auto"/>
              <w:rPr>
                <w:rFonts w:ascii="Arial"/>
                <w:sz w:val="21"/>
              </w:rPr>
            </w:pPr>
          </w:p>
          <w:p w14:paraId="7E246659">
            <w:pPr>
              <w:pStyle w:val="6"/>
              <w:spacing w:before="39" w:line="224" w:lineRule="auto"/>
              <w:ind w:left="57"/>
            </w:pPr>
            <w:r>
              <w:rPr>
                <w:spacing w:val="1"/>
              </w:rPr>
              <w:t>年度绩效</w:t>
            </w:r>
          </w:p>
          <w:p w14:paraId="5E53FF2E">
            <w:pPr>
              <w:pStyle w:val="6"/>
              <w:spacing w:before="8" w:line="224" w:lineRule="auto"/>
              <w:ind w:left="58"/>
            </w:pPr>
            <w:r>
              <w:t>指标完成</w:t>
            </w:r>
          </w:p>
          <w:p w14:paraId="630AC698">
            <w:pPr>
              <w:pStyle w:val="6"/>
              <w:spacing w:before="7" w:line="225" w:lineRule="auto"/>
              <w:ind w:left="178"/>
            </w:pPr>
            <w:r>
              <w:t>情况</w:t>
            </w:r>
          </w:p>
        </w:tc>
        <w:tc>
          <w:tcPr>
            <w:tcW w:w="599" w:type="dxa"/>
            <w:vMerge w:val="restart"/>
            <w:tcBorders>
              <w:bottom w:val="nil"/>
            </w:tcBorders>
            <w:vAlign w:val="top"/>
          </w:tcPr>
          <w:p w14:paraId="76295793">
            <w:pPr>
              <w:spacing w:line="461" w:lineRule="auto"/>
              <w:rPr>
                <w:rFonts w:ascii="Arial"/>
                <w:sz w:val="21"/>
              </w:rPr>
            </w:pPr>
          </w:p>
          <w:p w14:paraId="2EB7E92D">
            <w:pPr>
              <w:pStyle w:val="6"/>
              <w:spacing w:before="39" w:line="224" w:lineRule="auto"/>
              <w:ind w:left="52"/>
            </w:pPr>
            <w:r>
              <w:rPr>
                <w:spacing w:val="1"/>
              </w:rPr>
              <w:t>产出指标</w:t>
            </w:r>
          </w:p>
          <w:p w14:paraId="6C36D219">
            <w:pPr>
              <w:spacing w:line="293" w:lineRule="auto"/>
              <w:rPr>
                <w:rFonts w:ascii="Arial"/>
                <w:sz w:val="21"/>
              </w:rPr>
            </w:pPr>
          </w:p>
          <w:p w14:paraId="7B5791F2">
            <w:pPr>
              <w:spacing w:line="293" w:lineRule="auto"/>
              <w:rPr>
                <w:rFonts w:ascii="Arial"/>
                <w:sz w:val="21"/>
              </w:rPr>
            </w:pPr>
          </w:p>
          <w:p w14:paraId="262CA66F">
            <w:pPr>
              <w:pStyle w:val="6"/>
              <w:spacing w:before="39" w:line="225" w:lineRule="auto"/>
              <w:ind w:left="55"/>
            </w:pPr>
            <w:r>
              <w:t>效益指标</w:t>
            </w:r>
          </w:p>
        </w:tc>
        <w:tc>
          <w:tcPr>
            <w:tcW w:w="599" w:type="dxa"/>
            <w:vMerge w:val="restart"/>
            <w:tcBorders>
              <w:bottom w:val="nil"/>
            </w:tcBorders>
            <w:vAlign w:val="top"/>
          </w:tcPr>
          <w:p w14:paraId="109CBB9D">
            <w:pPr>
              <w:pStyle w:val="6"/>
              <w:spacing w:before="104" w:line="224" w:lineRule="auto"/>
              <w:ind w:left="54"/>
            </w:pPr>
            <w:r>
              <w:t>数量指标</w:t>
            </w:r>
          </w:p>
        </w:tc>
        <w:tc>
          <w:tcPr>
            <w:tcW w:w="2699" w:type="dxa"/>
            <w:gridSpan w:val="3"/>
            <w:vAlign w:val="top"/>
          </w:tcPr>
          <w:p w14:paraId="56FDA01B">
            <w:pPr>
              <w:pStyle w:val="6"/>
              <w:spacing w:before="12" w:line="192" w:lineRule="auto"/>
              <w:ind w:left="679"/>
              <w:rPr>
                <w:sz w:val="13"/>
                <w:szCs w:val="13"/>
              </w:rPr>
            </w:pPr>
            <w:r>
              <w:rPr>
                <w:spacing w:val="4"/>
                <w:sz w:val="13"/>
                <w:szCs w:val="13"/>
              </w:rPr>
              <w:t>”访惠聚“工作队个数</w:t>
            </w:r>
          </w:p>
        </w:tc>
        <w:tc>
          <w:tcPr>
            <w:tcW w:w="763" w:type="dxa"/>
            <w:vAlign w:val="top"/>
          </w:tcPr>
          <w:p w14:paraId="6ED6CA93">
            <w:pPr>
              <w:pStyle w:val="6"/>
              <w:spacing w:before="22" w:line="178" w:lineRule="auto"/>
              <w:ind w:left="225"/>
              <w:rPr>
                <w:sz w:val="13"/>
                <w:szCs w:val="13"/>
              </w:rPr>
            </w:pPr>
            <w:r>
              <w:rPr>
                <w:spacing w:val="-1"/>
                <w:sz w:val="13"/>
                <w:szCs w:val="13"/>
              </w:rPr>
              <w:t>≥9个</w:t>
            </w:r>
          </w:p>
        </w:tc>
        <w:tc>
          <w:tcPr>
            <w:tcW w:w="890" w:type="dxa"/>
            <w:vAlign w:val="top"/>
          </w:tcPr>
          <w:p w14:paraId="4E2D112C">
            <w:pPr>
              <w:pStyle w:val="6"/>
              <w:spacing w:before="22" w:line="178" w:lineRule="auto"/>
              <w:ind w:left="344"/>
              <w:rPr>
                <w:sz w:val="13"/>
                <w:szCs w:val="13"/>
              </w:rPr>
            </w:pPr>
            <w:r>
              <w:rPr>
                <w:spacing w:val="2"/>
                <w:sz w:val="13"/>
                <w:szCs w:val="13"/>
              </w:rPr>
              <w:t>9个</w:t>
            </w:r>
          </w:p>
        </w:tc>
        <w:tc>
          <w:tcPr>
            <w:tcW w:w="1199" w:type="dxa"/>
            <w:gridSpan w:val="2"/>
            <w:vAlign w:val="top"/>
          </w:tcPr>
          <w:p w14:paraId="533E982E">
            <w:pPr>
              <w:pStyle w:val="6"/>
              <w:spacing w:before="20" w:line="196" w:lineRule="auto"/>
              <w:ind w:left="572"/>
            </w:pPr>
            <w:r>
              <w:t>9</w:t>
            </w:r>
          </w:p>
        </w:tc>
        <w:tc>
          <w:tcPr>
            <w:tcW w:w="1198" w:type="dxa"/>
            <w:gridSpan w:val="2"/>
            <w:vAlign w:val="top"/>
          </w:tcPr>
          <w:p w14:paraId="0ACB8188">
            <w:pPr>
              <w:pStyle w:val="6"/>
              <w:spacing w:before="20" w:line="196" w:lineRule="auto"/>
              <w:ind w:left="573"/>
            </w:pPr>
            <w:r>
              <w:t>9</w:t>
            </w:r>
          </w:p>
        </w:tc>
        <w:tc>
          <w:tcPr>
            <w:tcW w:w="1205" w:type="dxa"/>
            <w:gridSpan w:val="2"/>
            <w:vAlign w:val="top"/>
          </w:tcPr>
          <w:p w14:paraId="4F836E50">
            <w:pPr>
              <w:spacing w:line="148" w:lineRule="exact"/>
              <w:rPr>
                <w:rFonts w:ascii="Arial"/>
                <w:sz w:val="12"/>
              </w:rPr>
            </w:pPr>
          </w:p>
        </w:tc>
      </w:tr>
      <w:tr w14:paraId="32A9C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605" w:type="dxa"/>
            <w:vMerge w:val="continue"/>
            <w:tcBorders>
              <w:top w:val="nil"/>
              <w:bottom w:val="nil"/>
            </w:tcBorders>
            <w:vAlign w:val="top"/>
          </w:tcPr>
          <w:p w14:paraId="2555F68A">
            <w:pPr>
              <w:rPr>
                <w:rFonts w:ascii="Arial"/>
                <w:sz w:val="21"/>
              </w:rPr>
            </w:pPr>
          </w:p>
        </w:tc>
        <w:tc>
          <w:tcPr>
            <w:tcW w:w="599" w:type="dxa"/>
            <w:vMerge w:val="continue"/>
            <w:tcBorders>
              <w:top w:val="nil"/>
              <w:bottom w:val="nil"/>
            </w:tcBorders>
            <w:vAlign w:val="top"/>
          </w:tcPr>
          <w:p w14:paraId="0934B40E">
            <w:pPr>
              <w:rPr>
                <w:rFonts w:ascii="Arial"/>
                <w:sz w:val="21"/>
              </w:rPr>
            </w:pPr>
          </w:p>
        </w:tc>
        <w:tc>
          <w:tcPr>
            <w:tcW w:w="599" w:type="dxa"/>
            <w:vMerge w:val="continue"/>
            <w:tcBorders>
              <w:top w:val="nil"/>
            </w:tcBorders>
            <w:vAlign w:val="top"/>
          </w:tcPr>
          <w:p w14:paraId="3F9436CC">
            <w:pPr>
              <w:rPr>
                <w:rFonts w:ascii="Arial"/>
                <w:sz w:val="21"/>
              </w:rPr>
            </w:pPr>
          </w:p>
        </w:tc>
        <w:tc>
          <w:tcPr>
            <w:tcW w:w="2699" w:type="dxa"/>
            <w:gridSpan w:val="3"/>
            <w:vAlign w:val="top"/>
          </w:tcPr>
          <w:p w14:paraId="00C13890">
            <w:pPr>
              <w:pStyle w:val="6"/>
              <w:spacing w:before="12" w:line="192" w:lineRule="auto"/>
              <w:ind w:left="1077"/>
              <w:rPr>
                <w:sz w:val="13"/>
                <w:szCs w:val="13"/>
              </w:rPr>
            </w:pPr>
            <w:r>
              <w:rPr>
                <w:spacing w:val="5"/>
                <w:sz w:val="13"/>
                <w:szCs w:val="13"/>
              </w:rPr>
              <w:t>补助人数</w:t>
            </w:r>
          </w:p>
        </w:tc>
        <w:tc>
          <w:tcPr>
            <w:tcW w:w="763" w:type="dxa"/>
            <w:vAlign w:val="top"/>
          </w:tcPr>
          <w:p w14:paraId="1EE1002C">
            <w:pPr>
              <w:pStyle w:val="6"/>
              <w:spacing w:before="22" w:line="178" w:lineRule="auto"/>
              <w:ind w:left="191"/>
              <w:rPr>
                <w:sz w:val="13"/>
                <w:szCs w:val="13"/>
              </w:rPr>
            </w:pPr>
            <w:r>
              <w:rPr>
                <w:spacing w:val="1"/>
                <w:sz w:val="13"/>
                <w:szCs w:val="13"/>
              </w:rPr>
              <w:t>≥35人</w:t>
            </w:r>
          </w:p>
        </w:tc>
        <w:tc>
          <w:tcPr>
            <w:tcW w:w="890" w:type="dxa"/>
            <w:vAlign w:val="top"/>
          </w:tcPr>
          <w:p w14:paraId="3E314782">
            <w:pPr>
              <w:pStyle w:val="6"/>
              <w:spacing w:before="22" w:line="178" w:lineRule="auto"/>
              <w:ind w:left="313"/>
              <w:rPr>
                <w:sz w:val="13"/>
                <w:szCs w:val="13"/>
              </w:rPr>
            </w:pPr>
            <w:r>
              <w:rPr>
                <w:spacing w:val="2"/>
                <w:sz w:val="13"/>
                <w:szCs w:val="13"/>
              </w:rPr>
              <w:t>35人</w:t>
            </w:r>
          </w:p>
        </w:tc>
        <w:tc>
          <w:tcPr>
            <w:tcW w:w="1199" w:type="dxa"/>
            <w:gridSpan w:val="2"/>
            <w:vAlign w:val="top"/>
          </w:tcPr>
          <w:p w14:paraId="38FD1576">
            <w:pPr>
              <w:pStyle w:val="6"/>
              <w:spacing w:before="20" w:line="196" w:lineRule="auto"/>
              <w:ind w:left="572"/>
            </w:pPr>
            <w:r>
              <w:t>9</w:t>
            </w:r>
          </w:p>
        </w:tc>
        <w:tc>
          <w:tcPr>
            <w:tcW w:w="1198" w:type="dxa"/>
            <w:gridSpan w:val="2"/>
            <w:vAlign w:val="top"/>
          </w:tcPr>
          <w:p w14:paraId="1FA1ABE8">
            <w:pPr>
              <w:pStyle w:val="6"/>
              <w:spacing w:before="20" w:line="196" w:lineRule="auto"/>
              <w:ind w:left="573"/>
            </w:pPr>
            <w:r>
              <w:t>9</w:t>
            </w:r>
          </w:p>
        </w:tc>
        <w:tc>
          <w:tcPr>
            <w:tcW w:w="1205" w:type="dxa"/>
            <w:gridSpan w:val="2"/>
            <w:vAlign w:val="top"/>
          </w:tcPr>
          <w:p w14:paraId="10C4B339">
            <w:pPr>
              <w:spacing w:line="148" w:lineRule="exact"/>
              <w:rPr>
                <w:rFonts w:ascii="Arial"/>
                <w:sz w:val="12"/>
              </w:rPr>
            </w:pPr>
          </w:p>
        </w:tc>
      </w:tr>
      <w:tr w14:paraId="2201F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605" w:type="dxa"/>
            <w:vMerge w:val="continue"/>
            <w:tcBorders>
              <w:top w:val="nil"/>
              <w:bottom w:val="nil"/>
            </w:tcBorders>
            <w:vAlign w:val="top"/>
          </w:tcPr>
          <w:p w14:paraId="5B3EB1AF">
            <w:pPr>
              <w:rPr>
                <w:rFonts w:ascii="Arial"/>
                <w:sz w:val="21"/>
              </w:rPr>
            </w:pPr>
          </w:p>
        </w:tc>
        <w:tc>
          <w:tcPr>
            <w:tcW w:w="599" w:type="dxa"/>
            <w:vMerge w:val="continue"/>
            <w:tcBorders>
              <w:top w:val="nil"/>
              <w:bottom w:val="nil"/>
            </w:tcBorders>
            <w:vAlign w:val="top"/>
          </w:tcPr>
          <w:p w14:paraId="52ED2AE0">
            <w:pPr>
              <w:rPr>
                <w:rFonts w:ascii="Arial"/>
                <w:sz w:val="21"/>
              </w:rPr>
            </w:pPr>
          </w:p>
        </w:tc>
        <w:tc>
          <w:tcPr>
            <w:tcW w:w="599" w:type="dxa"/>
            <w:vAlign w:val="top"/>
          </w:tcPr>
          <w:p w14:paraId="332F0FA4">
            <w:pPr>
              <w:pStyle w:val="6"/>
              <w:spacing w:before="30" w:line="181" w:lineRule="auto"/>
              <w:ind w:left="53"/>
            </w:pPr>
            <w:r>
              <w:rPr>
                <w:spacing w:val="1"/>
              </w:rPr>
              <w:t>质量指标</w:t>
            </w:r>
          </w:p>
        </w:tc>
        <w:tc>
          <w:tcPr>
            <w:tcW w:w="2699" w:type="dxa"/>
            <w:gridSpan w:val="3"/>
            <w:vAlign w:val="top"/>
          </w:tcPr>
          <w:p w14:paraId="2B9A230D">
            <w:pPr>
              <w:pStyle w:val="6"/>
              <w:spacing w:before="12" w:line="192" w:lineRule="auto"/>
              <w:ind w:left="872"/>
              <w:rPr>
                <w:sz w:val="13"/>
                <w:szCs w:val="13"/>
              </w:rPr>
            </w:pPr>
            <w:r>
              <w:rPr>
                <w:spacing w:val="5"/>
                <w:sz w:val="13"/>
                <w:szCs w:val="13"/>
              </w:rPr>
              <w:t>走访居民覆盖率</w:t>
            </w:r>
          </w:p>
        </w:tc>
        <w:tc>
          <w:tcPr>
            <w:tcW w:w="763" w:type="dxa"/>
            <w:vAlign w:val="top"/>
          </w:tcPr>
          <w:p w14:paraId="235FEFA4">
            <w:pPr>
              <w:pStyle w:val="6"/>
              <w:spacing w:before="22" w:line="178" w:lineRule="auto"/>
              <w:ind w:left="225"/>
              <w:rPr>
                <w:sz w:val="13"/>
                <w:szCs w:val="13"/>
              </w:rPr>
            </w:pPr>
            <w:r>
              <w:rPr>
                <w:sz w:val="13"/>
                <w:szCs w:val="13"/>
              </w:rPr>
              <w:t>≥95%</w:t>
            </w:r>
          </w:p>
        </w:tc>
        <w:tc>
          <w:tcPr>
            <w:tcW w:w="890" w:type="dxa"/>
            <w:vAlign w:val="top"/>
          </w:tcPr>
          <w:p w14:paraId="5D7F9362">
            <w:pPr>
              <w:pStyle w:val="6"/>
              <w:spacing w:before="22" w:line="178" w:lineRule="auto"/>
              <w:ind w:left="318"/>
              <w:rPr>
                <w:sz w:val="13"/>
                <w:szCs w:val="13"/>
              </w:rPr>
            </w:pPr>
            <w:r>
              <w:rPr>
                <w:sz w:val="13"/>
                <w:szCs w:val="13"/>
              </w:rPr>
              <w:t>100%</w:t>
            </w:r>
          </w:p>
        </w:tc>
        <w:tc>
          <w:tcPr>
            <w:tcW w:w="1199" w:type="dxa"/>
            <w:gridSpan w:val="2"/>
            <w:vAlign w:val="top"/>
          </w:tcPr>
          <w:p w14:paraId="1793C3E3">
            <w:pPr>
              <w:pStyle w:val="6"/>
              <w:spacing w:before="20" w:line="196" w:lineRule="auto"/>
              <w:ind w:left="572"/>
            </w:pPr>
            <w:r>
              <w:t>9</w:t>
            </w:r>
          </w:p>
        </w:tc>
        <w:tc>
          <w:tcPr>
            <w:tcW w:w="1198" w:type="dxa"/>
            <w:gridSpan w:val="2"/>
            <w:vAlign w:val="top"/>
          </w:tcPr>
          <w:p w14:paraId="6808162B">
            <w:pPr>
              <w:pStyle w:val="6"/>
              <w:spacing w:before="20" w:line="196" w:lineRule="auto"/>
              <w:ind w:left="573"/>
            </w:pPr>
            <w:r>
              <w:t>9</w:t>
            </w:r>
          </w:p>
        </w:tc>
        <w:tc>
          <w:tcPr>
            <w:tcW w:w="1205" w:type="dxa"/>
            <w:gridSpan w:val="2"/>
            <w:vAlign w:val="top"/>
          </w:tcPr>
          <w:p w14:paraId="2F0EA6C9">
            <w:pPr>
              <w:spacing w:line="148" w:lineRule="exact"/>
              <w:rPr>
                <w:rFonts w:ascii="Arial"/>
                <w:sz w:val="12"/>
              </w:rPr>
            </w:pPr>
          </w:p>
        </w:tc>
      </w:tr>
      <w:tr w14:paraId="09D35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605" w:type="dxa"/>
            <w:vMerge w:val="continue"/>
            <w:tcBorders>
              <w:top w:val="nil"/>
              <w:bottom w:val="nil"/>
            </w:tcBorders>
            <w:vAlign w:val="top"/>
          </w:tcPr>
          <w:p w14:paraId="2713CD93">
            <w:pPr>
              <w:rPr>
                <w:rFonts w:ascii="Arial"/>
                <w:sz w:val="21"/>
              </w:rPr>
            </w:pPr>
          </w:p>
        </w:tc>
        <w:tc>
          <w:tcPr>
            <w:tcW w:w="599" w:type="dxa"/>
            <w:vMerge w:val="continue"/>
            <w:tcBorders>
              <w:top w:val="nil"/>
              <w:bottom w:val="nil"/>
            </w:tcBorders>
            <w:vAlign w:val="top"/>
          </w:tcPr>
          <w:p w14:paraId="101E90FE">
            <w:pPr>
              <w:rPr>
                <w:rFonts w:ascii="Arial"/>
                <w:sz w:val="21"/>
              </w:rPr>
            </w:pPr>
          </w:p>
        </w:tc>
        <w:tc>
          <w:tcPr>
            <w:tcW w:w="599" w:type="dxa"/>
            <w:vAlign w:val="top"/>
          </w:tcPr>
          <w:p w14:paraId="1B92C705">
            <w:pPr>
              <w:pStyle w:val="6"/>
              <w:spacing w:before="30" w:line="181" w:lineRule="auto"/>
              <w:ind w:left="58"/>
            </w:pPr>
            <w:r>
              <w:rPr>
                <w:spacing w:val="-1"/>
              </w:rPr>
              <w:t>时效指标</w:t>
            </w:r>
          </w:p>
        </w:tc>
        <w:tc>
          <w:tcPr>
            <w:tcW w:w="2699" w:type="dxa"/>
            <w:gridSpan w:val="3"/>
            <w:vAlign w:val="top"/>
          </w:tcPr>
          <w:p w14:paraId="2F23C92C">
            <w:pPr>
              <w:pStyle w:val="6"/>
              <w:spacing w:before="12" w:line="192" w:lineRule="auto"/>
              <w:ind w:left="739"/>
              <w:rPr>
                <w:sz w:val="13"/>
                <w:szCs w:val="13"/>
              </w:rPr>
            </w:pPr>
            <w:r>
              <w:rPr>
                <w:spacing w:val="5"/>
                <w:sz w:val="13"/>
                <w:szCs w:val="13"/>
              </w:rPr>
              <w:t>资金发放到位及时率</w:t>
            </w:r>
          </w:p>
        </w:tc>
        <w:tc>
          <w:tcPr>
            <w:tcW w:w="763" w:type="dxa"/>
            <w:vAlign w:val="top"/>
          </w:tcPr>
          <w:p w14:paraId="7EA7EC9D">
            <w:pPr>
              <w:pStyle w:val="6"/>
              <w:spacing w:before="22" w:line="178" w:lineRule="auto"/>
              <w:ind w:left="225"/>
              <w:rPr>
                <w:sz w:val="13"/>
                <w:szCs w:val="13"/>
              </w:rPr>
            </w:pPr>
            <w:r>
              <w:rPr>
                <w:sz w:val="13"/>
                <w:szCs w:val="13"/>
              </w:rPr>
              <w:t>≥95%</w:t>
            </w:r>
          </w:p>
        </w:tc>
        <w:tc>
          <w:tcPr>
            <w:tcW w:w="890" w:type="dxa"/>
            <w:vAlign w:val="top"/>
          </w:tcPr>
          <w:p w14:paraId="01F7998C">
            <w:pPr>
              <w:pStyle w:val="6"/>
              <w:spacing w:before="22" w:line="178" w:lineRule="auto"/>
              <w:ind w:left="318"/>
              <w:rPr>
                <w:sz w:val="13"/>
                <w:szCs w:val="13"/>
              </w:rPr>
            </w:pPr>
            <w:r>
              <w:rPr>
                <w:sz w:val="13"/>
                <w:szCs w:val="13"/>
              </w:rPr>
              <w:t>100%</w:t>
            </w:r>
          </w:p>
        </w:tc>
        <w:tc>
          <w:tcPr>
            <w:tcW w:w="1199" w:type="dxa"/>
            <w:gridSpan w:val="2"/>
            <w:vAlign w:val="top"/>
          </w:tcPr>
          <w:p w14:paraId="01AA212E">
            <w:pPr>
              <w:pStyle w:val="6"/>
              <w:spacing w:before="20" w:line="196" w:lineRule="auto"/>
              <w:ind w:left="572"/>
            </w:pPr>
            <w:r>
              <w:t>9</w:t>
            </w:r>
          </w:p>
        </w:tc>
        <w:tc>
          <w:tcPr>
            <w:tcW w:w="1198" w:type="dxa"/>
            <w:gridSpan w:val="2"/>
            <w:vAlign w:val="top"/>
          </w:tcPr>
          <w:p w14:paraId="6B9787FC">
            <w:pPr>
              <w:pStyle w:val="6"/>
              <w:spacing w:before="20" w:line="196" w:lineRule="auto"/>
              <w:ind w:left="573"/>
            </w:pPr>
            <w:r>
              <w:t>9</w:t>
            </w:r>
          </w:p>
        </w:tc>
        <w:tc>
          <w:tcPr>
            <w:tcW w:w="1205" w:type="dxa"/>
            <w:gridSpan w:val="2"/>
            <w:vAlign w:val="top"/>
          </w:tcPr>
          <w:p w14:paraId="3C1B19D7">
            <w:pPr>
              <w:spacing w:line="148" w:lineRule="exact"/>
              <w:rPr>
                <w:rFonts w:ascii="Arial"/>
                <w:sz w:val="12"/>
              </w:rPr>
            </w:pPr>
          </w:p>
        </w:tc>
      </w:tr>
      <w:tr w14:paraId="13BB69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05" w:type="dxa"/>
            <w:vMerge w:val="continue"/>
            <w:tcBorders>
              <w:top w:val="nil"/>
              <w:bottom w:val="nil"/>
            </w:tcBorders>
            <w:vAlign w:val="top"/>
          </w:tcPr>
          <w:p w14:paraId="640E9EED">
            <w:pPr>
              <w:rPr>
                <w:rFonts w:ascii="Arial"/>
                <w:sz w:val="21"/>
              </w:rPr>
            </w:pPr>
          </w:p>
        </w:tc>
        <w:tc>
          <w:tcPr>
            <w:tcW w:w="599" w:type="dxa"/>
            <w:vMerge w:val="continue"/>
            <w:tcBorders>
              <w:top w:val="nil"/>
              <w:bottom w:val="nil"/>
            </w:tcBorders>
            <w:vAlign w:val="top"/>
          </w:tcPr>
          <w:p w14:paraId="7BCF4B22">
            <w:pPr>
              <w:rPr>
                <w:rFonts w:ascii="Arial"/>
                <w:sz w:val="21"/>
              </w:rPr>
            </w:pPr>
          </w:p>
        </w:tc>
        <w:tc>
          <w:tcPr>
            <w:tcW w:w="599" w:type="dxa"/>
            <w:vMerge w:val="restart"/>
            <w:tcBorders>
              <w:bottom w:val="nil"/>
            </w:tcBorders>
            <w:vAlign w:val="top"/>
          </w:tcPr>
          <w:p w14:paraId="4AF51289">
            <w:pPr>
              <w:pStyle w:val="6"/>
              <w:spacing w:before="167" w:line="223" w:lineRule="auto"/>
              <w:ind w:left="54"/>
            </w:pPr>
            <w:r>
              <w:t>成本指标</w:t>
            </w:r>
          </w:p>
        </w:tc>
        <w:tc>
          <w:tcPr>
            <w:tcW w:w="2699" w:type="dxa"/>
            <w:gridSpan w:val="3"/>
            <w:vAlign w:val="top"/>
          </w:tcPr>
          <w:p w14:paraId="70ED619A">
            <w:pPr>
              <w:pStyle w:val="6"/>
              <w:spacing w:before="75" w:line="229" w:lineRule="auto"/>
              <w:ind w:left="805"/>
              <w:rPr>
                <w:sz w:val="13"/>
                <w:szCs w:val="13"/>
              </w:rPr>
            </w:pPr>
            <w:r>
              <w:rPr>
                <w:spacing w:val="5"/>
                <w:sz w:val="13"/>
                <w:szCs w:val="13"/>
              </w:rPr>
              <w:t>项目成本控制上限</w:t>
            </w:r>
          </w:p>
        </w:tc>
        <w:tc>
          <w:tcPr>
            <w:tcW w:w="763" w:type="dxa"/>
            <w:vAlign w:val="top"/>
          </w:tcPr>
          <w:p w14:paraId="0089D620">
            <w:pPr>
              <w:pStyle w:val="6"/>
              <w:spacing w:before="84" w:line="231" w:lineRule="auto"/>
              <w:ind w:left="180"/>
              <w:rPr>
                <w:sz w:val="13"/>
                <w:szCs w:val="13"/>
              </w:rPr>
            </w:pPr>
            <w:r>
              <w:rPr>
                <w:spacing w:val="3"/>
                <w:sz w:val="13"/>
                <w:szCs w:val="13"/>
              </w:rPr>
              <w:t>30万元</w:t>
            </w:r>
          </w:p>
        </w:tc>
        <w:tc>
          <w:tcPr>
            <w:tcW w:w="890" w:type="dxa"/>
            <w:vAlign w:val="top"/>
          </w:tcPr>
          <w:p w14:paraId="2AB6FBA1">
            <w:pPr>
              <w:pStyle w:val="6"/>
              <w:spacing w:before="84" w:line="231" w:lineRule="auto"/>
              <w:ind w:left="243"/>
              <w:rPr>
                <w:sz w:val="13"/>
                <w:szCs w:val="13"/>
              </w:rPr>
            </w:pPr>
            <w:r>
              <w:rPr>
                <w:spacing w:val="3"/>
                <w:sz w:val="13"/>
                <w:szCs w:val="13"/>
              </w:rPr>
              <w:t>30万元</w:t>
            </w:r>
          </w:p>
        </w:tc>
        <w:tc>
          <w:tcPr>
            <w:tcW w:w="1199" w:type="dxa"/>
            <w:gridSpan w:val="2"/>
            <w:vAlign w:val="top"/>
          </w:tcPr>
          <w:p w14:paraId="197E75DE">
            <w:pPr>
              <w:pStyle w:val="6"/>
              <w:spacing w:before="82" w:line="159" w:lineRule="exact"/>
              <w:ind w:left="574"/>
            </w:pPr>
            <w:r>
              <w:rPr>
                <w:position w:val="1"/>
              </w:rPr>
              <w:t>7</w:t>
            </w:r>
          </w:p>
        </w:tc>
        <w:tc>
          <w:tcPr>
            <w:tcW w:w="1198" w:type="dxa"/>
            <w:gridSpan w:val="2"/>
            <w:vAlign w:val="top"/>
          </w:tcPr>
          <w:p w14:paraId="32658ABA">
            <w:pPr>
              <w:pStyle w:val="6"/>
              <w:spacing w:before="82" w:line="159" w:lineRule="exact"/>
              <w:ind w:left="575"/>
            </w:pPr>
            <w:r>
              <w:rPr>
                <w:position w:val="1"/>
              </w:rPr>
              <w:t>7</w:t>
            </w:r>
          </w:p>
        </w:tc>
        <w:tc>
          <w:tcPr>
            <w:tcW w:w="1205" w:type="dxa"/>
            <w:gridSpan w:val="2"/>
            <w:vAlign w:val="top"/>
          </w:tcPr>
          <w:p w14:paraId="04874B48">
            <w:pPr>
              <w:rPr>
                <w:rFonts w:ascii="Arial"/>
                <w:sz w:val="21"/>
              </w:rPr>
            </w:pPr>
          </w:p>
        </w:tc>
      </w:tr>
      <w:tr w14:paraId="3FD1A3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605" w:type="dxa"/>
            <w:vMerge w:val="continue"/>
            <w:tcBorders>
              <w:top w:val="nil"/>
              <w:bottom w:val="nil"/>
            </w:tcBorders>
            <w:vAlign w:val="top"/>
          </w:tcPr>
          <w:p w14:paraId="192F08E7">
            <w:pPr>
              <w:rPr>
                <w:rFonts w:ascii="Arial"/>
                <w:sz w:val="21"/>
              </w:rPr>
            </w:pPr>
          </w:p>
        </w:tc>
        <w:tc>
          <w:tcPr>
            <w:tcW w:w="599" w:type="dxa"/>
            <w:vMerge w:val="continue"/>
            <w:tcBorders>
              <w:top w:val="nil"/>
              <w:bottom w:val="nil"/>
            </w:tcBorders>
            <w:vAlign w:val="top"/>
          </w:tcPr>
          <w:p w14:paraId="0BFC4E58">
            <w:pPr>
              <w:rPr>
                <w:rFonts w:ascii="Arial"/>
                <w:sz w:val="21"/>
              </w:rPr>
            </w:pPr>
          </w:p>
        </w:tc>
        <w:tc>
          <w:tcPr>
            <w:tcW w:w="599" w:type="dxa"/>
            <w:vMerge w:val="continue"/>
            <w:tcBorders>
              <w:top w:val="nil"/>
            </w:tcBorders>
            <w:vAlign w:val="top"/>
          </w:tcPr>
          <w:p w14:paraId="0E7B06B8">
            <w:pPr>
              <w:rPr>
                <w:rFonts w:ascii="Arial"/>
                <w:sz w:val="21"/>
              </w:rPr>
            </w:pPr>
          </w:p>
        </w:tc>
        <w:tc>
          <w:tcPr>
            <w:tcW w:w="2699" w:type="dxa"/>
            <w:gridSpan w:val="3"/>
            <w:vAlign w:val="top"/>
          </w:tcPr>
          <w:p w14:paraId="3029D7AB">
            <w:pPr>
              <w:pStyle w:val="6"/>
              <w:spacing w:before="12" w:line="192" w:lineRule="auto"/>
              <w:ind w:left="1077"/>
              <w:rPr>
                <w:sz w:val="13"/>
                <w:szCs w:val="13"/>
              </w:rPr>
            </w:pPr>
            <w:r>
              <w:rPr>
                <w:spacing w:val="5"/>
                <w:sz w:val="13"/>
                <w:szCs w:val="13"/>
              </w:rPr>
              <w:t>补助标准</w:t>
            </w:r>
          </w:p>
        </w:tc>
        <w:tc>
          <w:tcPr>
            <w:tcW w:w="763" w:type="dxa"/>
            <w:vAlign w:val="top"/>
          </w:tcPr>
          <w:p w14:paraId="02E03FB3">
            <w:pPr>
              <w:pStyle w:val="6"/>
              <w:spacing w:before="22" w:line="178" w:lineRule="auto"/>
              <w:ind w:left="82"/>
              <w:rPr>
                <w:sz w:val="13"/>
                <w:szCs w:val="13"/>
              </w:rPr>
            </w:pPr>
            <w:r>
              <w:rPr>
                <w:spacing w:val="3"/>
                <w:sz w:val="13"/>
                <w:szCs w:val="13"/>
              </w:rPr>
              <w:t>13.65万元</w:t>
            </w:r>
          </w:p>
        </w:tc>
        <w:tc>
          <w:tcPr>
            <w:tcW w:w="890" w:type="dxa"/>
            <w:vAlign w:val="top"/>
          </w:tcPr>
          <w:p w14:paraId="6A55FDBC">
            <w:pPr>
              <w:pStyle w:val="6"/>
              <w:spacing w:before="22" w:line="178" w:lineRule="auto"/>
              <w:ind w:left="147"/>
              <w:rPr>
                <w:sz w:val="13"/>
                <w:szCs w:val="13"/>
              </w:rPr>
            </w:pPr>
            <w:r>
              <w:rPr>
                <w:spacing w:val="3"/>
                <w:sz w:val="13"/>
                <w:szCs w:val="13"/>
              </w:rPr>
              <w:t>13.65万元</w:t>
            </w:r>
          </w:p>
        </w:tc>
        <w:tc>
          <w:tcPr>
            <w:tcW w:w="1199" w:type="dxa"/>
            <w:gridSpan w:val="2"/>
            <w:vAlign w:val="top"/>
          </w:tcPr>
          <w:p w14:paraId="7E9B7C33">
            <w:pPr>
              <w:pStyle w:val="6"/>
              <w:spacing w:before="20" w:line="196" w:lineRule="auto"/>
              <w:ind w:left="574"/>
            </w:pPr>
            <w:r>
              <w:t>7</w:t>
            </w:r>
          </w:p>
        </w:tc>
        <w:tc>
          <w:tcPr>
            <w:tcW w:w="1198" w:type="dxa"/>
            <w:gridSpan w:val="2"/>
            <w:vAlign w:val="top"/>
          </w:tcPr>
          <w:p w14:paraId="1F606444">
            <w:pPr>
              <w:pStyle w:val="6"/>
              <w:spacing w:before="20" w:line="196" w:lineRule="auto"/>
              <w:ind w:left="575"/>
            </w:pPr>
            <w:r>
              <w:t>7</w:t>
            </w:r>
          </w:p>
        </w:tc>
        <w:tc>
          <w:tcPr>
            <w:tcW w:w="1205" w:type="dxa"/>
            <w:gridSpan w:val="2"/>
            <w:vAlign w:val="top"/>
          </w:tcPr>
          <w:p w14:paraId="2A94A2E9">
            <w:pPr>
              <w:spacing w:line="148" w:lineRule="exact"/>
              <w:rPr>
                <w:rFonts w:ascii="Arial"/>
                <w:sz w:val="12"/>
              </w:rPr>
            </w:pPr>
          </w:p>
        </w:tc>
      </w:tr>
      <w:tr w14:paraId="12772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605" w:type="dxa"/>
            <w:vMerge w:val="continue"/>
            <w:tcBorders>
              <w:top w:val="nil"/>
              <w:bottom w:val="nil"/>
            </w:tcBorders>
            <w:vAlign w:val="top"/>
          </w:tcPr>
          <w:p w14:paraId="7DAE05C4">
            <w:pPr>
              <w:rPr>
                <w:rFonts w:ascii="Arial"/>
                <w:sz w:val="21"/>
              </w:rPr>
            </w:pPr>
          </w:p>
        </w:tc>
        <w:tc>
          <w:tcPr>
            <w:tcW w:w="599" w:type="dxa"/>
            <w:vMerge w:val="continue"/>
            <w:tcBorders>
              <w:top w:val="nil"/>
            </w:tcBorders>
            <w:vAlign w:val="top"/>
          </w:tcPr>
          <w:p w14:paraId="72066083">
            <w:pPr>
              <w:rPr>
                <w:rFonts w:ascii="Arial"/>
                <w:sz w:val="21"/>
              </w:rPr>
            </w:pPr>
          </w:p>
        </w:tc>
        <w:tc>
          <w:tcPr>
            <w:tcW w:w="599" w:type="dxa"/>
            <w:vAlign w:val="top"/>
          </w:tcPr>
          <w:p w14:paraId="3C1AC4C4">
            <w:pPr>
              <w:pStyle w:val="6"/>
              <w:spacing w:before="66" w:line="237" w:lineRule="auto"/>
              <w:ind w:left="176" w:right="50" w:hanging="122"/>
            </w:pPr>
            <w:r>
              <w:t>社会效益</w:t>
            </w:r>
            <w:r>
              <w:rPr>
                <w:spacing w:val="-1"/>
              </w:rPr>
              <w:t>指标</w:t>
            </w:r>
          </w:p>
        </w:tc>
        <w:tc>
          <w:tcPr>
            <w:tcW w:w="2699" w:type="dxa"/>
            <w:gridSpan w:val="3"/>
            <w:vAlign w:val="top"/>
          </w:tcPr>
          <w:p w14:paraId="5A363844">
            <w:pPr>
              <w:pStyle w:val="6"/>
              <w:spacing w:before="41" w:line="237" w:lineRule="auto"/>
              <w:ind w:left="460" w:right="45" w:hanging="409"/>
              <w:rPr>
                <w:sz w:val="13"/>
                <w:szCs w:val="13"/>
              </w:rPr>
            </w:pPr>
            <w:r>
              <w:rPr>
                <w:spacing w:val="6"/>
                <w:sz w:val="13"/>
                <w:szCs w:val="13"/>
              </w:rPr>
              <w:t>充分发挥好为民办实事、办好事，使各族群众切身感受到党和政府的温暖</w:t>
            </w:r>
          </w:p>
        </w:tc>
        <w:tc>
          <w:tcPr>
            <w:tcW w:w="763" w:type="dxa"/>
            <w:vAlign w:val="top"/>
          </w:tcPr>
          <w:p w14:paraId="3690BAC6">
            <w:pPr>
              <w:pStyle w:val="6"/>
              <w:spacing w:before="142" w:line="225" w:lineRule="auto"/>
              <w:ind w:left="140"/>
            </w:pPr>
            <w:r>
              <w:t>充分发挥</w:t>
            </w:r>
          </w:p>
        </w:tc>
        <w:tc>
          <w:tcPr>
            <w:tcW w:w="890" w:type="dxa"/>
            <w:vAlign w:val="top"/>
          </w:tcPr>
          <w:p w14:paraId="3D883AC0">
            <w:pPr>
              <w:pStyle w:val="6"/>
              <w:spacing w:before="142" w:line="225" w:lineRule="auto"/>
              <w:ind w:left="78"/>
            </w:pPr>
            <w:r>
              <w:rPr>
                <w:spacing w:val="1"/>
              </w:rPr>
              <w:t>达到预期指标</w:t>
            </w:r>
          </w:p>
        </w:tc>
        <w:tc>
          <w:tcPr>
            <w:tcW w:w="1199" w:type="dxa"/>
            <w:gridSpan w:val="2"/>
            <w:vAlign w:val="top"/>
          </w:tcPr>
          <w:p w14:paraId="45FA1B32">
            <w:pPr>
              <w:pStyle w:val="6"/>
              <w:spacing w:before="133" w:line="159" w:lineRule="exact"/>
              <w:ind w:left="543"/>
            </w:pPr>
            <w:r>
              <w:rPr>
                <w:spacing w:val="-1"/>
                <w:position w:val="1"/>
              </w:rPr>
              <w:t>30</w:t>
            </w:r>
          </w:p>
        </w:tc>
        <w:tc>
          <w:tcPr>
            <w:tcW w:w="1198" w:type="dxa"/>
            <w:gridSpan w:val="2"/>
            <w:vAlign w:val="top"/>
          </w:tcPr>
          <w:p w14:paraId="7D4E5BF8">
            <w:pPr>
              <w:pStyle w:val="6"/>
              <w:spacing w:before="133" w:line="159" w:lineRule="exact"/>
              <w:ind w:left="544"/>
            </w:pPr>
            <w:r>
              <w:rPr>
                <w:spacing w:val="-1"/>
                <w:position w:val="1"/>
              </w:rPr>
              <w:t>30</w:t>
            </w:r>
          </w:p>
        </w:tc>
        <w:tc>
          <w:tcPr>
            <w:tcW w:w="1205" w:type="dxa"/>
            <w:gridSpan w:val="2"/>
            <w:vAlign w:val="top"/>
          </w:tcPr>
          <w:p w14:paraId="3AF4C658">
            <w:pPr>
              <w:rPr>
                <w:rFonts w:ascii="Arial"/>
                <w:sz w:val="21"/>
              </w:rPr>
            </w:pPr>
          </w:p>
        </w:tc>
      </w:tr>
      <w:tr w14:paraId="63358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605" w:type="dxa"/>
            <w:vMerge w:val="continue"/>
            <w:tcBorders>
              <w:top w:val="nil"/>
            </w:tcBorders>
            <w:vAlign w:val="top"/>
          </w:tcPr>
          <w:p w14:paraId="37D08078">
            <w:pPr>
              <w:rPr>
                <w:rFonts w:ascii="Arial"/>
                <w:sz w:val="21"/>
              </w:rPr>
            </w:pPr>
          </w:p>
        </w:tc>
        <w:tc>
          <w:tcPr>
            <w:tcW w:w="599" w:type="dxa"/>
            <w:vAlign w:val="top"/>
          </w:tcPr>
          <w:p w14:paraId="7C75294B">
            <w:pPr>
              <w:pStyle w:val="6"/>
              <w:spacing w:before="91" w:line="238" w:lineRule="auto"/>
              <w:ind w:left="237" w:right="52" w:hanging="185"/>
            </w:pPr>
            <w:r>
              <w:rPr>
                <w:spacing w:val="1"/>
              </w:rPr>
              <w:t>满意度指</w:t>
            </w:r>
            <w:r>
              <w:t>标</w:t>
            </w:r>
          </w:p>
        </w:tc>
        <w:tc>
          <w:tcPr>
            <w:tcW w:w="599" w:type="dxa"/>
            <w:vAlign w:val="top"/>
          </w:tcPr>
          <w:p w14:paraId="29C2EBE3">
            <w:pPr>
              <w:pStyle w:val="6"/>
              <w:spacing w:before="16" w:line="224" w:lineRule="auto"/>
              <w:ind w:left="53"/>
            </w:pPr>
            <w:r>
              <w:rPr>
                <w:spacing w:val="1"/>
              </w:rPr>
              <w:t>服务对象</w:t>
            </w:r>
          </w:p>
          <w:p w14:paraId="786C1B74">
            <w:pPr>
              <w:pStyle w:val="6"/>
              <w:spacing w:before="8" w:line="194" w:lineRule="auto"/>
              <w:ind w:left="238" w:right="51" w:hanging="185"/>
            </w:pPr>
            <w:r>
              <w:rPr>
                <w:spacing w:val="1"/>
              </w:rPr>
              <w:t>满意度指</w:t>
            </w:r>
            <w:r>
              <w:t>标</w:t>
            </w:r>
          </w:p>
        </w:tc>
        <w:tc>
          <w:tcPr>
            <w:tcW w:w="2699" w:type="dxa"/>
            <w:gridSpan w:val="3"/>
            <w:vAlign w:val="top"/>
          </w:tcPr>
          <w:p w14:paraId="4DFB2B8C">
            <w:pPr>
              <w:pStyle w:val="6"/>
              <w:spacing w:before="151" w:line="229" w:lineRule="auto"/>
              <w:ind w:left="870"/>
              <w:rPr>
                <w:sz w:val="13"/>
                <w:szCs w:val="13"/>
              </w:rPr>
            </w:pPr>
            <w:r>
              <w:rPr>
                <w:spacing w:val="6"/>
                <w:sz w:val="13"/>
                <w:szCs w:val="13"/>
              </w:rPr>
              <w:t>补助干部满意度</w:t>
            </w:r>
          </w:p>
        </w:tc>
        <w:tc>
          <w:tcPr>
            <w:tcW w:w="763" w:type="dxa"/>
            <w:vAlign w:val="top"/>
          </w:tcPr>
          <w:p w14:paraId="01C244B8">
            <w:pPr>
              <w:pStyle w:val="6"/>
              <w:spacing w:before="168" w:line="242" w:lineRule="auto"/>
              <w:ind w:left="239"/>
            </w:pPr>
            <w:r>
              <w:rPr>
                <w:spacing w:val="-3"/>
              </w:rPr>
              <w:t>≥95%</w:t>
            </w:r>
          </w:p>
        </w:tc>
        <w:tc>
          <w:tcPr>
            <w:tcW w:w="890" w:type="dxa"/>
            <w:vAlign w:val="top"/>
          </w:tcPr>
          <w:p w14:paraId="7D7D4ED3">
            <w:pPr>
              <w:pStyle w:val="6"/>
              <w:spacing w:before="168" w:line="158" w:lineRule="exact"/>
              <w:ind w:left="330"/>
            </w:pPr>
            <w:r>
              <w:rPr>
                <w:spacing w:val="-2"/>
                <w:position w:val="1"/>
              </w:rPr>
              <w:t>100%</w:t>
            </w:r>
          </w:p>
        </w:tc>
        <w:tc>
          <w:tcPr>
            <w:tcW w:w="1199" w:type="dxa"/>
            <w:gridSpan w:val="2"/>
            <w:vAlign w:val="top"/>
          </w:tcPr>
          <w:p w14:paraId="6437D69C">
            <w:pPr>
              <w:pStyle w:val="6"/>
              <w:spacing w:before="158" w:line="159" w:lineRule="exact"/>
              <w:ind w:left="549"/>
            </w:pPr>
            <w:r>
              <w:rPr>
                <w:spacing w:val="-3"/>
                <w:position w:val="1"/>
              </w:rPr>
              <w:t>10</w:t>
            </w:r>
          </w:p>
        </w:tc>
        <w:tc>
          <w:tcPr>
            <w:tcW w:w="1198" w:type="dxa"/>
            <w:gridSpan w:val="2"/>
            <w:vAlign w:val="top"/>
          </w:tcPr>
          <w:p w14:paraId="1EEC4AD2">
            <w:pPr>
              <w:pStyle w:val="6"/>
              <w:spacing w:before="158" w:line="159" w:lineRule="exact"/>
              <w:ind w:left="550"/>
            </w:pPr>
            <w:r>
              <w:rPr>
                <w:spacing w:val="-3"/>
                <w:position w:val="1"/>
              </w:rPr>
              <w:t>10</w:t>
            </w:r>
          </w:p>
        </w:tc>
        <w:tc>
          <w:tcPr>
            <w:tcW w:w="1205" w:type="dxa"/>
            <w:gridSpan w:val="2"/>
            <w:vAlign w:val="top"/>
          </w:tcPr>
          <w:p w14:paraId="0A4BD753">
            <w:pPr>
              <w:rPr>
                <w:rFonts w:ascii="Arial"/>
                <w:sz w:val="21"/>
              </w:rPr>
            </w:pPr>
          </w:p>
        </w:tc>
      </w:tr>
      <w:tr w14:paraId="1F1A2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6155" w:type="dxa"/>
            <w:gridSpan w:val="8"/>
            <w:vAlign w:val="top"/>
          </w:tcPr>
          <w:p w14:paraId="1B42B553">
            <w:pPr>
              <w:spacing w:line="262" w:lineRule="auto"/>
              <w:rPr>
                <w:rFonts w:ascii="Arial"/>
                <w:sz w:val="21"/>
              </w:rPr>
            </w:pPr>
          </w:p>
          <w:p w14:paraId="03BB6659">
            <w:pPr>
              <w:pStyle w:val="6"/>
              <w:spacing w:before="39" w:line="225" w:lineRule="auto"/>
              <w:ind w:left="2957"/>
            </w:pPr>
            <w:r>
              <w:rPr>
                <w:spacing w:val="-1"/>
              </w:rPr>
              <w:t>总分</w:t>
            </w:r>
          </w:p>
        </w:tc>
        <w:tc>
          <w:tcPr>
            <w:tcW w:w="1199" w:type="dxa"/>
            <w:gridSpan w:val="2"/>
            <w:vAlign w:val="top"/>
          </w:tcPr>
          <w:p w14:paraId="466D566B">
            <w:pPr>
              <w:spacing w:line="262" w:lineRule="auto"/>
              <w:rPr>
                <w:rFonts w:ascii="Arial"/>
                <w:sz w:val="21"/>
              </w:rPr>
            </w:pPr>
          </w:p>
          <w:p w14:paraId="405136E3">
            <w:pPr>
              <w:pStyle w:val="6"/>
              <w:spacing w:before="39" w:line="159" w:lineRule="exact"/>
              <w:ind w:left="518"/>
            </w:pPr>
            <w:r>
              <w:rPr>
                <w:spacing w:val="-2"/>
                <w:position w:val="1"/>
              </w:rPr>
              <w:t>100</w:t>
            </w:r>
          </w:p>
        </w:tc>
        <w:tc>
          <w:tcPr>
            <w:tcW w:w="1198" w:type="dxa"/>
            <w:gridSpan w:val="2"/>
            <w:vAlign w:val="top"/>
          </w:tcPr>
          <w:p w14:paraId="31E1E0F7">
            <w:pPr>
              <w:spacing w:line="262" w:lineRule="auto"/>
              <w:rPr>
                <w:rFonts w:ascii="Arial"/>
                <w:sz w:val="21"/>
              </w:rPr>
            </w:pPr>
          </w:p>
          <w:p w14:paraId="1A2B8860">
            <w:pPr>
              <w:pStyle w:val="6"/>
              <w:spacing w:before="39" w:line="159" w:lineRule="exact"/>
              <w:ind w:left="519"/>
            </w:pPr>
            <w:r>
              <w:rPr>
                <w:spacing w:val="-2"/>
                <w:position w:val="1"/>
              </w:rPr>
              <w:t>100</w:t>
            </w:r>
          </w:p>
        </w:tc>
        <w:tc>
          <w:tcPr>
            <w:tcW w:w="1205" w:type="dxa"/>
            <w:gridSpan w:val="2"/>
            <w:vAlign w:val="top"/>
          </w:tcPr>
          <w:p w14:paraId="65131931">
            <w:pPr>
              <w:rPr>
                <w:rFonts w:ascii="Arial"/>
                <w:sz w:val="21"/>
              </w:rPr>
            </w:pPr>
          </w:p>
        </w:tc>
      </w:tr>
    </w:tbl>
    <w:p w14:paraId="3CE5DD02">
      <w:pPr>
        <w:rPr>
          <w:rFonts w:ascii="Arial"/>
          <w:sz w:val="21"/>
        </w:rPr>
      </w:pPr>
    </w:p>
    <w:p w14:paraId="07951571">
      <w:pPr>
        <w:rPr>
          <w:rFonts w:ascii="Arial" w:hAnsi="Arial" w:eastAsia="Arial" w:cs="Arial"/>
          <w:sz w:val="21"/>
          <w:szCs w:val="21"/>
        </w:rPr>
        <w:sectPr>
          <w:footerReference r:id="rId18" w:type="default"/>
          <w:pgSz w:w="11905" w:h="16837"/>
          <w:pgMar w:top="1076" w:right="1123" w:bottom="693" w:left="1012" w:header="0" w:footer="379" w:gutter="0"/>
          <w:cols w:space="720" w:num="1"/>
        </w:sectPr>
      </w:pPr>
    </w:p>
    <w:p w14:paraId="108A8974">
      <w:pPr>
        <w:spacing w:before="43" w:line="224" w:lineRule="auto"/>
        <w:ind w:left="3921"/>
        <w:rPr>
          <w:rFonts w:ascii="宋体" w:hAnsi="宋体" w:eastAsia="宋体" w:cs="宋体"/>
          <w:sz w:val="21"/>
          <w:szCs w:val="21"/>
        </w:rPr>
      </w:pPr>
      <w:r>
        <w:rPr>
          <w:rFonts w:ascii="宋体" w:hAnsi="宋体" w:eastAsia="宋体" w:cs="宋体"/>
          <w:b/>
          <w:bCs/>
          <w:spacing w:val="2"/>
          <w:sz w:val="21"/>
          <w:szCs w:val="21"/>
        </w:rPr>
        <w:t>项目支出绩效自评表</w:t>
      </w:r>
    </w:p>
    <w:p w14:paraId="1E98BD4C">
      <w:pPr>
        <w:spacing w:before="11" w:line="223" w:lineRule="auto"/>
        <w:ind w:left="4038"/>
        <w:rPr>
          <w:rFonts w:ascii="宋体" w:hAnsi="宋体" w:eastAsia="宋体" w:cs="宋体"/>
          <w:sz w:val="21"/>
          <w:szCs w:val="21"/>
        </w:rPr>
      </w:pPr>
      <w:r>
        <w:rPr>
          <w:rFonts w:ascii="宋体" w:hAnsi="宋体" w:eastAsia="宋体" w:cs="宋体"/>
          <w:spacing w:val="-2"/>
          <w:sz w:val="21"/>
          <w:szCs w:val="21"/>
        </w:rPr>
        <w:t>（</w:t>
      </w:r>
      <w:r>
        <w:rPr>
          <w:rFonts w:ascii="宋体" w:hAnsi="宋体" w:eastAsia="宋体" w:cs="宋体"/>
          <w:spacing w:val="7"/>
          <w:sz w:val="21"/>
          <w:szCs w:val="21"/>
        </w:rPr>
        <w:t xml:space="preserve">   </w:t>
      </w:r>
      <w:r>
        <w:rPr>
          <w:rFonts w:ascii="宋体" w:hAnsi="宋体" w:eastAsia="宋体" w:cs="宋体"/>
          <w:spacing w:val="-2"/>
          <w:sz w:val="21"/>
          <w:szCs w:val="21"/>
        </w:rPr>
        <w:t>2020</w:t>
      </w:r>
      <w:r>
        <w:rPr>
          <w:rFonts w:ascii="宋体" w:hAnsi="宋体" w:eastAsia="宋体" w:cs="宋体"/>
          <w:spacing w:val="13"/>
          <w:sz w:val="21"/>
          <w:szCs w:val="21"/>
        </w:rPr>
        <w:t xml:space="preserve"> </w:t>
      </w:r>
      <w:r>
        <w:rPr>
          <w:rFonts w:ascii="宋体" w:hAnsi="宋体" w:eastAsia="宋体" w:cs="宋体"/>
          <w:spacing w:val="-2"/>
          <w:sz w:val="21"/>
          <w:szCs w:val="21"/>
        </w:rPr>
        <w:t>年度）</w:t>
      </w:r>
    </w:p>
    <w:p w14:paraId="0B16C8F1">
      <w:pPr>
        <w:spacing w:line="159" w:lineRule="exact"/>
      </w:pPr>
    </w:p>
    <w:tbl>
      <w:tblPr>
        <w:tblStyle w:val="5"/>
        <w:tblW w:w="975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8"/>
        <w:gridCol w:w="592"/>
        <w:gridCol w:w="592"/>
        <w:gridCol w:w="592"/>
        <w:gridCol w:w="593"/>
        <w:gridCol w:w="1477"/>
        <w:gridCol w:w="875"/>
        <w:gridCol w:w="875"/>
        <w:gridCol w:w="593"/>
        <w:gridCol w:w="592"/>
        <w:gridCol w:w="592"/>
        <w:gridCol w:w="592"/>
        <w:gridCol w:w="592"/>
        <w:gridCol w:w="598"/>
      </w:tblGrid>
      <w:tr w14:paraId="18AD4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trPr>
        <w:tc>
          <w:tcPr>
            <w:tcW w:w="1190" w:type="dxa"/>
            <w:gridSpan w:val="2"/>
            <w:vAlign w:val="top"/>
          </w:tcPr>
          <w:p w14:paraId="3149DBC6">
            <w:pPr>
              <w:pStyle w:val="6"/>
              <w:spacing w:before="28" w:line="221" w:lineRule="auto"/>
              <w:ind w:left="356"/>
            </w:pPr>
            <w:r>
              <w:rPr>
                <w:spacing w:val="-2"/>
              </w:rPr>
              <w:t>项目名称</w:t>
            </w:r>
          </w:p>
        </w:tc>
        <w:tc>
          <w:tcPr>
            <w:tcW w:w="8563" w:type="dxa"/>
            <w:gridSpan w:val="12"/>
            <w:vAlign w:val="top"/>
          </w:tcPr>
          <w:p w14:paraId="4D0B4A67">
            <w:pPr>
              <w:pStyle w:val="6"/>
              <w:spacing w:before="28" w:line="220" w:lineRule="auto"/>
              <w:ind w:left="3805"/>
            </w:pPr>
            <w:r>
              <w:rPr>
                <w:spacing w:val="-2"/>
              </w:rPr>
              <w:t>临时救助支出经费</w:t>
            </w:r>
          </w:p>
        </w:tc>
      </w:tr>
      <w:tr w14:paraId="545CE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 w:hRule="atLeast"/>
        </w:trPr>
        <w:tc>
          <w:tcPr>
            <w:tcW w:w="1190" w:type="dxa"/>
            <w:gridSpan w:val="2"/>
            <w:vAlign w:val="top"/>
          </w:tcPr>
          <w:p w14:paraId="0A5248D7">
            <w:pPr>
              <w:pStyle w:val="6"/>
              <w:spacing w:before="22" w:line="220" w:lineRule="auto"/>
              <w:ind w:left="355"/>
            </w:pPr>
            <w:r>
              <w:rPr>
                <w:spacing w:val="-2"/>
              </w:rPr>
              <w:t>主管部门</w:t>
            </w:r>
          </w:p>
        </w:tc>
        <w:tc>
          <w:tcPr>
            <w:tcW w:w="4129" w:type="dxa"/>
            <w:gridSpan w:val="5"/>
            <w:vAlign w:val="top"/>
          </w:tcPr>
          <w:p w14:paraId="432D2A81">
            <w:pPr>
              <w:spacing w:line="166" w:lineRule="exact"/>
              <w:rPr>
                <w:rFonts w:ascii="Arial"/>
                <w:sz w:val="14"/>
              </w:rPr>
            </w:pPr>
          </w:p>
        </w:tc>
        <w:tc>
          <w:tcPr>
            <w:tcW w:w="1468" w:type="dxa"/>
            <w:gridSpan w:val="2"/>
            <w:vAlign w:val="top"/>
          </w:tcPr>
          <w:p w14:paraId="4B681193">
            <w:pPr>
              <w:pStyle w:val="6"/>
              <w:spacing w:before="22" w:line="221" w:lineRule="auto"/>
              <w:ind w:left="498"/>
            </w:pPr>
            <w:r>
              <w:rPr>
                <w:spacing w:val="-2"/>
              </w:rPr>
              <w:t>实施单位</w:t>
            </w:r>
          </w:p>
        </w:tc>
        <w:tc>
          <w:tcPr>
            <w:tcW w:w="2966" w:type="dxa"/>
            <w:gridSpan w:val="5"/>
            <w:vAlign w:val="top"/>
          </w:tcPr>
          <w:p w14:paraId="16216132">
            <w:pPr>
              <w:pStyle w:val="6"/>
              <w:spacing w:before="22" w:line="220" w:lineRule="auto"/>
              <w:ind w:left="763"/>
            </w:pPr>
            <w:r>
              <w:rPr>
                <w:spacing w:val="-1"/>
              </w:rPr>
              <w:t>沙依巴克区八一街道办事处</w:t>
            </w:r>
          </w:p>
        </w:tc>
      </w:tr>
      <w:tr w14:paraId="0BB99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1190" w:type="dxa"/>
            <w:gridSpan w:val="2"/>
            <w:vAlign w:val="top"/>
          </w:tcPr>
          <w:p w14:paraId="2AE4392D">
            <w:pPr>
              <w:pStyle w:val="6"/>
              <w:spacing w:before="63" w:line="221" w:lineRule="auto"/>
              <w:ind w:left="356"/>
            </w:pPr>
            <w:r>
              <w:rPr>
                <w:spacing w:val="-2"/>
              </w:rPr>
              <w:t>项目资金</w:t>
            </w:r>
          </w:p>
        </w:tc>
        <w:tc>
          <w:tcPr>
            <w:tcW w:w="1184" w:type="dxa"/>
            <w:gridSpan w:val="2"/>
            <w:vAlign w:val="top"/>
          </w:tcPr>
          <w:p w14:paraId="29F955EE">
            <w:pPr>
              <w:rPr>
                <w:rFonts w:ascii="Arial"/>
                <w:sz w:val="21"/>
              </w:rPr>
            </w:pPr>
          </w:p>
        </w:tc>
        <w:tc>
          <w:tcPr>
            <w:tcW w:w="593" w:type="dxa"/>
            <w:vAlign w:val="top"/>
          </w:tcPr>
          <w:p w14:paraId="170ECB3A">
            <w:pPr>
              <w:pStyle w:val="6"/>
              <w:spacing w:line="189" w:lineRule="auto"/>
              <w:ind w:left="234" w:right="53" w:hanging="180"/>
            </w:pPr>
            <w:r>
              <w:rPr>
                <w:spacing w:val="-2"/>
              </w:rPr>
              <w:t>年初预算</w:t>
            </w:r>
            <w:r>
              <w:t>数</w:t>
            </w:r>
          </w:p>
        </w:tc>
        <w:tc>
          <w:tcPr>
            <w:tcW w:w="2352" w:type="dxa"/>
            <w:gridSpan w:val="2"/>
            <w:vAlign w:val="top"/>
          </w:tcPr>
          <w:p w14:paraId="5FB23609">
            <w:pPr>
              <w:pStyle w:val="6"/>
              <w:spacing w:before="63" w:line="220" w:lineRule="auto"/>
              <w:ind w:left="874"/>
            </w:pPr>
            <w:r>
              <w:rPr>
                <w:spacing w:val="-1"/>
              </w:rPr>
              <w:t>全年预算数</w:t>
            </w:r>
          </w:p>
        </w:tc>
        <w:tc>
          <w:tcPr>
            <w:tcW w:w="1468" w:type="dxa"/>
            <w:gridSpan w:val="2"/>
            <w:vAlign w:val="top"/>
          </w:tcPr>
          <w:p w14:paraId="3F3BAEC7">
            <w:pPr>
              <w:pStyle w:val="6"/>
              <w:spacing w:before="63" w:line="220" w:lineRule="auto"/>
              <w:ind w:left="435"/>
            </w:pPr>
            <w:r>
              <w:rPr>
                <w:spacing w:val="-1"/>
              </w:rPr>
              <w:t>全年执行数</w:t>
            </w:r>
          </w:p>
        </w:tc>
        <w:tc>
          <w:tcPr>
            <w:tcW w:w="1184" w:type="dxa"/>
            <w:gridSpan w:val="2"/>
            <w:vAlign w:val="top"/>
          </w:tcPr>
          <w:p w14:paraId="0AB8470C">
            <w:pPr>
              <w:pStyle w:val="6"/>
              <w:spacing w:before="63" w:line="220" w:lineRule="auto"/>
              <w:ind w:left="476"/>
            </w:pPr>
            <w:r>
              <w:rPr>
                <w:spacing w:val="-2"/>
              </w:rPr>
              <w:t>分值</w:t>
            </w:r>
          </w:p>
        </w:tc>
        <w:tc>
          <w:tcPr>
            <w:tcW w:w="1184" w:type="dxa"/>
            <w:gridSpan w:val="2"/>
            <w:vAlign w:val="top"/>
          </w:tcPr>
          <w:p w14:paraId="690E1116">
            <w:pPr>
              <w:pStyle w:val="6"/>
              <w:spacing w:before="63" w:line="220" w:lineRule="auto"/>
              <w:ind w:left="416"/>
            </w:pPr>
            <w:r>
              <w:rPr>
                <w:spacing w:val="-2"/>
              </w:rPr>
              <w:t>执行率</w:t>
            </w:r>
          </w:p>
        </w:tc>
        <w:tc>
          <w:tcPr>
            <w:tcW w:w="598" w:type="dxa"/>
            <w:vAlign w:val="top"/>
          </w:tcPr>
          <w:p w14:paraId="6DE11B2F">
            <w:pPr>
              <w:pStyle w:val="6"/>
              <w:spacing w:before="73" w:line="220" w:lineRule="auto"/>
              <w:ind w:left="180"/>
            </w:pPr>
            <w:r>
              <w:rPr>
                <w:spacing w:val="-2"/>
              </w:rPr>
              <w:t>得分</w:t>
            </w:r>
          </w:p>
        </w:tc>
      </w:tr>
      <w:tr w14:paraId="19F4B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 w:hRule="atLeast"/>
        </w:trPr>
        <w:tc>
          <w:tcPr>
            <w:tcW w:w="1190" w:type="dxa"/>
            <w:gridSpan w:val="2"/>
            <w:vAlign w:val="top"/>
          </w:tcPr>
          <w:p w14:paraId="0AA7D90C">
            <w:pPr>
              <w:pStyle w:val="6"/>
              <w:spacing w:before="23" w:line="221" w:lineRule="auto"/>
              <w:ind w:left="357"/>
            </w:pPr>
            <w:r>
              <w:rPr>
                <w:spacing w:val="-3"/>
              </w:rPr>
              <w:t>（万元）</w:t>
            </w:r>
          </w:p>
        </w:tc>
        <w:tc>
          <w:tcPr>
            <w:tcW w:w="1184" w:type="dxa"/>
            <w:gridSpan w:val="2"/>
            <w:vAlign w:val="top"/>
          </w:tcPr>
          <w:p w14:paraId="3BA66962">
            <w:pPr>
              <w:pStyle w:val="6"/>
              <w:spacing w:before="23" w:line="220" w:lineRule="auto"/>
              <w:ind w:left="230"/>
            </w:pPr>
            <w:r>
              <w:rPr>
                <w:spacing w:val="-1"/>
              </w:rPr>
              <w:t>年度资金总额</w:t>
            </w:r>
          </w:p>
        </w:tc>
        <w:tc>
          <w:tcPr>
            <w:tcW w:w="593" w:type="dxa"/>
            <w:vAlign w:val="top"/>
          </w:tcPr>
          <w:p w14:paraId="37D4BA09">
            <w:pPr>
              <w:pStyle w:val="6"/>
              <w:spacing w:before="33" w:line="206" w:lineRule="auto"/>
              <w:ind w:left="266"/>
            </w:pPr>
            <w:r>
              <w:t>0</w:t>
            </w:r>
          </w:p>
        </w:tc>
        <w:tc>
          <w:tcPr>
            <w:tcW w:w="2352" w:type="dxa"/>
            <w:gridSpan w:val="2"/>
            <w:vAlign w:val="top"/>
          </w:tcPr>
          <w:p w14:paraId="5F1CCCCF">
            <w:pPr>
              <w:pStyle w:val="6"/>
              <w:spacing w:before="23" w:line="221" w:lineRule="auto"/>
              <w:ind w:left="1055"/>
            </w:pPr>
            <w:r>
              <w:rPr>
                <w:spacing w:val="-2"/>
              </w:rPr>
              <w:t>0.46</w:t>
            </w:r>
          </w:p>
        </w:tc>
        <w:tc>
          <w:tcPr>
            <w:tcW w:w="1468" w:type="dxa"/>
            <w:gridSpan w:val="2"/>
            <w:vAlign w:val="top"/>
          </w:tcPr>
          <w:p w14:paraId="317B017D">
            <w:pPr>
              <w:pStyle w:val="6"/>
              <w:spacing w:before="23" w:line="221" w:lineRule="auto"/>
              <w:ind w:left="616"/>
            </w:pPr>
            <w:r>
              <w:rPr>
                <w:spacing w:val="-2"/>
              </w:rPr>
              <w:t>0.46</w:t>
            </w:r>
          </w:p>
        </w:tc>
        <w:tc>
          <w:tcPr>
            <w:tcW w:w="1184" w:type="dxa"/>
            <w:gridSpan w:val="2"/>
            <w:vAlign w:val="top"/>
          </w:tcPr>
          <w:p w14:paraId="2AFE3E42">
            <w:pPr>
              <w:pStyle w:val="6"/>
              <w:spacing w:before="23" w:line="221" w:lineRule="auto"/>
              <w:ind w:left="543"/>
            </w:pPr>
            <w:r>
              <w:rPr>
                <w:spacing w:val="-4"/>
              </w:rPr>
              <w:t>10</w:t>
            </w:r>
          </w:p>
        </w:tc>
        <w:tc>
          <w:tcPr>
            <w:tcW w:w="1184" w:type="dxa"/>
            <w:gridSpan w:val="2"/>
            <w:vAlign w:val="top"/>
          </w:tcPr>
          <w:p w14:paraId="542ED83A">
            <w:pPr>
              <w:pStyle w:val="6"/>
              <w:spacing w:before="23" w:line="221" w:lineRule="auto"/>
              <w:ind w:left="394"/>
            </w:pPr>
            <w:r>
              <w:rPr>
                <w:spacing w:val="-2"/>
              </w:rPr>
              <w:t>100.00%</w:t>
            </w:r>
          </w:p>
        </w:tc>
        <w:tc>
          <w:tcPr>
            <w:tcW w:w="598" w:type="dxa"/>
            <w:vAlign w:val="top"/>
          </w:tcPr>
          <w:p w14:paraId="088DA961">
            <w:pPr>
              <w:pStyle w:val="6"/>
              <w:spacing w:before="33" w:line="206" w:lineRule="auto"/>
              <w:ind w:left="249"/>
            </w:pPr>
            <w:r>
              <w:rPr>
                <w:spacing w:val="-4"/>
              </w:rPr>
              <w:t>10</w:t>
            </w:r>
          </w:p>
        </w:tc>
      </w:tr>
      <w:tr w14:paraId="14D39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1190" w:type="dxa"/>
            <w:gridSpan w:val="2"/>
            <w:vAlign w:val="top"/>
          </w:tcPr>
          <w:p w14:paraId="2886291C">
            <w:pPr>
              <w:spacing w:line="231" w:lineRule="exact"/>
              <w:rPr>
                <w:rFonts w:ascii="Arial"/>
                <w:sz w:val="20"/>
              </w:rPr>
            </w:pPr>
          </w:p>
        </w:tc>
        <w:tc>
          <w:tcPr>
            <w:tcW w:w="1184" w:type="dxa"/>
            <w:gridSpan w:val="2"/>
            <w:vAlign w:val="top"/>
          </w:tcPr>
          <w:p w14:paraId="10C7CAFC">
            <w:pPr>
              <w:pStyle w:val="6"/>
              <w:spacing w:before="57" w:line="220" w:lineRule="auto"/>
              <w:ind w:left="50"/>
            </w:pPr>
            <w:r>
              <w:rPr>
                <w:spacing w:val="-1"/>
              </w:rPr>
              <w:t>其中：当年财政拨款</w:t>
            </w:r>
          </w:p>
        </w:tc>
        <w:tc>
          <w:tcPr>
            <w:tcW w:w="593" w:type="dxa"/>
            <w:vAlign w:val="top"/>
          </w:tcPr>
          <w:p w14:paraId="50645A5E">
            <w:pPr>
              <w:pStyle w:val="6"/>
              <w:spacing w:before="67"/>
              <w:ind w:left="266"/>
            </w:pPr>
            <w:r>
              <w:t>0</w:t>
            </w:r>
          </w:p>
        </w:tc>
        <w:tc>
          <w:tcPr>
            <w:tcW w:w="2352" w:type="dxa"/>
            <w:gridSpan w:val="2"/>
            <w:vAlign w:val="top"/>
          </w:tcPr>
          <w:p w14:paraId="3C9FB9B5">
            <w:pPr>
              <w:pStyle w:val="6"/>
              <w:spacing w:before="56"/>
              <w:ind w:left="1055"/>
            </w:pPr>
            <w:r>
              <w:rPr>
                <w:spacing w:val="-2"/>
              </w:rPr>
              <w:t>0.46</w:t>
            </w:r>
          </w:p>
        </w:tc>
        <w:tc>
          <w:tcPr>
            <w:tcW w:w="1468" w:type="dxa"/>
            <w:gridSpan w:val="2"/>
            <w:vAlign w:val="top"/>
          </w:tcPr>
          <w:p w14:paraId="22F69A92">
            <w:pPr>
              <w:pStyle w:val="6"/>
              <w:spacing w:before="56"/>
              <w:ind w:left="616"/>
            </w:pPr>
            <w:r>
              <w:rPr>
                <w:spacing w:val="-2"/>
              </w:rPr>
              <w:t>0.46</w:t>
            </w:r>
          </w:p>
        </w:tc>
        <w:tc>
          <w:tcPr>
            <w:tcW w:w="1184" w:type="dxa"/>
            <w:gridSpan w:val="2"/>
            <w:vAlign w:val="top"/>
          </w:tcPr>
          <w:p w14:paraId="3B0F16BF">
            <w:pPr>
              <w:pStyle w:val="6"/>
              <w:spacing w:before="114" w:line="81" w:lineRule="exact"/>
              <w:ind w:left="533"/>
            </w:pPr>
            <w:r>
              <w:rPr>
                <w:position w:val="-6"/>
              </w:rPr>
              <w:t>—</w:t>
            </w:r>
          </w:p>
        </w:tc>
        <w:tc>
          <w:tcPr>
            <w:tcW w:w="1184" w:type="dxa"/>
            <w:gridSpan w:val="2"/>
            <w:vAlign w:val="top"/>
          </w:tcPr>
          <w:p w14:paraId="75630ADC">
            <w:pPr>
              <w:pStyle w:val="6"/>
              <w:spacing w:before="114" w:line="81" w:lineRule="exact"/>
              <w:ind w:left="535"/>
            </w:pPr>
            <w:r>
              <w:rPr>
                <w:position w:val="-6"/>
              </w:rPr>
              <w:t>—</w:t>
            </w:r>
          </w:p>
        </w:tc>
        <w:tc>
          <w:tcPr>
            <w:tcW w:w="598" w:type="dxa"/>
            <w:vAlign w:val="top"/>
          </w:tcPr>
          <w:p w14:paraId="3ED079E6">
            <w:pPr>
              <w:pStyle w:val="6"/>
              <w:spacing w:before="123" w:line="81" w:lineRule="exact"/>
              <w:ind w:left="239"/>
            </w:pPr>
            <w:r>
              <w:rPr>
                <w:position w:val="-6"/>
              </w:rPr>
              <w:t>—</w:t>
            </w:r>
          </w:p>
        </w:tc>
      </w:tr>
      <w:tr w14:paraId="25652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190" w:type="dxa"/>
            <w:gridSpan w:val="2"/>
            <w:vAlign w:val="top"/>
          </w:tcPr>
          <w:p w14:paraId="1B537E8D">
            <w:pPr>
              <w:rPr>
                <w:rFonts w:ascii="Arial"/>
                <w:sz w:val="21"/>
              </w:rPr>
            </w:pPr>
          </w:p>
        </w:tc>
        <w:tc>
          <w:tcPr>
            <w:tcW w:w="1184" w:type="dxa"/>
            <w:gridSpan w:val="2"/>
            <w:vAlign w:val="top"/>
          </w:tcPr>
          <w:p w14:paraId="6DE115EC">
            <w:pPr>
              <w:pStyle w:val="6"/>
              <w:spacing w:before="76" w:line="220" w:lineRule="auto"/>
              <w:ind w:left="411"/>
            </w:pPr>
            <w:r>
              <w:rPr>
                <w:spacing w:val="-1"/>
              </w:rPr>
              <w:t>上年结转资金</w:t>
            </w:r>
          </w:p>
        </w:tc>
        <w:tc>
          <w:tcPr>
            <w:tcW w:w="593" w:type="dxa"/>
            <w:vAlign w:val="top"/>
          </w:tcPr>
          <w:p w14:paraId="5B7DD713">
            <w:pPr>
              <w:rPr>
                <w:rFonts w:ascii="Arial"/>
                <w:sz w:val="21"/>
              </w:rPr>
            </w:pPr>
          </w:p>
        </w:tc>
        <w:tc>
          <w:tcPr>
            <w:tcW w:w="2352" w:type="dxa"/>
            <w:gridSpan w:val="2"/>
            <w:vAlign w:val="top"/>
          </w:tcPr>
          <w:p w14:paraId="20F1DEB4">
            <w:pPr>
              <w:pStyle w:val="6"/>
              <w:spacing w:before="76"/>
              <w:ind w:left="1055"/>
            </w:pPr>
            <w:r>
              <w:rPr>
                <w:spacing w:val="-2"/>
              </w:rPr>
              <w:t>0.00</w:t>
            </w:r>
          </w:p>
        </w:tc>
        <w:tc>
          <w:tcPr>
            <w:tcW w:w="1468" w:type="dxa"/>
            <w:gridSpan w:val="2"/>
            <w:vAlign w:val="top"/>
          </w:tcPr>
          <w:p w14:paraId="7BEAC1D9">
            <w:pPr>
              <w:pStyle w:val="6"/>
              <w:spacing w:before="76"/>
              <w:ind w:left="616"/>
            </w:pPr>
            <w:r>
              <w:rPr>
                <w:spacing w:val="-2"/>
              </w:rPr>
              <w:t>0.00</w:t>
            </w:r>
          </w:p>
        </w:tc>
        <w:tc>
          <w:tcPr>
            <w:tcW w:w="1184" w:type="dxa"/>
            <w:gridSpan w:val="2"/>
            <w:vAlign w:val="top"/>
          </w:tcPr>
          <w:p w14:paraId="30B9933D">
            <w:pPr>
              <w:pStyle w:val="6"/>
              <w:spacing w:before="133" w:line="81" w:lineRule="exact"/>
              <w:ind w:left="533"/>
            </w:pPr>
            <w:r>
              <w:rPr>
                <w:position w:val="-6"/>
              </w:rPr>
              <w:t>—</w:t>
            </w:r>
          </w:p>
        </w:tc>
        <w:tc>
          <w:tcPr>
            <w:tcW w:w="1184" w:type="dxa"/>
            <w:gridSpan w:val="2"/>
            <w:vAlign w:val="top"/>
          </w:tcPr>
          <w:p w14:paraId="045EF69F">
            <w:pPr>
              <w:pStyle w:val="6"/>
              <w:spacing w:before="133" w:line="81" w:lineRule="exact"/>
              <w:ind w:left="535"/>
            </w:pPr>
            <w:r>
              <w:rPr>
                <w:position w:val="-6"/>
              </w:rPr>
              <w:t>—</w:t>
            </w:r>
          </w:p>
        </w:tc>
        <w:tc>
          <w:tcPr>
            <w:tcW w:w="598" w:type="dxa"/>
            <w:vAlign w:val="top"/>
          </w:tcPr>
          <w:p w14:paraId="14B33846">
            <w:pPr>
              <w:pStyle w:val="6"/>
              <w:spacing w:before="143" w:line="80" w:lineRule="exact"/>
              <w:ind w:left="239"/>
            </w:pPr>
            <w:r>
              <w:rPr>
                <w:position w:val="-6"/>
              </w:rPr>
              <w:t>—</w:t>
            </w:r>
          </w:p>
        </w:tc>
      </w:tr>
      <w:tr w14:paraId="7289F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 w:hRule="atLeast"/>
        </w:trPr>
        <w:tc>
          <w:tcPr>
            <w:tcW w:w="1190" w:type="dxa"/>
            <w:gridSpan w:val="2"/>
            <w:vAlign w:val="top"/>
          </w:tcPr>
          <w:p w14:paraId="56B19722">
            <w:pPr>
              <w:spacing w:line="166" w:lineRule="exact"/>
              <w:rPr>
                <w:rFonts w:ascii="Arial"/>
                <w:sz w:val="14"/>
              </w:rPr>
            </w:pPr>
          </w:p>
        </w:tc>
        <w:tc>
          <w:tcPr>
            <w:tcW w:w="1184" w:type="dxa"/>
            <w:gridSpan w:val="2"/>
            <w:vAlign w:val="top"/>
          </w:tcPr>
          <w:p w14:paraId="5BF450BD">
            <w:pPr>
              <w:pStyle w:val="6"/>
              <w:spacing w:before="23" w:line="220" w:lineRule="auto"/>
              <w:ind w:left="410"/>
            </w:pPr>
            <w:r>
              <w:rPr>
                <w:spacing w:val="-1"/>
              </w:rPr>
              <w:t>其他资金</w:t>
            </w:r>
          </w:p>
        </w:tc>
        <w:tc>
          <w:tcPr>
            <w:tcW w:w="593" w:type="dxa"/>
            <w:vAlign w:val="top"/>
          </w:tcPr>
          <w:p w14:paraId="0CB6408B">
            <w:pPr>
              <w:pStyle w:val="6"/>
              <w:spacing w:before="33" w:line="205" w:lineRule="auto"/>
              <w:ind w:left="266"/>
            </w:pPr>
            <w:r>
              <w:t>0</w:t>
            </w:r>
          </w:p>
        </w:tc>
        <w:tc>
          <w:tcPr>
            <w:tcW w:w="2352" w:type="dxa"/>
            <w:gridSpan w:val="2"/>
            <w:vAlign w:val="top"/>
          </w:tcPr>
          <w:p w14:paraId="4023C93C">
            <w:pPr>
              <w:pStyle w:val="6"/>
              <w:spacing w:before="23" w:line="220" w:lineRule="auto"/>
              <w:ind w:left="1055"/>
            </w:pPr>
            <w:r>
              <w:rPr>
                <w:spacing w:val="-2"/>
              </w:rPr>
              <w:t>0.00</w:t>
            </w:r>
          </w:p>
        </w:tc>
        <w:tc>
          <w:tcPr>
            <w:tcW w:w="1468" w:type="dxa"/>
            <w:gridSpan w:val="2"/>
            <w:vAlign w:val="top"/>
          </w:tcPr>
          <w:p w14:paraId="0FB183C2">
            <w:pPr>
              <w:pStyle w:val="6"/>
              <w:spacing w:before="23" w:line="220" w:lineRule="auto"/>
              <w:ind w:left="616"/>
            </w:pPr>
            <w:r>
              <w:rPr>
                <w:spacing w:val="-2"/>
              </w:rPr>
              <w:t>0.00</w:t>
            </w:r>
          </w:p>
        </w:tc>
        <w:tc>
          <w:tcPr>
            <w:tcW w:w="1184" w:type="dxa"/>
            <w:gridSpan w:val="2"/>
            <w:vAlign w:val="top"/>
          </w:tcPr>
          <w:p w14:paraId="3E9BC772">
            <w:pPr>
              <w:pStyle w:val="6"/>
              <w:spacing w:before="81" w:line="80" w:lineRule="exact"/>
              <w:ind w:left="533"/>
            </w:pPr>
            <w:r>
              <w:rPr>
                <w:position w:val="-6"/>
              </w:rPr>
              <w:t>—</w:t>
            </w:r>
          </w:p>
        </w:tc>
        <w:tc>
          <w:tcPr>
            <w:tcW w:w="1184" w:type="dxa"/>
            <w:gridSpan w:val="2"/>
            <w:vAlign w:val="top"/>
          </w:tcPr>
          <w:p w14:paraId="3B6E770F">
            <w:pPr>
              <w:pStyle w:val="6"/>
              <w:spacing w:before="81" w:line="80" w:lineRule="exact"/>
              <w:ind w:left="535"/>
            </w:pPr>
            <w:r>
              <w:rPr>
                <w:position w:val="-6"/>
              </w:rPr>
              <w:t>—</w:t>
            </w:r>
          </w:p>
        </w:tc>
        <w:tc>
          <w:tcPr>
            <w:tcW w:w="598" w:type="dxa"/>
            <w:vAlign w:val="top"/>
          </w:tcPr>
          <w:p w14:paraId="20D9FFF5">
            <w:pPr>
              <w:pStyle w:val="6"/>
              <w:spacing w:before="90" w:line="76" w:lineRule="exact"/>
              <w:ind w:left="239"/>
            </w:pPr>
            <w:r>
              <w:rPr>
                <w:position w:val="-6"/>
              </w:rPr>
              <w:t>—</w:t>
            </w:r>
          </w:p>
        </w:tc>
      </w:tr>
      <w:tr w14:paraId="3C3B8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598" w:type="dxa"/>
            <w:vMerge w:val="restart"/>
            <w:tcBorders>
              <w:bottom w:val="nil"/>
            </w:tcBorders>
            <w:vAlign w:val="top"/>
          </w:tcPr>
          <w:p w14:paraId="022C1985">
            <w:pPr>
              <w:spacing w:line="283" w:lineRule="auto"/>
              <w:rPr>
                <w:rFonts w:ascii="Arial"/>
                <w:sz w:val="21"/>
              </w:rPr>
            </w:pPr>
          </w:p>
          <w:p w14:paraId="415025DA">
            <w:pPr>
              <w:spacing w:line="284" w:lineRule="auto"/>
              <w:rPr>
                <w:rFonts w:ascii="Arial"/>
                <w:sz w:val="21"/>
              </w:rPr>
            </w:pPr>
          </w:p>
          <w:p w14:paraId="19CD79A2">
            <w:pPr>
              <w:pStyle w:val="6"/>
              <w:spacing w:before="39" w:line="235" w:lineRule="auto"/>
              <w:ind w:left="199" w:right="55" w:hanging="142"/>
            </w:pPr>
            <w:r>
              <w:rPr>
                <w:spacing w:val="-2"/>
              </w:rPr>
              <w:t>年度总体</w:t>
            </w:r>
            <w:r>
              <w:rPr>
                <w:spacing w:val="-7"/>
              </w:rPr>
              <w:t>目标</w:t>
            </w:r>
          </w:p>
        </w:tc>
        <w:tc>
          <w:tcPr>
            <w:tcW w:w="4721" w:type="dxa"/>
            <w:gridSpan w:val="6"/>
            <w:vAlign w:val="top"/>
          </w:tcPr>
          <w:p w14:paraId="4FD61EE7">
            <w:pPr>
              <w:pStyle w:val="6"/>
              <w:spacing w:before="76" w:line="221" w:lineRule="auto"/>
              <w:ind w:left="2119"/>
            </w:pPr>
            <w:r>
              <w:rPr>
                <w:spacing w:val="-2"/>
              </w:rPr>
              <w:t>预期目标</w:t>
            </w:r>
          </w:p>
        </w:tc>
        <w:tc>
          <w:tcPr>
            <w:tcW w:w="4434" w:type="dxa"/>
            <w:gridSpan w:val="7"/>
            <w:vAlign w:val="top"/>
          </w:tcPr>
          <w:p w14:paraId="0B941C18">
            <w:pPr>
              <w:pStyle w:val="6"/>
              <w:spacing w:before="77" w:line="220" w:lineRule="auto"/>
              <w:ind w:left="1859"/>
            </w:pPr>
            <w:r>
              <w:rPr>
                <w:spacing w:val="-2"/>
              </w:rPr>
              <w:t>实际完成情况</w:t>
            </w:r>
          </w:p>
        </w:tc>
      </w:tr>
      <w:tr w14:paraId="64C77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7" w:hRule="atLeast"/>
        </w:trPr>
        <w:tc>
          <w:tcPr>
            <w:tcW w:w="598" w:type="dxa"/>
            <w:vMerge w:val="continue"/>
            <w:tcBorders>
              <w:top w:val="nil"/>
            </w:tcBorders>
            <w:vAlign w:val="top"/>
          </w:tcPr>
          <w:p w14:paraId="1CC65617">
            <w:pPr>
              <w:rPr>
                <w:rFonts w:ascii="Arial"/>
                <w:sz w:val="21"/>
              </w:rPr>
            </w:pPr>
          </w:p>
        </w:tc>
        <w:tc>
          <w:tcPr>
            <w:tcW w:w="4721" w:type="dxa"/>
            <w:gridSpan w:val="6"/>
            <w:vAlign w:val="top"/>
          </w:tcPr>
          <w:p w14:paraId="4A3AB526">
            <w:pPr>
              <w:spacing w:line="347" w:lineRule="auto"/>
              <w:rPr>
                <w:rFonts w:ascii="Arial"/>
                <w:sz w:val="21"/>
              </w:rPr>
            </w:pPr>
          </w:p>
          <w:p w14:paraId="11F33A09">
            <w:pPr>
              <w:pStyle w:val="6"/>
              <w:spacing w:before="39" w:line="220" w:lineRule="auto"/>
              <w:ind w:left="78"/>
            </w:pPr>
            <w:r>
              <w:t>做好“自治区、市委、区委7.16日疫情防控会议关于隔离人员的防控工作</w:t>
            </w:r>
            <w:r>
              <w:rPr>
                <w:spacing w:val="-1"/>
              </w:rPr>
              <w:t>会议精神”的</w:t>
            </w:r>
          </w:p>
          <w:p w14:paraId="5A2105D3">
            <w:pPr>
              <w:pStyle w:val="6"/>
              <w:spacing w:before="8" w:line="220" w:lineRule="auto"/>
              <w:ind w:left="80"/>
            </w:pPr>
            <w:r>
              <w:t>宣传工作，服务好因疫情防控滞留我区租赁困难人员的困难诉求，最</w:t>
            </w:r>
            <w:r>
              <w:rPr>
                <w:spacing w:val="-1"/>
              </w:rPr>
              <w:t>大限度赢得租赁困</w:t>
            </w:r>
          </w:p>
          <w:p w14:paraId="10A0F026">
            <w:pPr>
              <w:pStyle w:val="6"/>
              <w:spacing w:before="8" w:line="220" w:lineRule="auto"/>
              <w:ind w:left="1757"/>
            </w:pPr>
            <w:r>
              <w:rPr>
                <w:spacing w:val="-2"/>
              </w:rPr>
              <w:t>难人员的理解、支持。</w:t>
            </w:r>
          </w:p>
        </w:tc>
        <w:tc>
          <w:tcPr>
            <w:tcW w:w="4434" w:type="dxa"/>
            <w:gridSpan w:val="7"/>
            <w:vAlign w:val="top"/>
          </w:tcPr>
          <w:p w14:paraId="30773972">
            <w:pPr>
              <w:spacing w:line="424" w:lineRule="auto"/>
              <w:rPr>
                <w:rFonts w:ascii="Arial"/>
                <w:sz w:val="21"/>
              </w:rPr>
            </w:pPr>
          </w:p>
          <w:p w14:paraId="2A6B529E">
            <w:pPr>
              <w:pStyle w:val="6"/>
              <w:spacing w:before="39" w:line="220" w:lineRule="auto"/>
              <w:ind w:left="56"/>
            </w:pPr>
            <w:r>
              <w:t>通过租赁困难人员的困难诉求的救助，有效保障了困难群众的合理基</w:t>
            </w:r>
            <w:r>
              <w:rPr>
                <w:spacing w:val="-1"/>
              </w:rPr>
              <w:t>本权益。达成</w:t>
            </w:r>
          </w:p>
          <w:p w14:paraId="1E4039E4">
            <w:pPr>
              <w:pStyle w:val="6"/>
              <w:spacing w:before="8" w:line="220" w:lineRule="auto"/>
              <w:ind w:left="1167"/>
            </w:pPr>
            <w:r>
              <w:rPr>
                <w:spacing w:val="-2"/>
              </w:rPr>
              <w:t>辖区居民对疫情防控满意度达95%以上。</w:t>
            </w:r>
          </w:p>
        </w:tc>
      </w:tr>
      <w:tr w14:paraId="5A706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7" w:hRule="atLeast"/>
        </w:trPr>
        <w:tc>
          <w:tcPr>
            <w:tcW w:w="598" w:type="dxa"/>
            <w:vAlign w:val="top"/>
          </w:tcPr>
          <w:p w14:paraId="459F0DD2">
            <w:pPr>
              <w:rPr>
                <w:rFonts w:ascii="Arial"/>
                <w:sz w:val="21"/>
              </w:rPr>
            </w:pPr>
          </w:p>
        </w:tc>
        <w:tc>
          <w:tcPr>
            <w:tcW w:w="592" w:type="dxa"/>
            <w:vAlign w:val="top"/>
          </w:tcPr>
          <w:p w14:paraId="5A2F6F6E">
            <w:pPr>
              <w:pStyle w:val="6"/>
              <w:spacing w:before="168" w:line="221" w:lineRule="auto"/>
              <w:ind w:left="53"/>
            </w:pPr>
            <w:r>
              <w:rPr>
                <w:spacing w:val="-2"/>
              </w:rPr>
              <w:t>一级指标</w:t>
            </w:r>
          </w:p>
        </w:tc>
        <w:tc>
          <w:tcPr>
            <w:tcW w:w="592" w:type="dxa"/>
            <w:vAlign w:val="top"/>
          </w:tcPr>
          <w:p w14:paraId="16004939">
            <w:pPr>
              <w:pStyle w:val="6"/>
              <w:spacing w:before="168" w:line="221" w:lineRule="auto"/>
              <w:ind w:left="54"/>
            </w:pPr>
            <w:r>
              <w:rPr>
                <w:spacing w:val="-2"/>
              </w:rPr>
              <w:t>二级指标</w:t>
            </w:r>
          </w:p>
        </w:tc>
        <w:tc>
          <w:tcPr>
            <w:tcW w:w="2662" w:type="dxa"/>
            <w:gridSpan w:val="3"/>
            <w:vAlign w:val="top"/>
          </w:tcPr>
          <w:p w14:paraId="0C649A06">
            <w:pPr>
              <w:pStyle w:val="6"/>
              <w:spacing w:before="168" w:line="221" w:lineRule="auto"/>
              <w:ind w:left="1090"/>
            </w:pPr>
            <w:r>
              <w:rPr>
                <w:spacing w:val="-1"/>
              </w:rPr>
              <w:t>三级指标</w:t>
            </w:r>
          </w:p>
        </w:tc>
        <w:tc>
          <w:tcPr>
            <w:tcW w:w="875" w:type="dxa"/>
            <w:vAlign w:val="top"/>
          </w:tcPr>
          <w:p w14:paraId="5B238E21">
            <w:pPr>
              <w:pStyle w:val="6"/>
              <w:spacing w:before="168" w:line="220" w:lineRule="auto"/>
              <w:ind w:left="137"/>
            </w:pPr>
            <w:r>
              <w:rPr>
                <w:spacing w:val="-1"/>
              </w:rPr>
              <w:t>年度指标值</w:t>
            </w:r>
          </w:p>
        </w:tc>
        <w:tc>
          <w:tcPr>
            <w:tcW w:w="875" w:type="dxa"/>
            <w:vAlign w:val="top"/>
          </w:tcPr>
          <w:p w14:paraId="02BD0ACE">
            <w:pPr>
              <w:pStyle w:val="6"/>
              <w:spacing w:before="168" w:line="220" w:lineRule="auto"/>
              <w:ind w:left="140"/>
            </w:pPr>
            <w:r>
              <w:rPr>
                <w:spacing w:val="-2"/>
              </w:rPr>
              <w:t>实际完成值</w:t>
            </w:r>
          </w:p>
        </w:tc>
        <w:tc>
          <w:tcPr>
            <w:tcW w:w="1185" w:type="dxa"/>
            <w:gridSpan w:val="2"/>
            <w:vAlign w:val="top"/>
          </w:tcPr>
          <w:p w14:paraId="257461EE">
            <w:pPr>
              <w:pStyle w:val="6"/>
              <w:spacing w:before="168" w:line="220" w:lineRule="auto"/>
              <w:ind w:left="476"/>
            </w:pPr>
            <w:r>
              <w:rPr>
                <w:spacing w:val="-2"/>
              </w:rPr>
              <w:t>分值</w:t>
            </w:r>
          </w:p>
        </w:tc>
        <w:tc>
          <w:tcPr>
            <w:tcW w:w="1184" w:type="dxa"/>
            <w:gridSpan w:val="2"/>
            <w:vAlign w:val="top"/>
          </w:tcPr>
          <w:p w14:paraId="6BE4F6FF">
            <w:pPr>
              <w:pStyle w:val="6"/>
              <w:spacing w:before="168" w:line="220" w:lineRule="auto"/>
              <w:ind w:left="476"/>
            </w:pPr>
            <w:r>
              <w:rPr>
                <w:spacing w:val="-2"/>
              </w:rPr>
              <w:t>得分</w:t>
            </w:r>
          </w:p>
        </w:tc>
        <w:tc>
          <w:tcPr>
            <w:tcW w:w="1190" w:type="dxa"/>
            <w:gridSpan w:val="2"/>
            <w:vAlign w:val="top"/>
          </w:tcPr>
          <w:p w14:paraId="032380AD">
            <w:pPr>
              <w:pStyle w:val="6"/>
              <w:spacing w:before="91" w:line="235" w:lineRule="auto"/>
              <w:ind w:left="477" w:right="47" w:hanging="420"/>
            </w:pPr>
            <w:r>
              <w:rPr>
                <w:spacing w:val="-1"/>
              </w:rPr>
              <w:t>偏差原因分析及改进</w:t>
            </w:r>
            <w:r>
              <w:rPr>
                <w:spacing w:val="-2"/>
              </w:rPr>
              <w:t>措施</w:t>
            </w:r>
          </w:p>
        </w:tc>
      </w:tr>
      <w:tr w14:paraId="1F5FA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 w:hRule="atLeast"/>
        </w:trPr>
        <w:tc>
          <w:tcPr>
            <w:tcW w:w="598" w:type="dxa"/>
            <w:vMerge w:val="restart"/>
            <w:tcBorders>
              <w:bottom w:val="nil"/>
            </w:tcBorders>
            <w:vAlign w:val="top"/>
          </w:tcPr>
          <w:p w14:paraId="2EC33E34">
            <w:pPr>
              <w:spacing w:line="257" w:lineRule="auto"/>
              <w:rPr>
                <w:rFonts w:ascii="Arial"/>
                <w:sz w:val="21"/>
              </w:rPr>
            </w:pPr>
          </w:p>
          <w:p w14:paraId="3FE187A2">
            <w:pPr>
              <w:spacing w:line="258" w:lineRule="auto"/>
              <w:rPr>
                <w:rFonts w:ascii="Arial"/>
                <w:sz w:val="21"/>
              </w:rPr>
            </w:pPr>
          </w:p>
          <w:p w14:paraId="44DB04EF">
            <w:pPr>
              <w:spacing w:line="258" w:lineRule="auto"/>
              <w:rPr>
                <w:rFonts w:ascii="Arial"/>
                <w:sz w:val="21"/>
              </w:rPr>
            </w:pPr>
          </w:p>
          <w:p w14:paraId="26C09228">
            <w:pPr>
              <w:pStyle w:val="6"/>
              <w:spacing w:before="39" w:line="220" w:lineRule="auto"/>
              <w:ind w:left="57"/>
            </w:pPr>
            <w:r>
              <w:rPr>
                <w:spacing w:val="-1"/>
              </w:rPr>
              <w:t>年度绩效</w:t>
            </w:r>
          </w:p>
          <w:p w14:paraId="642B03FF">
            <w:pPr>
              <w:pStyle w:val="6"/>
              <w:spacing w:before="8" w:line="220" w:lineRule="auto"/>
              <w:ind w:left="58"/>
            </w:pPr>
            <w:r>
              <w:rPr>
                <w:spacing w:val="-2"/>
              </w:rPr>
              <w:t>指标完成</w:t>
            </w:r>
          </w:p>
          <w:p w14:paraId="183E3C82">
            <w:pPr>
              <w:pStyle w:val="6"/>
              <w:spacing w:before="8" w:line="221" w:lineRule="auto"/>
              <w:ind w:left="176"/>
            </w:pPr>
            <w:r>
              <w:rPr>
                <w:spacing w:val="-1"/>
              </w:rPr>
              <w:t>情况</w:t>
            </w:r>
          </w:p>
        </w:tc>
        <w:tc>
          <w:tcPr>
            <w:tcW w:w="592" w:type="dxa"/>
            <w:vMerge w:val="restart"/>
            <w:tcBorders>
              <w:bottom w:val="nil"/>
            </w:tcBorders>
            <w:vAlign w:val="top"/>
          </w:tcPr>
          <w:p w14:paraId="11663A5D">
            <w:pPr>
              <w:spacing w:line="370" w:lineRule="auto"/>
              <w:rPr>
                <w:rFonts w:ascii="Arial"/>
                <w:sz w:val="21"/>
              </w:rPr>
            </w:pPr>
          </w:p>
          <w:p w14:paraId="1DFCDF57">
            <w:pPr>
              <w:pStyle w:val="6"/>
              <w:spacing w:before="39" w:line="220" w:lineRule="auto"/>
              <w:ind w:left="51"/>
            </w:pPr>
            <w:r>
              <w:rPr>
                <w:spacing w:val="-1"/>
              </w:rPr>
              <w:t>产出指标</w:t>
            </w:r>
          </w:p>
        </w:tc>
        <w:tc>
          <w:tcPr>
            <w:tcW w:w="592" w:type="dxa"/>
            <w:vAlign w:val="top"/>
          </w:tcPr>
          <w:p w14:paraId="55AA94C9">
            <w:pPr>
              <w:pStyle w:val="6"/>
              <w:spacing w:before="28" w:line="180" w:lineRule="auto"/>
              <w:ind w:left="53"/>
            </w:pPr>
            <w:r>
              <w:rPr>
                <w:spacing w:val="-2"/>
              </w:rPr>
              <w:t>数量指标</w:t>
            </w:r>
          </w:p>
        </w:tc>
        <w:tc>
          <w:tcPr>
            <w:tcW w:w="2662" w:type="dxa"/>
            <w:gridSpan w:val="3"/>
            <w:vAlign w:val="top"/>
          </w:tcPr>
          <w:p w14:paraId="40CDB817">
            <w:pPr>
              <w:pStyle w:val="6"/>
              <w:spacing w:before="12" w:line="188" w:lineRule="auto"/>
              <w:ind w:left="799"/>
              <w:rPr>
                <w:sz w:val="13"/>
                <w:szCs w:val="13"/>
              </w:rPr>
            </w:pPr>
            <w:r>
              <w:rPr>
                <w:spacing w:val="3"/>
                <w:sz w:val="13"/>
                <w:szCs w:val="13"/>
              </w:rPr>
              <w:t>资金发放覆盖户数</w:t>
            </w:r>
          </w:p>
        </w:tc>
        <w:tc>
          <w:tcPr>
            <w:tcW w:w="875" w:type="dxa"/>
            <w:vAlign w:val="top"/>
          </w:tcPr>
          <w:p w14:paraId="3D218065">
            <w:pPr>
              <w:pStyle w:val="6"/>
              <w:spacing w:before="22" w:line="174" w:lineRule="auto"/>
              <w:ind w:left="282"/>
              <w:rPr>
                <w:sz w:val="13"/>
                <w:szCs w:val="13"/>
              </w:rPr>
            </w:pPr>
            <w:r>
              <w:rPr>
                <w:spacing w:val="-2"/>
                <w:sz w:val="13"/>
                <w:szCs w:val="13"/>
              </w:rPr>
              <w:t>≥6户</w:t>
            </w:r>
          </w:p>
        </w:tc>
        <w:tc>
          <w:tcPr>
            <w:tcW w:w="875" w:type="dxa"/>
            <w:vAlign w:val="top"/>
          </w:tcPr>
          <w:p w14:paraId="7CFC3FB4">
            <w:pPr>
              <w:pStyle w:val="6"/>
              <w:spacing w:before="22" w:line="174" w:lineRule="auto"/>
              <w:ind w:left="338"/>
              <w:rPr>
                <w:sz w:val="13"/>
                <w:szCs w:val="13"/>
              </w:rPr>
            </w:pPr>
            <w:r>
              <w:rPr>
                <w:sz w:val="13"/>
                <w:szCs w:val="13"/>
              </w:rPr>
              <w:t>6户</w:t>
            </w:r>
          </w:p>
        </w:tc>
        <w:tc>
          <w:tcPr>
            <w:tcW w:w="1185" w:type="dxa"/>
            <w:gridSpan w:val="2"/>
            <w:vAlign w:val="top"/>
          </w:tcPr>
          <w:p w14:paraId="12D38D7B">
            <w:pPr>
              <w:pStyle w:val="6"/>
              <w:spacing w:before="18" w:line="195" w:lineRule="auto"/>
              <w:ind w:left="543"/>
            </w:pPr>
            <w:r>
              <w:rPr>
                <w:spacing w:val="-4"/>
              </w:rPr>
              <w:t>10</w:t>
            </w:r>
          </w:p>
        </w:tc>
        <w:tc>
          <w:tcPr>
            <w:tcW w:w="1184" w:type="dxa"/>
            <w:gridSpan w:val="2"/>
            <w:vAlign w:val="top"/>
          </w:tcPr>
          <w:p w14:paraId="2D1153C2">
            <w:pPr>
              <w:pStyle w:val="6"/>
              <w:spacing w:before="18" w:line="195" w:lineRule="auto"/>
              <w:ind w:left="544"/>
            </w:pPr>
            <w:r>
              <w:rPr>
                <w:spacing w:val="-4"/>
              </w:rPr>
              <w:t>10</w:t>
            </w:r>
          </w:p>
        </w:tc>
        <w:tc>
          <w:tcPr>
            <w:tcW w:w="1190" w:type="dxa"/>
            <w:gridSpan w:val="2"/>
            <w:vAlign w:val="top"/>
          </w:tcPr>
          <w:p w14:paraId="049D68C5">
            <w:pPr>
              <w:spacing w:line="145" w:lineRule="exact"/>
              <w:rPr>
                <w:rFonts w:ascii="Arial"/>
                <w:sz w:val="12"/>
              </w:rPr>
            </w:pPr>
          </w:p>
        </w:tc>
      </w:tr>
      <w:tr w14:paraId="7E525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 w:hRule="atLeast"/>
        </w:trPr>
        <w:tc>
          <w:tcPr>
            <w:tcW w:w="598" w:type="dxa"/>
            <w:vMerge w:val="continue"/>
            <w:tcBorders>
              <w:top w:val="nil"/>
              <w:bottom w:val="nil"/>
            </w:tcBorders>
            <w:vAlign w:val="top"/>
          </w:tcPr>
          <w:p w14:paraId="55555597">
            <w:pPr>
              <w:rPr>
                <w:rFonts w:ascii="Arial"/>
                <w:sz w:val="21"/>
              </w:rPr>
            </w:pPr>
          </w:p>
        </w:tc>
        <w:tc>
          <w:tcPr>
            <w:tcW w:w="592" w:type="dxa"/>
            <w:vMerge w:val="continue"/>
            <w:tcBorders>
              <w:top w:val="nil"/>
              <w:bottom w:val="nil"/>
            </w:tcBorders>
            <w:vAlign w:val="top"/>
          </w:tcPr>
          <w:p w14:paraId="44D4235A">
            <w:pPr>
              <w:rPr>
                <w:rFonts w:ascii="Arial"/>
                <w:sz w:val="21"/>
              </w:rPr>
            </w:pPr>
          </w:p>
        </w:tc>
        <w:tc>
          <w:tcPr>
            <w:tcW w:w="592" w:type="dxa"/>
            <w:vAlign w:val="top"/>
          </w:tcPr>
          <w:p w14:paraId="218D98D2">
            <w:pPr>
              <w:pStyle w:val="6"/>
              <w:spacing w:before="28" w:line="180" w:lineRule="auto"/>
              <w:ind w:left="53"/>
            </w:pPr>
            <w:r>
              <w:rPr>
                <w:spacing w:val="-1"/>
              </w:rPr>
              <w:t>质量指标</w:t>
            </w:r>
          </w:p>
        </w:tc>
        <w:tc>
          <w:tcPr>
            <w:tcW w:w="2662" w:type="dxa"/>
            <w:gridSpan w:val="3"/>
            <w:vAlign w:val="top"/>
          </w:tcPr>
          <w:p w14:paraId="2599CBF6">
            <w:pPr>
              <w:pStyle w:val="6"/>
              <w:spacing w:before="13" w:line="187" w:lineRule="auto"/>
              <w:ind w:left="933"/>
              <w:rPr>
                <w:sz w:val="13"/>
                <w:szCs w:val="13"/>
              </w:rPr>
            </w:pPr>
            <w:r>
              <w:rPr>
                <w:spacing w:val="2"/>
                <w:sz w:val="13"/>
                <w:szCs w:val="13"/>
              </w:rPr>
              <w:t>资金发放覆盖</w:t>
            </w:r>
          </w:p>
        </w:tc>
        <w:tc>
          <w:tcPr>
            <w:tcW w:w="875" w:type="dxa"/>
            <w:vAlign w:val="top"/>
          </w:tcPr>
          <w:p w14:paraId="70ECB1EA">
            <w:pPr>
              <w:pStyle w:val="6"/>
              <w:spacing w:before="23" w:line="173" w:lineRule="auto"/>
              <w:ind w:left="282"/>
              <w:rPr>
                <w:sz w:val="13"/>
                <w:szCs w:val="13"/>
              </w:rPr>
            </w:pPr>
            <w:r>
              <w:rPr>
                <w:spacing w:val="-2"/>
                <w:sz w:val="13"/>
                <w:szCs w:val="13"/>
              </w:rPr>
              <w:t>≥95%</w:t>
            </w:r>
          </w:p>
        </w:tc>
        <w:tc>
          <w:tcPr>
            <w:tcW w:w="875" w:type="dxa"/>
            <w:vAlign w:val="top"/>
          </w:tcPr>
          <w:p w14:paraId="573E394F">
            <w:pPr>
              <w:pStyle w:val="6"/>
              <w:spacing w:before="23" w:line="173" w:lineRule="auto"/>
              <w:ind w:left="314"/>
              <w:rPr>
                <w:sz w:val="13"/>
                <w:szCs w:val="13"/>
              </w:rPr>
            </w:pPr>
            <w:r>
              <w:rPr>
                <w:spacing w:val="-2"/>
                <w:sz w:val="13"/>
                <w:szCs w:val="13"/>
              </w:rPr>
              <w:t>100%</w:t>
            </w:r>
          </w:p>
        </w:tc>
        <w:tc>
          <w:tcPr>
            <w:tcW w:w="1185" w:type="dxa"/>
            <w:gridSpan w:val="2"/>
            <w:vAlign w:val="top"/>
          </w:tcPr>
          <w:p w14:paraId="363D6D19">
            <w:pPr>
              <w:pStyle w:val="6"/>
              <w:spacing w:before="18" w:line="194" w:lineRule="auto"/>
              <w:ind w:left="543"/>
            </w:pPr>
            <w:r>
              <w:rPr>
                <w:spacing w:val="-4"/>
              </w:rPr>
              <w:t>10</w:t>
            </w:r>
          </w:p>
        </w:tc>
        <w:tc>
          <w:tcPr>
            <w:tcW w:w="1184" w:type="dxa"/>
            <w:gridSpan w:val="2"/>
            <w:vAlign w:val="top"/>
          </w:tcPr>
          <w:p w14:paraId="3B010BA3">
            <w:pPr>
              <w:pStyle w:val="6"/>
              <w:spacing w:before="18" w:line="194" w:lineRule="auto"/>
              <w:ind w:left="544"/>
            </w:pPr>
            <w:r>
              <w:rPr>
                <w:spacing w:val="-4"/>
              </w:rPr>
              <w:t>10</w:t>
            </w:r>
          </w:p>
        </w:tc>
        <w:tc>
          <w:tcPr>
            <w:tcW w:w="1190" w:type="dxa"/>
            <w:gridSpan w:val="2"/>
            <w:vAlign w:val="top"/>
          </w:tcPr>
          <w:p w14:paraId="422DE042">
            <w:pPr>
              <w:spacing w:line="145" w:lineRule="exact"/>
              <w:rPr>
                <w:rFonts w:ascii="Arial"/>
                <w:sz w:val="12"/>
              </w:rPr>
            </w:pPr>
          </w:p>
        </w:tc>
      </w:tr>
      <w:tr w14:paraId="12747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 w:hRule="atLeast"/>
        </w:trPr>
        <w:tc>
          <w:tcPr>
            <w:tcW w:w="598" w:type="dxa"/>
            <w:vMerge w:val="continue"/>
            <w:tcBorders>
              <w:top w:val="nil"/>
              <w:bottom w:val="nil"/>
            </w:tcBorders>
            <w:vAlign w:val="top"/>
          </w:tcPr>
          <w:p w14:paraId="67C22B30">
            <w:pPr>
              <w:rPr>
                <w:rFonts w:ascii="Arial"/>
                <w:sz w:val="21"/>
              </w:rPr>
            </w:pPr>
          </w:p>
        </w:tc>
        <w:tc>
          <w:tcPr>
            <w:tcW w:w="592" w:type="dxa"/>
            <w:vMerge w:val="continue"/>
            <w:tcBorders>
              <w:top w:val="nil"/>
              <w:bottom w:val="nil"/>
            </w:tcBorders>
            <w:vAlign w:val="top"/>
          </w:tcPr>
          <w:p w14:paraId="275CCA3D">
            <w:pPr>
              <w:rPr>
                <w:rFonts w:ascii="Arial"/>
                <w:sz w:val="21"/>
              </w:rPr>
            </w:pPr>
          </w:p>
        </w:tc>
        <w:tc>
          <w:tcPr>
            <w:tcW w:w="592" w:type="dxa"/>
            <w:vAlign w:val="top"/>
          </w:tcPr>
          <w:p w14:paraId="36E44FAC">
            <w:pPr>
              <w:pStyle w:val="6"/>
              <w:spacing w:before="28" w:line="179" w:lineRule="auto"/>
              <w:ind w:left="58"/>
            </w:pPr>
            <w:r>
              <w:rPr>
                <w:spacing w:val="-2"/>
              </w:rPr>
              <w:t>时效指标</w:t>
            </w:r>
          </w:p>
        </w:tc>
        <w:tc>
          <w:tcPr>
            <w:tcW w:w="2662" w:type="dxa"/>
            <w:gridSpan w:val="3"/>
            <w:vAlign w:val="top"/>
          </w:tcPr>
          <w:p w14:paraId="5BE3F283">
            <w:pPr>
              <w:pStyle w:val="6"/>
              <w:spacing w:before="14" w:line="186" w:lineRule="auto"/>
              <w:ind w:left="731"/>
              <w:rPr>
                <w:sz w:val="13"/>
                <w:szCs w:val="13"/>
              </w:rPr>
            </w:pPr>
            <w:r>
              <w:rPr>
                <w:spacing w:val="3"/>
                <w:sz w:val="13"/>
                <w:szCs w:val="13"/>
              </w:rPr>
              <w:t>资金发放到位及时率</w:t>
            </w:r>
          </w:p>
        </w:tc>
        <w:tc>
          <w:tcPr>
            <w:tcW w:w="875" w:type="dxa"/>
            <w:vAlign w:val="top"/>
          </w:tcPr>
          <w:p w14:paraId="6C831599">
            <w:pPr>
              <w:pStyle w:val="6"/>
              <w:spacing w:before="23" w:line="172" w:lineRule="auto"/>
              <w:ind w:left="282"/>
              <w:rPr>
                <w:sz w:val="13"/>
                <w:szCs w:val="13"/>
              </w:rPr>
            </w:pPr>
            <w:r>
              <w:rPr>
                <w:spacing w:val="-2"/>
                <w:sz w:val="13"/>
                <w:szCs w:val="13"/>
              </w:rPr>
              <w:t>≥95%</w:t>
            </w:r>
          </w:p>
        </w:tc>
        <w:tc>
          <w:tcPr>
            <w:tcW w:w="875" w:type="dxa"/>
            <w:vAlign w:val="top"/>
          </w:tcPr>
          <w:p w14:paraId="05990981">
            <w:pPr>
              <w:pStyle w:val="6"/>
              <w:spacing w:before="23" w:line="172" w:lineRule="auto"/>
              <w:ind w:left="314"/>
              <w:rPr>
                <w:sz w:val="13"/>
                <w:szCs w:val="13"/>
              </w:rPr>
            </w:pPr>
            <w:r>
              <w:rPr>
                <w:spacing w:val="-2"/>
                <w:sz w:val="13"/>
                <w:szCs w:val="13"/>
              </w:rPr>
              <w:t>100%</w:t>
            </w:r>
          </w:p>
        </w:tc>
        <w:tc>
          <w:tcPr>
            <w:tcW w:w="1185" w:type="dxa"/>
            <w:gridSpan w:val="2"/>
            <w:vAlign w:val="top"/>
          </w:tcPr>
          <w:p w14:paraId="11C89A36">
            <w:pPr>
              <w:pStyle w:val="6"/>
              <w:spacing w:before="19" w:line="193" w:lineRule="auto"/>
              <w:ind w:left="543"/>
            </w:pPr>
            <w:r>
              <w:rPr>
                <w:spacing w:val="-4"/>
              </w:rPr>
              <w:t>10</w:t>
            </w:r>
          </w:p>
        </w:tc>
        <w:tc>
          <w:tcPr>
            <w:tcW w:w="1184" w:type="dxa"/>
            <w:gridSpan w:val="2"/>
            <w:vAlign w:val="top"/>
          </w:tcPr>
          <w:p w14:paraId="08C23481">
            <w:pPr>
              <w:pStyle w:val="6"/>
              <w:spacing w:before="19" w:line="193" w:lineRule="auto"/>
              <w:ind w:left="544"/>
            </w:pPr>
            <w:r>
              <w:rPr>
                <w:spacing w:val="-4"/>
              </w:rPr>
              <w:t>10</w:t>
            </w:r>
          </w:p>
        </w:tc>
        <w:tc>
          <w:tcPr>
            <w:tcW w:w="1190" w:type="dxa"/>
            <w:gridSpan w:val="2"/>
            <w:vAlign w:val="top"/>
          </w:tcPr>
          <w:p w14:paraId="4CB8AB1C">
            <w:pPr>
              <w:spacing w:line="145" w:lineRule="exact"/>
              <w:rPr>
                <w:rFonts w:ascii="Arial"/>
                <w:sz w:val="12"/>
              </w:rPr>
            </w:pPr>
          </w:p>
        </w:tc>
      </w:tr>
      <w:tr w14:paraId="05370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598" w:type="dxa"/>
            <w:vMerge w:val="continue"/>
            <w:tcBorders>
              <w:top w:val="nil"/>
              <w:bottom w:val="nil"/>
            </w:tcBorders>
            <w:vAlign w:val="top"/>
          </w:tcPr>
          <w:p w14:paraId="2872690D">
            <w:pPr>
              <w:rPr>
                <w:rFonts w:ascii="Arial"/>
                <w:sz w:val="21"/>
              </w:rPr>
            </w:pPr>
          </w:p>
        </w:tc>
        <w:tc>
          <w:tcPr>
            <w:tcW w:w="592" w:type="dxa"/>
            <w:vMerge w:val="continue"/>
            <w:tcBorders>
              <w:top w:val="nil"/>
              <w:bottom w:val="nil"/>
            </w:tcBorders>
            <w:vAlign w:val="top"/>
          </w:tcPr>
          <w:p w14:paraId="2B1E49F8">
            <w:pPr>
              <w:rPr>
                <w:rFonts w:ascii="Arial"/>
                <w:sz w:val="21"/>
              </w:rPr>
            </w:pPr>
          </w:p>
        </w:tc>
        <w:tc>
          <w:tcPr>
            <w:tcW w:w="592" w:type="dxa"/>
            <w:vMerge w:val="restart"/>
            <w:tcBorders>
              <w:bottom w:val="nil"/>
            </w:tcBorders>
            <w:vAlign w:val="top"/>
          </w:tcPr>
          <w:p w14:paraId="2433127C">
            <w:pPr>
              <w:pStyle w:val="6"/>
              <w:spacing w:before="163" w:line="220" w:lineRule="auto"/>
              <w:ind w:left="53"/>
            </w:pPr>
            <w:r>
              <w:rPr>
                <w:spacing w:val="-2"/>
              </w:rPr>
              <w:t>成本指标</w:t>
            </w:r>
          </w:p>
        </w:tc>
        <w:tc>
          <w:tcPr>
            <w:tcW w:w="2662" w:type="dxa"/>
            <w:gridSpan w:val="3"/>
            <w:vAlign w:val="top"/>
          </w:tcPr>
          <w:p w14:paraId="22E5203B">
            <w:pPr>
              <w:pStyle w:val="6"/>
              <w:spacing w:before="77" w:line="226" w:lineRule="auto"/>
              <w:ind w:left="795"/>
              <w:rPr>
                <w:sz w:val="13"/>
                <w:szCs w:val="13"/>
              </w:rPr>
            </w:pPr>
            <w:r>
              <w:rPr>
                <w:spacing w:val="3"/>
                <w:sz w:val="13"/>
                <w:szCs w:val="13"/>
              </w:rPr>
              <w:t>项目成本控制上限</w:t>
            </w:r>
          </w:p>
        </w:tc>
        <w:tc>
          <w:tcPr>
            <w:tcW w:w="875" w:type="dxa"/>
            <w:vAlign w:val="top"/>
          </w:tcPr>
          <w:p w14:paraId="06D068B4">
            <w:pPr>
              <w:pStyle w:val="6"/>
              <w:spacing w:before="86" w:line="227" w:lineRule="auto"/>
              <w:ind w:left="169"/>
              <w:rPr>
                <w:sz w:val="13"/>
                <w:szCs w:val="13"/>
              </w:rPr>
            </w:pPr>
            <w:r>
              <w:rPr>
                <w:spacing w:val="1"/>
                <w:sz w:val="13"/>
                <w:szCs w:val="13"/>
              </w:rPr>
              <w:t>0.46万元</w:t>
            </w:r>
          </w:p>
        </w:tc>
        <w:tc>
          <w:tcPr>
            <w:tcW w:w="875" w:type="dxa"/>
            <w:vAlign w:val="top"/>
          </w:tcPr>
          <w:p w14:paraId="487E9604">
            <w:pPr>
              <w:pStyle w:val="6"/>
              <w:spacing w:before="86" w:line="227" w:lineRule="auto"/>
              <w:ind w:left="170"/>
              <w:rPr>
                <w:sz w:val="13"/>
                <w:szCs w:val="13"/>
              </w:rPr>
            </w:pPr>
            <w:r>
              <w:rPr>
                <w:spacing w:val="1"/>
                <w:sz w:val="13"/>
                <w:szCs w:val="13"/>
              </w:rPr>
              <w:t>0.46万元</w:t>
            </w:r>
          </w:p>
        </w:tc>
        <w:tc>
          <w:tcPr>
            <w:tcW w:w="1185" w:type="dxa"/>
            <w:gridSpan w:val="2"/>
            <w:vAlign w:val="top"/>
          </w:tcPr>
          <w:p w14:paraId="4392241F">
            <w:pPr>
              <w:pStyle w:val="6"/>
              <w:spacing w:before="82"/>
              <w:ind w:left="543"/>
            </w:pPr>
            <w:r>
              <w:rPr>
                <w:spacing w:val="-4"/>
              </w:rPr>
              <w:t>10</w:t>
            </w:r>
          </w:p>
        </w:tc>
        <w:tc>
          <w:tcPr>
            <w:tcW w:w="1184" w:type="dxa"/>
            <w:gridSpan w:val="2"/>
            <w:vAlign w:val="top"/>
          </w:tcPr>
          <w:p w14:paraId="630F9986">
            <w:pPr>
              <w:pStyle w:val="6"/>
              <w:spacing w:before="82"/>
              <w:ind w:left="544"/>
            </w:pPr>
            <w:r>
              <w:rPr>
                <w:spacing w:val="-4"/>
              </w:rPr>
              <w:t>10</w:t>
            </w:r>
          </w:p>
        </w:tc>
        <w:tc>
          <w:tcPr>
            <w:tcW w:w="1190" w:type="dxa"/>
            <w:gridSpan w:val="2"/>
            <w:vAlign w:val="top"/>
          </w:tcPr>
          <w:p w14:paraId="0A341B62">
            <w:pPr>
              <w:rPr>
                <w:rFonts w:ascii="Arial"/>
                <w:sz w:val="21"/>
              </w:rPr>
            </w:pPr>
          </w:p>
        </w:tc>
      </w:tr>
      <w:tr w14:paraId="327D5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 w:hRule="atLeast"/>
        </w:trPr>
        <w:tc>
          <w:tcPr>
            <w:tcW w:w="598" w:type="dxa"/>
            <w:vMerge w:val="continue"/>
            <w:tcBorders>
              <w:top w:val="nil"/>
              <w:bottom w:val="nil"/>
            </w:tcBorders>
            <w:vAlign w:val="top"/>
          </w:tcPr>
          <w:p w14:paraId="0741776C">
            <w:pPr>
              <w:rPr>
                <w:rFonts w:ascii="Arial"/>
                <w:sz w:val="21"/>
              </w:rPr>
            </w:pPr>
          </w:p>
        </w:tc>
        <w:tc>
          <w:tcPr>
            <w:tcW w:w="592" w:type="dxa"/>
            <w:vMerge w:val="continue"/>
            <w:tcBorders>
              <w:top w:val="nil"/>
            </w:tcBorders>
            <w:vAlign w:val="top"/>
          </w:tcPr>
          <w:p w14:paraId="39082E27">
            <w:pPr>
              <w:rPr>
                <w:rFonts w:ascii="Arial"/>
                <w:sz w:val="21"/>
              </w:rPr>
            </w:pPr>
          </w:p>
        </w:tc>
        <w:tc>
          <w:tcPr>
            <w:tcW w:w="592" w:type="dxa"/>
            <w:vMerge w:val="continue"/>
            <w:tcBorders>
              <w:top w:val="nil"/>
            </w:tcBorders>
            <w:vAlign w:val="top"/>
          </w:tcPr>
          <w:p w14:paraId="6EE44A0E">
            <w:pPr>
              <w:rPr>
                <w:rFonts w:ascii="Arial"/>
                <w:sz w:val="21"/>
              </w:rPr>
            </w:pPr>
          </w:p>
        </w:tc>
        <w:tc>
          <w:tcPr>
            <w:tcW w:w="2662" w:type="dxa"/>
            <w:gridSpan w:val="3"/>
            <w:vAlign w:val="top"/>
          </w:tcPr>
          <w:p w14:paraId="149A57B7">
            <w:pPr>
              <w:pStyle w:val="6"/>
              <w:spacing w:before="15" w:line="184" w:lineRule="auto"/>
              <w:ind w:left="933"/>
              <w:rPr>
                <w:sz w:val="13"/>
                <w:szCs w:val="13"/>
              </w:rPr>
            </w:pPr>
            <w:r>
              <w:rPr>
                <w:spacing w:val="2"/>
                <w:sz w:val="13"/>
                <w:szCs w:val="13"/>
              </w:rPr>
              <w:t>资金发放标准</w:t>
            </w:r>
          </w:p>
        </w:tc>
        <w:tc>
          <w:tcPr>
            <w:tcW w:w="875" w:type="dxa"/>
            <w:vAlign w:val="top"/>
          </w:tcPr>
          <w:p w14:paraId="15882547">
            <w:pPr>
              <w:pStyle w:val="6"/>
              <w:spacing w:before="24" w:line="171" w:lineRule="auto"/>
              <w:ind w:left="69"/>
              <w:rPr>
                <w:sz w:val="13"/>
                <w:szCs w:val="13"/>
              </w:rPr>
            </w:pPr>
            <w:r>
              <w:rPr>
                <w:spacing w:val="2"/>
                <w:sz w:val="13"/>
                <w:szCs w:val="13"/>
              </w:rPr>
              <w:t>650元/人/月</w:t>
            </w:r>
          </w:p>
        </w:tc>
        <w:tc>
          <w:tcPr>
            <w:tcW w:w="875" w:type="dxa"/>
            <w:vAlign w:val="top"/>
          </w:tcPr>
          <w:p w14:paraId="1E3B464F">
            <w:pPr>
              <w:pStyle w:val="6"/>
              <w:spacing w:before="24" w:line="171" w:lineRule="auto"/>
              <w:ind w:left="70"/>
              <w:rPr>
                <w:sz w:val="13"/>
                <w:szCs w:val="13"/>
              </w:rPr>
            </w:pPr>
            <w:r>
              <w:rPr>
                <w:spacing w:val="2"/>
                <w:sz w:val="13"/>
                <w:szCs w:val="13"/>
              </w:rPr>
              <w:t>650元/人/月</w:t>
            </w:r>
          </w:p>
        </w:tc>
        <w:tc>
          <w:tcPr>
            <w:tcW w:w="1185" w:type="dxa"/>
            <w:gridSpan w:val="2"/>
            <w:vAlign w:val="top"/>
          </w:tcPr>
          <w:p w14:paraId="3EECCD4C">
            <w:pPr>
              <w:pStyle w:val="6"/>
              <w:spacing w:before="20" w:line="192" w:lineRule="auto"/>
              <w:ind w:left="543"/>
            </w:pPr>
            <w:r>
              <w:rPr>
                <w:spacing w:val="-4"/>
              </w:rPr>
              <w:t>10</w:t>
            </w:r>
          </w:p>
        </w:tc>
        <w:tc>
          <w:tcPr>
            <w:tcW w:w="1184" w:type="dxa"/>
            <w:gridSpan w:val="2"/>
            <w:vAlign w:val="top"/>
          </w:tcPr>
          <w:p w14:paraId="49F5D1CC">
            <w:pPr>
              <w:pStyle w:val="6"/>
              <w:spacing w:before="20" w:line="192" w:lineRule="auto"/>
              <w:ind w:left="544"/>
            </w:pPr>
            <w:r>
              <w:rPr>
                <w:spacing w:val="-4"/>
              </w:rPr>
              <w:t>10</w:t>
            </w:r>
          </w:p>
        </w:tc>
        <w:tc>
          <w:tcPr>
            <w:tcW w:w="1190" w:type="dxa"/>
            <w:gridSpan w:val="2"/>
            <w:vAlign w:val="top"/>
          </w:tcPr>
          <w:p w14:paraId="7ECA6F41">
            <w:pPr>
              <w:spacing w:line="145" w:lineRule="exact"/>
              <w:rPr>
                <w:rFonts w:ascii="Arial"/>
                <w:sz w:val="12"/>
              </w:rPr>
            </w:pPr>
          </w:p>
        </w:tc>
      </w:tr>
      <w:tr w14:paraId="4CD8A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598" w:type="dxa"/>
            <w:vMerge w:val="continue"/>
            <w:tcBorders>
              <w:top w:val="nil"/>
              <w:bottom w:val="nil"/>
            </w:tcBorders>
            <w:vAlign w:val="top"/>
          </w:tcPr>
          <w:p w14:paraId="28B157B9">
            <w:pPr>
              <w:rPr>
                <w:rFonts w:ascii="Arial"/>
                <w:sz w:val="21"/>
              </w:rPr>
            </w:pPr>
          </w:p>
        </w:tc>
        <w:tc>
          <w:tcPr>
            <w:tcW w:w="592" w:type="dxa"/>
            <w:vMerge w:val="restart"/>
            <w:tcBorders>
              <w:bottom w:val="nil"/>
            </w:tcBorders>
            <w:vAlign w:val="top"/>
          </w:tcPr>
          <w:p w14:paraId="74FD1F33">
            <w:pPr>
              <w:pStyle w:val="6"/>
              <w:spacing w:before="277" w:line="221" w:lineRule="auto"/>
              <w:ind w:left="54"/>
            </w:pPr>
            <w:r>
              <w:rPr>
                <w:spacing w:val="-2"/>
              </w:rPr>
              <w:t>效益指标</w:t>
            </w:r>
          </w:p>
        </w:tc>
        <w:tc>
          <w:tcPr>
            <w:tcW w:w="592" w:type="dxa"/>
            <w:vAlign w:val="top"/>
          </w:tcPr>
          <w:p w14:paraId="2359B0FF">
            <w:pPr>
              <w:pStyle w:val="6"/>
              <w:spacing w:before="19" w:line="193" w:lineRule="auto"/>
              <w:ind w:left="173" w:right="54" w:hanging="120"/>
            </w:pPr>
            <w:r>
              <w:rPr>
                <w:spacing w:val="-2"/>
              </w:rPr>
              <w:t>经济效益指标</w:t>
            </w:r>
          </w:p>
        </w:tc>
        <w:tc>
          <w:tcPr>
            <w:tcW w:w="2662" w:type="dxa"/>
            <w:gridSpan w:val="3"/>
            <w:vAlign w:val="top"/>
          </w:tcPr>
          <w:p w14:paraId="1A89AFC3">
            <w:pPr>
              <w:rPr>
                <w:rFonts w:ascii="Arial"/>
                <w:sz w:val="21"/>
              </w:rPr>
            </w:pPr>
          </w:p>
        </w:tc>
        <w:tc>
          <w:tcPr>
            <w:tcW w:w="875" w:type="dxa"/>
            <w:vAlign w:val="top"/>
          </w:tcPr>
          <w:p w14:paraId="23912086">
            <w:pPr>
              <w:rPr>
                <w:rFonts w:ascii="Arial"/>
                <w:sz w:val="21"/>
              </w:rPr>
            </w:pPr>
          </w:p>
        </w:tc>
        <w:tc>
          <w:tcPr>
            <w:tcW w:w="875" w:type="dxa"/>
            <w:vAlign w:val="top"/>
          </w:tcPr>
          <w:p w14:paraId="114DE8F9">
            <w:pPr>
              <w:rPr>
                <w:rFonts w:ascii="Arial"/>
                <w:sz w:val="21"/>
              </w:rPr>
            </w:pPr>
          </w:p>
        </w:tc>
        <w:tc>
          <w:tcPr>
            <w:tcW w:w="1185" w:type="dxa"/>
            <w:gridSpan w:val="2"/>
            <w:vAlign w:val="top"/>
          </w:tcPr>
          <w:p w14:paraId="12A1E20D">
            <w:pPr>
              <w:rPr>
                <w:rFonts w:ascii="Arial"/>
                <w:sz w:val="21"/>
              </w:rPr>
            </w:pPr>
          </w:p>
        </w:tc>
        <w:tc>
          <w:tcPr>
            <w:tcW w:w="1184" w:type="dxa"/>
            <w:gridSpan w:val="2"/>
            <w:vAlign w:val="top"/>
          </w:tcPr>
          <w:p w14:paraId="6C7F0001">
            <w:pPr>
              <w:rPr>
                <w:rFonts w:ascii="Arial"/>
                <w:sz w:val="21"/>
              </w:rPr>
            </w:pPr>
          </w:p>
        </w:tc>
        <w:tc>
          <w:tcPr>
            <w:tcW w:w="1190" w:type="dxa"/>
            <w:gridSpan w:val="2"/>
            <w:vAlign w:val="top"/>
          </w:tcPr>
          <w:p w14:paraId="7303D142">
            <w:pPr>
              <w:rPr>
                <w:rFonts w:ascii="Arial"/>
                <w:sz w:val="21"/>
              </w:rPr>
            </w:pPr>
          </w:p>
        </w:tc>
      </w:tr>
      <w:tr w14:paraId="358A4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598" w:type="dxa"/>
            <w:vMerge w:val="continue"/>
            <w:tcBorders>
              <w:top w:val="nil"/>
              <w:bottom w:val="nil"/>
            </w:tcBorders>
            <w:vAlign w:val="top"/>
          </w:tcPr>
          <w:p w14:paraId="19CCC552">
            <w:pPr>
              <w:rPr>
                <w:rFonts w:ascii="Arial"/>
                <w:sz w:val="21"/>
              </w:rPr>
            </w:pPr>
          </w:p>
        </w:tc>
        <w:tc>
          <w:tcPr>
            <w:tcW w:w="592" w:type="dxa"/>
            <w:vMerge w:val="continue"/>
            <w:tcBorders>
              <w:top w:val="nil"/>
            </w:tcBorders>
            <w:vAlign w:val="top"/>
          </w:tcPr>
          <w:p w14:paraId="3E1CE696">
            <w:pPr>
              <w:rPr>
                <w:rFonts w:ascii="Arial"/>
                <w:sz w:val="21"/>
              </w:rPr>
            </w:pPr>
          </w:p>
        </w:tc>
        <w:tc>
          <w:tcPr>
            <w:tcW w:w="592" w:type="dxa"/>
            <w:vAlign w:val="top"/>
          </w:tcPr>
          <w:p w14:paraId="7EE5185B">
            <w:pPr>
              <w:pStyle w:val="6"/>
              <w:spacing w:before="66" w:line="232" w:lineRule="auto"/>
              <w:ind w:left="173" w:right="54" w:hanging="120"/>
            </w:pPr>
            <w:r>
              <w:rPr>
                <w:spacing w:val="-2"/>
              </w:rPr>
              <w:t>社会效益指标</w:t>
            </w:r>
          </w:p>
        </w:tc>
        <w:tc>
          <w:tcPr>
            <w:tcW w:w="2662" w:type="dxa"/>
            <w:gridSpan w:val="3"/>
            <w:vAlign w:val="top"/>
          </w:tcPr>
          <w:p w14:paraId="2A3984A3">
            <w:pPr>
              <w:pStyle w:val="6"/>
              <w:spacing w:before="126" w:line="226" w:lineRule="auto"/>
              <w:ind w:left="256"/>
              <w:rPr>
                <w:sz w:val="13"/>
                <w:szCs w:val="13"/>
              </w:rPr>
            </w:pPr>
            <w:r>
              <w:rPr>
                <w:spacing w:val="4"/>
                <w:sz w:val="13"/>
                <w:szCs w:val="13"/>
              </w:rPr>
              <w:t>有效保障了困难群众的合理基本权益</w:t>
            </w:r>
          </w:p>
        </w:tc>
        <w:tc>
          <w:tcPr>
            <w:tcW w:w="875" w:type="dxa"/>
            <w:vAlign w:val="top"/>
          </w:tcPr>
          <w:p w14:paraId="63CBB8A3">
            <w:pPr>
              <w:pStyle w:val="6"/>
              <w:spacing w:before="141" w:line="220" w:lineRule="auto"/>
              <w:ind w:left="197"/>
            </w:pPr>
            <w:r>
              <w:rPr>
                <w:spacing w:val="-1"/>
              </w:rPr>
              <w:t>有效保障</w:t>
            </w:r>
          </w:p>
        </w:tc>
        <w:tc>
          <w:tcPr>
            <w:tcW w:w="875" w:type="dxa"/>
            <w:vAlign w:val="top"/>
          </w:tcPr>
          <w:p w14:paraId="6F35D405">
            <w:pPr>
              <w:pStyle w:val="6"/>
              <w:spacing w:before="141" w:line="221" w:lineRule="auto"/>
              <w:ind w:left="77"/>
            </w:pPr>
            <w:r>
              <w:rPr>
                <w:spacing w:val="-1"/>
              </w:rPr>
              <w:t>达到预期指标</w:t>
            </w:r>
          </w:p>
        </w:tc>
        <w:tc>
          <w:tcPr>
            <w:tcW w:w="1185" w:type="dxa"/>
            <w:gridSpan w:val="2"/>
            <w:vAlign w:val="top"/>
          </w:tcPr>
          <w:p w14:paraId="308B590E">
            <w:pPr>
              <w:pStyle w:val="6"/>
              <w:spacing w:before="132"/>
              <w:ind w:left="537"/>
            </w:pPr>
            <w:r>
              <w:rPr>
                <w:spacing w:val="-2"/>
              </w:rPr>
              <w:t>30</w:t>
            </w:r>
          </w:p>
        </w:tc>
        <w:tc>
          <w:tcPr>
            <w:tcW w:w="1184" w:type="dxa"/>
            <w:gridSpan w:val="2"/>
            <w:vAlign w:val="top"/>
          </w:tcPr>
          <w:p w14:paraId="744772BE">
            <w:pPr>
              <w:pStyle w:val="6"/>
              <w:spacing w:before="132"/>
              <w:ind w:left="538"/>
            </w:pPr>
            <w:r>
              <w:rPr>
                <w:spacing w:val="-2"/>
              </w:rPr>
              <w:t>30</w:t>
            </w:r>
          </w:p>
        </w:tc>
        <w:tc>
          <w:tcPr>
            <w:tcW w:w="1190" w:type="dxa"/>
            <w:gridSpan w:val="2"/>
            <w:vAlign w:val="top"/>
          </w:tcPr>
          <w:p w14:paraId="4EFBAAA2">
            <w:pPr>
              <w:rPr>
                <w:rFonts w:ascii="Arial"/>
                <w:sz w:val="21"/>
              </w:rPr>
            </w:pPr>
          </w:p>
        </w:tc>
      </w:tr>
      <w:tr w14:paraId="4A8167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598" w:type="dxa"/>
            <w:vMerge w:val="continue"/>
            <w:tcBorders>
              <w:top w:val="nil"/>
            </w:tcBorders>
            <w:vAlign w:val="top"/>
          </w:tcPr>
          <w:p w14:paraId="77E4F27A">
            <w:pPr>
              <w:rPr>
                <w:rFonts w:ascii="Arial"/>
                <w:sz w:val="21"/>
              </w:rPr>
            </w:pPr>
          </w:p>
        </w:tc>
        <w:tc>
          <w:tcPr>
            <w:tcW w:w="592" w:type="dxa"/>
            <w:vAlign w:val="top"/>
          </w:tcPr>
          <w:p w14:paraId="52F12C00">
            <w:pPr>
              <w:pStyle w:val="6"/>
              <w:spacing w:before="91" w:line="235" w:lineRule="auto"/>
              <w:ind w:left="231" w:right="54" w:hanging="180"/>
            </w:pPr>
            <w:r>
              <w:rPr>
                <w:spacing w:val="-2"/>
              </w:rPr>
              <w:t>满意度指</w:t>
            </w:r>
            <w:r>
              <w:t>标</w:t>
            </w:r>
          </w:p>
        </w:tc>
        <w:tc>
          <w:tcPr>
            <w:tcW w:w="592" w:type="dxa"/>
            <w:vAlign w:val="top"/>
          </w:tcPr>
          <w:p w14:paraId="5F920F8B">
            <w:pPr>
              <w:pStyle w:val="6"/>
              <w:spacing w:before="17" w:line="220" w:lineRule="auto"/>
              <w:ind w:left="52"/>
            </w:pPr>
            <w:r>
              <w:rPr>
                <w:spacing w:val="-1"/>
              </w:rPr>
              <w:t>服务对象</w:t>
            </w:r>
          </w:p>
          <w:p w14:paraId="33F23F70">
            <w:pPr>
              <w:pStyle w:val="6"/>
              <w:spacing w:before="8" w:line="190" w:lineRule="auto"/>
              <w:ind w:left="232" w:right="54" w:hanging="180"/>
            </w:pPr>
            <w:r>
              <w:rPr>
                <w:spacing w:val="-2"/>
              </w:rPr>
              <w:t>满意度指</w:t>
            </w:r>
            <w:r>
              <w:t>标</w:t>
            </w:r>
          </w:p>
        </w:tc>
        <w:tc>
          <w:tcPr>
            <w:tcW w:w="2662" w:type="dxa"/>
            <w:gridSpan w:val="3"/>
            <w:vAlign w:val="top"/>
          </w:tcPr>
          <w:p w14:paraId="64DBEE04">
            <w:pPr>
              <w:pStyle w:val="6"/>
              <w:spacing w:before="151" w:line="227" w:lineRule="auto"/>
              <w:ind w:left="871"/>
              <w:rPr>
                <w:sz w:val="13"/>
                <w:szCs w:val="13"/>
              </w:rPr>
            </w:pPr>
            <w:r>
              <w:rPr>
                <w:spacing w:val="1"/>
                <w:sz w:val="13"/>
                <w:szCs w:val="13"/>
              </w:rPr>
              <w:t>困难群众满意度</w:t>
            </w:r>
          </w:p>
        </w:tc>
        <w:tc>
          <w:tcPr>
            <w:tcW w:w="875" w:type="dxa"/>
            <w:vAlign w:val="top"/>
          </w:tcPr>
          <w:p w14:paraId="7AE081A3">
            <w:pPr>
              <w:pStyle w:val="6"/>
              <w:spacing w:before="166" w:line="238" w:lineRule="auto"/>
              <w:ind w:left="300"/>
            </w:pPr>
            <w:r>
              <w:rPr>
                <w:spacing w:val="-4"/>
              </w:rPr>
              <w:t>≥95%</w:t>
            </w:r>
          </w:p>
        </w:tc>
        <w:tc>
          <w:tcPr>
            <w:tcW w:w="875" w:type="dxa"/>
            <w:vAlign w:val="top"/>
          </w:tcPr>
          <w:p w14:paraId="5A35667D">
            <w:pPr>
              <w:pStyle w:val="6"/>
              <w:spacing w:before="166"/>
              <w:ind w:left="326"/>
            </w:pPr>
            <w:r>
              <w:rPr>
                <w:spacing w:val="-3"/>
              </w:rPr>
              <w:t>100%</w:t>
            </w:r>
          </w:p>
        </w:tc>
        <w:tc>
          <w:tcPr>
            <w:tcW w:w="1185" w:type="dxa"/>
            <w:gridSpan w:val="2"/>
            <w:vAlign w:val="top"/>
          </w:tcPr>
          <w:p w14:paraId="7CE71B68">
            <w:pPr>
              <w:pStyle w:val="6"/>
              <w:spacing w:before="156"/>
              <w:ind w:left="543"/>
            </w:pPr>
            <w:r>
              <w:rPr>
                <w:spacing w:val="-4"/>
              </w:rPr>
              <w:t>10</w:t>
            </w:r>
          </w:p>
        </w:tc>
        <w:tc>
          <w:tcPr>
            <w:tcW w:w="1184" w:type="dxa"/>
            <w:gridSpan w:val="2"/>
            <w:vAlign w:val="top"/>
          </w:tcPr>
          <w:p w14:paraId="418B8CA7">
            <w:pPr>
              <w:pStyle w:val="6"/>
              <w:spacing w:before="156"/>
              <w:ind w:left="544"/>
            </w:pPr>
            <w:r>
              <w:rPr>
                <w:spacing w:val="-4"/>
              </w:rPr>
              <w:t>10</w:t>
            </w:r>
          </w:p>
        </w:tc>
        <w:tc>
          <w:tcPr>
            <w:tcW w:w="1190" w:type="dxa"/>
            <w:gridSpan w:val="2"/>
            <w:vAlign w:val="top"/>
          </w:tcPr>
          <w:p w14:paraId="7ECE907F">
            <w:pPr>
              <w:rPr>
                <w:rFonts w:ascii="Arial"/>
                <w:sz w:val="21"/>
              </w:rPr>
            </w:pPr>
          </w:p>
        </w:tc>
      </w:tr>
      <w:tr w14:paraId="3F2CC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6194" w:type="dxa"/>
            <w:gridSpan w:val="8"/>
            <w:vAlign w:val="top"/>
          </w:tcPr>
          <w:p w14:paraId="2435B3E8">
            <w:pPr>
              <w:spacing w:line="258" w:lineRule="auto"/>
              <w:rPr>
                <w:rFonts w:ascii="Arial"/>
                <w:sz w:val="21"/>
              </w:rPr>
            </w:pPr>
          </w:p>
          <w:p w14:paraId="266BC6C9">
            <w:pPr>
              <w:pStyle w:val="6"/>
              <w:spacing w:before="39" w:line="221" w:lineRule="auto"/>
              <w:ind w:left="2979"/>
            </w:pPr>
            <w:r>
              <w:rPr>
                <w:spacing w:val="-2"/>
              </w:rPr>
              <w:t>总分</w:t>
            </w:r>
          </w:p>
        </w:tc>
        <w:tc>
          <w:tcPr>
            <w:tcW w:w="1185" w:type="dxa"/>
            <w:gridSpan w:val="2"/>
            <w:vAlign w:val="top"/>
          </w:tcPr>
          <w:p w14:paraId="02A27582">
            <w:pPr>
              <w:spacing w:line="258" w:lineRule="auto"/>
              <w:rPr>
                <w:rFonts w:ascii="Arial"/>
                <w:sz w:val="21"/>
              </w:rPr>
            </w:pPr>
          </w:p>
          <w:p w14:paraId="500B977A">
            <w:pPr>
              <w:pStyle w:val="6"/>
              <w:spacing w:before="39"/>
              <w:ind w:left="512"/>
            </w:pPr>
            <w:r>
              <w:rPr>
                <w:spacing w:val="-4"/>
              </w:rPr>
              <w:t>100</w:t>
            </w:r>
          </w:p>
        </w:tc>
        <w:tc>
          <w:tcPr>
            <w:tcW w:w="1184" w:type="dxa"/>
            <w:gridSpan w:val="2"/>
            <w:vAlign w:val="top"/>
          </w:tcPr>
          <w:p w14:paraId="359626C0">
            <w:pPr>
              <w:spacing w:line="258" w:lineRule="auto"/>
              <w:rPr>
                <w:rFonts w:ascii="Arial"/>
                <w:sz w:val="21"/>
              </w:rPr>
            </w:pPr>
          </w:p>
          <w:p w14:paraId="345AEDEA">
            <w:pPr>
              <w:pStyle w:val="6"/>
              <w:spacing w:before="39"/>
              <w:ind w:left="513"/>
            </w:pPr>
            <w:r>
              <w:rPr>
                <w:spacing w:val="-4"/>
              </w:rPr>
              <w:t>100</w:t>
            </w:r>
          </w:p>
        </w:tc>
        <w:tc>
          <w:tcPr>
            <w:tcW w:w="1190" w:type="dxa"/>
            <w:gridSpan w:val="2"/>
            <w:vAlign w:val="top"/>
          </w:tcPr>
          <w:p w14:paraId="34C890CD">
            <w:pPr>
              <w:rPr>
                <w:rFonts w:ascii="Arial"/>
                <w:sz w:val="21"/>
              </w:rPr>
            </w:pPr>
          </w:p>
        </w:tc>
      </w:tr>
    </w:tbl>
    <w:p w14:paraId="51BB2D0B">
      <w:pPr>
        <w:rPr>
          <w:rFonts w:ascii="Arial"/>
          <w:sz w:val="21"/>
        </w:rPr>
      </w:pPr>
    </w:p>
    <w:p w14:paraId="540F3790">
      <w:pPr>
        <w:rPr>
          <w:rFonts w:ascii="Arial" w:hAnsi="Arial" w:eastAsia="Arial" w:cs="Arial"/>
          <w:sz w:val="21"/>
          <w:szCs w:val="21"/>
        </w:rPr>
        <w:sectPr>
          <w:footerReference r:id="rId19" w:type="default"/>
          <w:pgSz w:w="11905" w:h="16837"/>
          <w:pgMar w:top="1082" w:right="1128" w:bottom="693" w:left="1012" w:header="0" w:footer="381" w:gutter="0"/>
          <w:cols w:space="720" w:num="1"/>
        </w:sectPr>
      </w:pPr>
    </w:p>
    <w:p w14:paraId="0938FD7A">
      <w:pPr>
        <w:spacing w:before="40" w:line="222" w:lineRule="auto"/>
        <w:ind w:left="3985"/>
        <w:rPr>
          <w:rFonts w:ascii="宋体" w:hAnsi="宋体" w:eastAsia="宋体" w:cs="宋体"/>
          <w:sz w:val="20"/>
          <w:szCs w:val="20"/>
        </w:rPr>
      </w:pPr>
      <w:r>
        <w:rPr>
          <w:rFonts w:ascii="宋体" w:hAnsi="宋体" w:eastAsia="宋体" w:cs="宋体"/>
          <w:b/>
          <w:bCs/>
          <w:sz w:val="20"/>
          <w:szCs w:val="20"/>
        </w:rPr>
        <w:t>项目支出绩效自评表</w:t>
      </w:r>
    </w:p>
    <w:p w14:paraId="54807471">
      <w:pPr>
        <w:spacing w:before="8" w:line="222" w:lineRule="auto"/>
        <w:ind w:left="4098"/>
        <w:rPr>
          <w:rFonts w:ascii="宋体" w:hAnsi="宋体" w:eastAsia="宋体" w:cs="宋体"/>
          <w:sz w:val="20"/>
          <w:szCs w:val="20"/>
        </w:rPr>
      </w:pPr>
      <w:r>
        <w:rPr>
          <w:rFonts w:ascii="宋体" w:hAnsi="宋体" w:eastAsia="宋体" w:cs="宋体"/>
          <w:spacing w:val="-4"/>
          <w:sz w:val="20"/>
          <w:szCs w:val="20"/>
        </w:rPr>
        <w:t>（</w:t>
      </w:r>
      <w:r>
        <w:rPr>
          <w:rFonts w:ascii="宋体" w:hAnsi="宋体" w:eastAsia="宋体" w:cs="宋体"/>
          <w:spacing w:val="4"/>
          <w:sz w:val="20"/>
          <w:szCs w:val="20"/>
        </w:rPr>
        <w:t xml:space="preserve">   </w:t>
      </w:r>
      <w:r>
        <w:rPr>
          <w:rFonts w:ascii="宋体" w:hAnsi="宋体" w:eastAsia="宋体" w:cs="宋体"/>
          <w:spacing w:val="-4"/>
          <w:sz w:val="20"/>
          <w:szCs w:val="20"/>
        </w:rPr>
        <w:t>2020</w:t>
      </w:r>
      <w:r>
        <w:rPr>
          <w:rFonts w:ascii="宋体" w:hAnsi="宋体" w:eastAsia="宋体" w:cs="宋体"/>
          <w:spacing w:val="9"/>
          <w:sz w:val="20"/>
          <w:szCs w:val="20"/>
        </w:rPr>
        <w:t xml:space="preserve"> </w:t>
      </w:r>
      <w:r>
        <w:rPr>
          <w:rFonts w:ascii="宋体" w:hAnsi="宋体" w:eastAsia="宋体" w:cs="宋体"/>
          <w:spacing w:val="-4"/>
          <w:sz w:val="20"/>
          <w:szCs w:val="20"/>
        </w:rPr>
        <w:t>年度）</w:t>
      </w:r>
    </w:p>
    <w:p w14:paraId="5F08F3F8">
      <w:pPr>
        <w:spacing w:line="148" w:lineRule="exact"/>
      </w:pPr>
    </w:p>
    <w:tbl>
      <w:tblPr>
        <w:tblStyle w:val="5"/>
        <w:tblW w:w="977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556"/>
        <w:gridCol w:w="556"/>
        <w:gridCol w:w="556"/>
        <w:gridCol w:w="557"/>
        <w:gridCol w:w="1391"/>
        <w:gridCol w:w="1012"/>
        <w:gridCol w:w="1012"/>
        <w:gridCol w:w="556"/>
        <w:gridCol w:w="556"/>
        <w:gridCol w:w="556"/>
        <w:gridCol w:w="556"/>
        <w:gridCol w:w="556"/>
        <w:gridCol w:w="790"/>
      </w:tblGrid>
      <w:tr w14:paraId="6EF47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 w:hRule="atLeast"/>
        </w:trPr>
        <w:tc>
          <w:tcPr>
            <w:tcW w:w="1118" w:type="dxa"/>
            <w:gridSpan w:val="2"/>
            <w:vAlign w:val="top"/>
          </w:tcPr>
          <w:p w14:paraId="033C19B1">
            <w:pPr>
              <w:pStyle w:val="6"/>
              <w:spacing w:before="27" w:line="224" w:lineRule="auto"/>
              <w:ind w:left="334"/>
              <w:rPr>
                <w:sz w:val="11"/>
                <w:szCs w:val="11"/>
              </w:rPr>
            </w:pPr>
            <w:r>
              <w:rPr>
                <w:spacing w:val="1"/>
                <w:sz w:val="11"/>
                <w:szCs w:val="11"/>
              </w:rPr>
              <w:t>项目名称</w:t>
            </w:r>
          </w:p>
        </w:tc>
        <w:tc>
          <w:tcPr>
            <w:tcW w:w="8654" w:type="dxa"/>
            <w:gridSpan w:val="12"/>
            <w:vAlign w:val="top"/>
          </w:tcPr>
          <w:p w14:paraId="3AE575CD">
            <w:pPr>
              <w:pStyle w:val="6"/>
              <w:spacing w:before="27" w:line="224" w:lineRule="auto"/>
              <w:ind w:left="3760"/>
              <w:rPr>
                <w:sz w:val="11"/>
                <w:szCs w:val="11"/>
              </w:rPr>
            </w:pPr>
            <w:r>
              <w:rPr>
                <w:spacing w:val="2"/>
                <w:sz w:val="11"/>
                <w:szCs w:val="11"/>
              </w:rPr>
              <w:t>其他城市生活救助经费</w:t>
            </w:r>
          </w:p>
        </w:tc>
      </w:tr>
      <w:tr w14:paraId="5C70B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 w:hRule="atLeast"/>
        </w:trPr>
        <w:tc>
          <w:tcPr>
            <w:tcW w:w="1118" w:type="dxa"/>
            <w:gridSpan w:val="2"/>
            <w:vAlign w:val="top"/>
          </w:tcPr>
          <w:p w14:paraId="266610C4">
            <w:pPr>
              <w:pStyle w:val="6"/>
              <w:spacing w:before="21" w:line="224" w:lineRule="auto"/>
              <w:ind w:left="333"/>
              <w:rPr>
                <w:sz w:val="11"/>
                <w:szCs w:val="11"/>
              </w:rPr>
            </w:pPr>
            <w:r>
              <w:rPr>
                <w:spacing w:val="1"/>
                <w:sz w:val="11"/>
                <w:szCs w:val="11"/>
              </w:rPr>
              <w:t>主管部门</w:t>
            </w:r>
          </w:p>
        </w:tc>
        <w:tc>
          <w:tcPr>
            <w:tcW w:w="4072" w:type="dxa"/>
            <w:gridSpan w:val="5"/>
            <w:vAlign w:val="top"/>
          </w:tcPr>
          <w:p w14:paraId="27F4F75C">
            <w:pPr>
              <w:spacing w:line="155" w:lineRule="exact"/>
              <w:rPr>
                <w:rFonts w:ascii="Arial"/>
                <w:sz w:val="13"/>
              </w:rPr>
            </w:pPr>
          </w:p>
        </w:tc>
        <w:tc>
          <w:tcPr>
            <w:tcW w:w="1568" w:type="dxa"/>
            <w:gridSpan w:val="2"/>
            <w:vAlign w:val="top"/>
          </w:tcPr>
          <w:p w14:paraId="3EA18583">
            <w:pPr>
              <w:pStyle w:val="6"/>
              <w:spacing w:before="21" w:line="224" w:lineRule="auto"/>
              <w:ind w:left="562"/>
              <w:rPr>
                <w:sz w:val="11"/>
                <w:szCs w:val="11"/>
              </w:rPr>
            </w:pPr>
            <w:r>
              <w:rPr>
                <w:spacing w:val="1"/>
                <w:sz w:val="11"/>
                <w:szCs w:val="11"/>
              </w:rPr>
              <w:t>实施单位</w:t>
            </w:r>
          </w:p>
        </w:tc>
        <w:tc>
          <w:tcPr>
            <w:tcW w:w="3014" w:type="dxa"/>
            <w:gridSpan w:val="5"/>
            <w:vAlign w:val="top"/>
          </w:tcPr>
          <w:p w14:paraId="0B345568">
            <w:pPr>
              <w:pStyle w:val="6"/>
              <w:spacing w:before="21" w:line="224" w:lineRule="auto"/>
              <w:ind w:left="830"/>
              <w:rPr>
                <w:sz w:val="11"/>
                <w:szCs w:val="11"/>
              </w:rPr>
            </w:pPr>
            <w:r>
              <w:rPr>
                <w:spacing w:val="2"/>
                <w:sz w:val="11"/>
                <w:szCs w:val="11"/>
              </w:rPr>
              <w:t>沙依巴克区八一街道办事处</w:t>
            </w:r>
          </w:p>
        </w:tc>
      </w:tr>
      <w:tr w14:paraId="4E25E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118" w:type="dxa"/>
            <w:gridSpan w:val="2"/>
            <w:vAlign w:val="top"/>
          </w:tcPr>
          <w:p w14:paraId="2718933A">
            <w:pPr>
              <w:pStyle w:val="6"/>
              <w:spacing w:before="57" w:line="226" w:lineRule="auto"/>
              <w:ind w:left="334"/>
              <w:rPr>
                <w:sz w:val="11"/>
                <w:szCs w:val="11"/>
              </w:rPr>
            </w:pPr>
            <w:r>
              <w:rPr>
                <w:spacing w:val="1"/>
                <w:sz w:val="11"/>
                <w:szCs w:val="11"/>
              </w:rPr>
              <w:t>项目资金</w:t>
            </w:r>
          </w:p>
        </w:tc>
        <w:tc>
          <w:tcPr>
            <w:tcW w:w="1112" w:type="dxa"/>
            <w:gridSpan w:val="2"/>
            <w:vAlign w:val="top"/>
          </w:tcPr>
          <w:p w14:paraId="4F6A84AA">
            <w:pPr>
              <w:spacing w:line="229" w:lineRule="exact"/>
              <w:rPr>
                <w:rFonts w:ascii="Arial"/>
                <w:sz w:val="19"/>
              </w:rPr>
            </w:pPr>
          </w:p>
        </w:tc>
        <w:tc>
          <w:tcPr>
            <w:tcW w:w="557" w:type="dxa"/>
            <w:vAlign w:val="top"/>
          </w:tcPr>
          <w:p w14:paraId="4F5F2954">
            <w:pPr>
              <w:pStyle w:val="6"/>
              <w:spacing w:line="192" w:lineRule="auto"/>
              <w:ind w:left="222" w:right="48" w:hanging="170"/>
              <w:rPr>
                <w:sz w:val="11"/>
                <w:szCs w:val="11"/>
              </w:rPr>
            </w:pPr>
            <w:r>
              <w:rPr>
                <w:spacing w:val="1"/>
                <w:sz w:val="11"/>
                <w:szCs w:val="11"/>
              </w:rPr>
              <w:t>年初预算</w:t>
            </w:r>
            <w:r>
              <w:rPr>
                <w:sz w:val="11"/>
                <w:szCs w:val="11"/>
              </w:rPr>
              <w:t>数</w:t>
            </w:r>
          </w:p>
        </w:tc>
        <w:tc>
          <w:tcPr>
            <w:tcW w:w="2403" w:type="dxa"/>
            <w:gridSpan w:val="2"/>
            <w:vAlign w:val="top"/>
          </w:tcPr>
          <w:p w14:paraId="5919AF13">
            <w:pPr>
              <w:pStyle w:val="6"/>
              <w:spacing w:before="57" w:line="225" w:lineRule="auto"/>
              <w:ind w:left="917"/>
              <w:rPr>
                <w:sz w:val="11"/>
                <w:szCs w:val="11"/>
              </w:rPr>
            </w:pPr>
            <w:r>
              <w:rPr>
                <w:spacing w:val="1"/>
                <w:sz w:val="11"/>
                <w:szCs w:val="11"/>
              </w:rPr>
              <w:t>全年预算数</w:t>
            </w:r>
          </w:p>
        </w:tc>
        <w:tc>
          <w:tcPr>
            <w:tcW w:w="1568" w:type="dxa"/>
            <w:gridSpan w:val="2"/>
            <w:vAlign w:val="top"/>
          </w:tcPr>
          <w:p w14:paraId="5E164BE1">
            <w:pPr>
              <w:pStyle w:val="6"/>
              <w:spacing w:before="57" w:line="225" w:lineRule="auto"/>
              <w:ind w:left="502"/>
              <w:rPr>
                <w:sz w:val="11"/>
                <w:szCs w:val="11"/>
              </w:rPr>
            </w:pPr>
            <w:r>
              <w:rPr>
                <w:spacing w:val="1"/>
                <w:sz w:val="11"/>
                <w:szCs w:val="11"/>
              </w:rPr>
              <w:t>全年执行数</w:t>
            </w:r>
          </w:p>
        </w:tc>
        <w:tc>
          <w:tcPr>
            <w:tcW w:w="1112" w:type="dxa"/>
            <w:gridSpan w:val="2"/>
            <w:vAlign w:val="top"/>
          </w:tcPr>
          <w:p w14:paraId="026D40F6">
            <w:pPr>
              <w:pStyle w:val="6"/>
              <w:spacing w:before="57" w:line="225" w:lineRule="auto"/>
              <w:ind w:left="447"/>
              <w:rPr>
                <w:sz w:val="11"/>
                <w:szCs w:val="11"/>
              </w:rPr>
            </w:pPr>
            <w:r>
              <w:rPr>
                <w:spacing w:val="-1"/>
                <w:sz w:val="11"/>
                <w:szCs w:val="11"/>
              </w:rPr>
              <w:t>分值</w:t>
            </w:r>
          </w:p>
        </w:tc>
        <w:tc>
          <w:tcPr>
            <w:tcW w:w="1112" w:type="dxa"/>
            <w:gridSpan w:val="2"/>
            <w:vAlign w:val="top"/>
          </w:tcPr>
          <w:p w14:paraId="723EC03B">
            <w:pPr>
              <w:pStyle w:val="6"/>
              <w:spacing w:before="58" w:line="225" w:lineRule="auto"/>
              <w:ind w:left="390"/>
              <w:rPr>
                <w:sz w:val="11"/>
                <w:szCs w:val="11"/>
              </w:rPr>
            </w:pPr>
            <w:r>
              <w:rPr>
                <w:spacing w:val="1"/>
                <w:sz w:val="11"/>
                <w:szCs w:val="11"/>
              </w:rPr>
              <w:t>执行率</w:t>
            </w:r>
          </w:p>
        </w:tc>
        <w:tc>
          <w:tcPr>
            <w:tcW w:w="790" w:type="dxa"/>
            <w:vAlign w:val="top"/>
          </w:tcPr>
          <w:p w14:paraId="4F65B1BC">
            <w:pPr>
              <w:pStyle w:val="6"/>
              <w:spacing w:before="67" w:line="225" w:lineRule="auto"/>
              <w:ind w:left="284"/>
              <w:rPr>
                <w:sz w:val="11"/>
                <w:szCs w:val="11"/>
              </w:rPr>
            </w:pPr>
            <w:r>
              <w:rPr>
                <w:sz w:val="11"/>
                <w:szCs w:val="11"/>
              </w:rPr>
              <w:t>得分</w:t>
            </w:r>
          </w:p>
        </w:tc>
      </w:tr>
      <w:tr w14:paraId="46BF9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 w:hRule="atLeast"/>
        </w:trPr>
        <w:tc>
          <w:tcPr>
            <w:tcW w:w="1118" w:type="dxa"/>
            <w:gridSpan w:val="2"/>
            <w:vAlign w:val="top"/>
          </w:tcPr>
          <w:p w14:paraId="6F67E0B0">
            <w:pPr>
              <w:pStyle w:val="6"/>
              <w:spacing w:before="22" w:line="222" w:lineRule="auto"/>
              <w:ind w:left="337"/>
              <w:rPr>
                <w:sz w:val="11"/>
                <w:szCs w:val="11"/>
              </w:rPr>
            </w:pPr>
            <w:r>
              <w:rPr>
                <w:spacing w:val="-2"/>
                <w:sz w:val="11"/>
                <w:szCs w:val="11"/>
              </w:rPr>
              <w:t>（万元）</w:t>
            </w:r>
          </w:p>
        </w:tc>
        <w:tc>
          <w:tcPr>
            <w:tcW w:w="1112" w:type="dxa"/>
            <w:gridSpan w:val="2"/>
            <w:vAlign w:val="top"/>
          </w:tcPr>
          <w:p w14:paraId="2E563EE9">
            <w:pPr>
              <w:pStyle w:val="6"/>
              <w:spacing w:before="22" w:line="222" w:lineRule="auto"/>
              <w:ind w:left="216"/>
              <w:rPr>
                <w:sz w:val="11"/>
                <w:szCs w:val="11"/>
              </w:rPr>
            </w:pPr>
            <w:r>
              <w:rPr>
                <w:spacing w:val="1"/>
                <w:sz w:val="11"/>
                <w:szCs w:val="11"/>
              </w:rPr>
              <w:t>年度资金总额</w:t>
            </w:r>
          </w:p>
        </w:tc>
        <w:tc>
          <w:tcPr>
            <w:tcW w:w="557" w:type="dxa"/>
            <w:vAlign w:val="top"/>
          </w:tcPr>
          <w:p w14:paraId="526A1239">
            <w:pPr>
              <w:pStyle w:val="6"/>
              <w:spacing w:before="32" w:line="206" w:lineRule="auto"/>
              <w:ind w:left="249"/>
              <w:rPr>
                <w:sz w:val="11"/>
                <w:szCs w:val="11"/>
              </w:rPr>
            </w:pPr>
            <w:r>
              <w:rPr>
                <w:sz w:val="11"/>
                <w:szCs w:val="11"/>
              </w:rPr>
              <w:t>0</w:t>
            </w:r>
          </w:p>
        </w:tc>
        <w:tc>
          <w:tcPr>
            <w:tcW w:w="2403" w:type="dxa"/>
            <w:gridSpan w:val="2"/>
            <w:vAlign w:val="top"/>
          </w:tcPr>
          <w:p w14:paraId="7B71781A">
            <w:pPr>
              <w:pStyle w:val="6"/>
              <w:spacing w:before="22" w:line="222" w:lineRule="auto"/>
              <w:ind w:left="1086"/>
              <w:rPr>
                <w:sz w:val="11"/>
                <w:szCs w:val="11"/>
              </w:rPr>
            </w:pPr>
            <w:r>
              <w:rPr>
                <w:spacing w:val="1"/>
                <w:sz w:val="11"/>
                <w:szCs w:val="11"/>
              </w:rPr>
              <w:t>8.84</w:t>
            </w:r>
          </w:p>
        </w:tc>
        <w:tc>
          <w:tcPr>
            <w:tcW w:w="1568" w:type="dxa"/>
            <w:gridSpan w:val="2"/>
            <w:vAlign w:val="top"/>
          </w:tcPr>
          <w:p w14:paraId="39A7EFDF">
            <w:pPr>
              <w:pStyle w:val="6"/>
              <w:spacing w:before="22" w:line="222" w:lineRule="auto"/>
              <w:ind w:left="670"/>
              <w:rPr>
                <w:sz w:val="11"/>
                <w:szCs w:val="11"/>
              </w:rPr>
            </w:pPr>
            <w:r>
              <w:rPr>
                <w:spacing w:val="1"/>
                <w:sz w:val="11"/>
                <w:szCs w:val="11"/>
              </w:rPr>
              <w:t>8.32</w:t>
            </w:r>
          </w:p>
        </w:tc>
        <w:tc>
          <w:tcPr>
            <w:tcW w:w="1112" w:type="dxa"/>
            <w:gridSpan w:val="2"/>
            <w:vAlign w:val="top"/>
          </w:tcPr>
          <w:p w14:paraId="7C3F5BF1">
            <w:pPr>
              <w:pStyle w:val="6"/>
              <w:spacing w:before="22" w:line="222" w:lineRule="auto"/>
              <w:ind w:left="509"/>
              <w:rPr>
                <w:sz w:val="11"/>
                <w:szCs w:val="11"/>
              </w:rPr>
            </w:pPr>
            <w:r>
              <w:rPr>
                <w:spacing w:val="-3"/>
                <w:sz w:val="11"/>
                <w:szCs w:val="11"/>
              </w:rPr>
              <w:t>10</w:t>
            </w:r>
          </w:p>
        </w:tc>
        <w:tc>
          <w:tcPr>
            <w:tcW w:w="1112" w:type="dxa"/>
            <w:gridSpan w:val="2"/>
            <w:vAlign w:val="top"/>
          </w:tcPr>
          <w:p w14:paraId="0EB25602">
            <w:pPr>
              <w:pStyle w:val="6"/>
              <w:spacing w:before="22" w:line="222" w:lineRule="auto"/>
              <w:ind w:left="387"/>
              <w:rPr>
                <w:sz w:val="11"/>
                <w:szCs w:val="11"/>
              </w:rPr>
            </w:pPr>
            <w:r>
              <w:rPr>
                <w:spacing w:val="1"/>
                <w:sz w:val="11"/>
                <w:szCs w:val="11"/>
              </w:rPr>
              <w:t>94.12%</w:t>
            </w:r>
          </w:p>
        </w:tc>
        <w:tc>
          <w:tcPr>
            <w:tcW w:w="790" w:type="dxa"/>
            <w:vAlign w:val="top"/>
          </w:tcPr>
          <w:p w14:paraId="1152B539">
            <w:pPr>
              <w:pStyle w:val="6"/>
              <w:spacing w:before="32" w:line="206" w:lineRule="auto"/>
              <w:ind w:left="368"/>
              <w:rPr>
                <w:sz w:val="11"/>
                <w:szCs w:val="11"/>
              </w:rPr>
            </w:pPr>
            <w:r>
              <w:rPr>
                <w:sz w:val="11"/>
                <w:szCs w:val="11"/>
              </w:rPr>
              <w:t>9</w:t>
            </w:r>
          </w:p>
        </w:tc>
      </w:tr>
      <w:tr w14:paraId="65AA4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1118" w:type="dxa"/>
            <w:gridSpan w:val="2"/>
            <w:vAlign w:val="top"/>
          </w:tcPr>
          <w:p w14:paraId="5D6D7D4A">
            <w:pPr>
              <w:spacing w:line="216" w:lineRule="exact"/>
              <w:rPr>
                <w:rFonts w:ascii="Arial"/>
                <w:sz w:val="18"/>
              </w:rPr>
            </w:pPr>
          </w:p>
        </w:tc>
        <w:tc>
          <w:tcPr>
            <w:tcW w:w="1112" w:type="dxa"/>
            <w:gridSpan w:val="2"/>
            <w:vAlign w:val="top"/>
          </w:tcPr>
          <w:p w14:paraId="0320B82E">
            <w:pPr>
              <w:pStyle w:val="6"/>
              <w:spacing w:before="53" w:line="225" w:lineRule="auto"/>
              <w:ind w:left="45"/>
              <w:rPr>
                <w:sz w:val="11"/>
                <w:szCs w:val="11"/>
              </w:rPr>
            </w:pPr>
            <w:r>
              <w:rPr>
                <w:spacing w:val="2"/>
                <w:sz w:val="11"/>
                <w:szCs w:val="11"/>
              </w:rPr>
              <w:t>其中：当年财政拨款</w:t>
            </w:r>
          </w:p>
        </w:tc>
        <w:tc>
          <w:tcPr>
            <w:tcW w:w="557" w:type="dxa"/>
            <w:vAlign w:val="top"/>
          </w:tcPr>
          <w:p w14:paraId="7E60589C">
            <w:pPr>
              <w:pStyle w:val="6"/>
              <w:spacing w:before="63" w:line="146" w:lineRule="exact"/>
              <w:ind w:left="249"/>
              <w:rPr>
                <w:sz w:val="11"/>
                <w:szCs w:val="11"/>
              </w:rPr>
            </w:pPr>
            <w:r>
              <w:rPr>
                <w:position w:val="1"/>
                <w:sz w:val="11"/>
                <w:szCs w:val="11"/>
              </w:rPr>
              <w:t>0</w:t>
            </w:r>
          </w:p>
        </w:tc>
        <w:tc>
          <w:tcPr>
            <w:tcW w:w="2403" w:type="dxa"/>
            <w:gridSpan w:val="2"/>
            <w:vAlign w:val="top"/>
          </w:tcPr>
          <w:p w14:paraId="027731B2">
            <w:pPr>
              <w:pStyle w:val="6"/>
              <w:spacing w:before="54" w:line="145" w:lineRule="exact"/>
              <w:ind w:left="1086"/>
              <w:rPr>
                <w:sz w:val="11"/>
                <w:szCs w:val="11"/>
              </w:rPr>
            </w:pPr>
            <w:r>
              <w:rPr>
                <w:spacing w:val="1"/>
                <w:position w:val="1"/>
                <w:sz w:val="11"/>
                <w:szCs w:val="11"/>
              </w:rPr>
              <w:t>8.84</w:t>
            </w:r>
          </w:p>
        </w:tc>
        <w:tc>
          <w:tcPr>
            <w:tcW w:w="1568" w:type="dxa"/>
            <w:gridSpan w:val="2"/>
            <w:vAlign w:val="top"/>
          </w:tcPr>
          <w:p w14:paraId="730C8DD7">
            <w:pPr>
              <w:pStyle w:val="6"/>
              <w:spacing w:before="54" w:line="145" w:lineRule="exact"/>
              <w:ind w:left="670"/>
              <w:rPr>
                <w:sz w:val="11"/>
                <w:szCs w:val="11"/>
              </w:rPr>
            </w:pPr>
            <w:r>
              <w:rPr>
                <w:spacing w:val="1"/>
                <w:position w:val="1"/>
                <w:sz w:val="11"/>
                <w:szCs w:val="11"/>
              </w:rPr>
              <w:t>8.32</w:t>
            </w:r>
          </w:p>
        </w:tc>
        <w:tc>
          <w:tcPr>
            <w:tcW w:w="1112" w:type="dxa"/>
            <w:gridSpan w:val="2"/>
            <w:vAlign w:val="top"/>
          </w:tcPr>
          <w:p w14:paraId="5C109E81">
            <w:pPr>
              <w:pStyle w:val="6"/>
              <w:spacing w:before="107" w:line="74" w:lineRule="exact"/>
              <w:ind w:left="500"/>
              <w:rPr>
                <w:sz w:val="11"/>
                <w:szCs w:val="11"/>
              </w:rPr>
            </w:pPr>
            <w:r>
              <w:rPr>
                <w:position w:val="-2"/>
                <w:sz w:val="11"/>
                <w:szCs w:val="11"/>
              </w:rPr>
              <w:t>—</w:t>
            </w:r>
          </w:p>
        </w:tc>
        <w:tc>
          <w:tcPr>
            <w:tcW w:w="1112" w:type="dxa"/>
            <w:gridSpan w:val="2"/>
            <w:vAlign w:val="top"/>
          </w:tcPr>
          <w:p w14:paraId="5B8669AE">
            <w:pPr>
              <w:pStyle w:val="6"/>
              <w:spacing w:before="107" w:line="74" w:lineRule="exact"/>
              <w:ind w:left="501"/>
              <w:rPr>
                <w:sz w:val="11"/>
                <w:szCs w:val="11"/>
              </w:rPr>
            </w:pPr>
            <w:r>
              <w:rPr>
                <w:position w:val="-2"/>
                <w:sz w:val="11"/>
                <w:szCs w:val="11"/>
              </w:rPr>
              <w:t>—</w:t>
            </w:r>
          </w:p>
        </w:tc>
        <w:tc>
          <w:tcPr>
            <w:tcW w:w="790" w:type="dxa"/>
            <w:vAlign w:val="top"/>
          </w:tcPr>
          <w:p w14:paraId="33889782">
            <w:pPr>
              <w:pStyle w:val="6"/>
              <w:spacing w:before="117" w:line="74" w:lineRule="exact"/>
              <w:ind w:left="340"/>
              <w:rPr>
                <w:sz w:val="11"/>
                <w:szCs w:val="11"/>
              </w:rPr>
            </w:pPr>
            <w:r>
              <w:rPr>
                <w:position w:val="-2"/>
                <w:sz w:val="11"/>
                <w:szCs w:val="11"/>
              </w:rPr>
              <w:t>—</w:t>
            </w:r>
          </w:p>
        </w:tc>
      </w:tr>
      <w:tr w14:paraId="38F42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1118" w:type="dxa"/>
            <w:gridSpan w:val="2"/>
            <w:vAlign w:val="top"/>
          </w:tcPr>
          <w:p w14:paraId="380B5239">
            <w:pPr>
              <w:rPr>
                <w:rFonts w:ascii="Arial"/>
                <w:sz w:val="21"/>
              </w:rPr>
            </w:pPr>
          </w:p>
        </w:tc>
        <w:tc>
          <w:tcPr>
            <w:tcW w:w="1112" w:type="dxa"/>
            <w:gridSpan w:val="2"/>
            <w:vAlign w:val="top"/>
          </w:tcPr>
          <w:p w14:paraId="3348F411">
            <w:pPr>
              <w:pStyle w:val="6"/>
              <w:spacing w:before="71" w:line="225" w:lineRule="auto"/>
              <w:ind w:left="389"/>
              <w:rPr>
                <w:sz w:val="11"/>
                <w:szCs w:val="11"/>
              </w:rPr>
            </w:pPr>
            <w:r>
              <w:rPr>
                <w:spacing w:val="1"/>
                <w:sz w:val="11"/>
                <w:szCs w:val="11"/>
              </w:rPr>
              <w:t>上年结转资金</w:t>
            </w:r>
          </w:p>
        </w:tc>
        <w:tc>
          <w:tcPr>
            <w:tcW w:w="557" w:type="dxa"/>
            <w:vAlign w:val="top"/>
          </w:tcPr>
          <w:p w14:paraId="681181DB">
            <w:pPr>
              <w:rPr>
                <w:rFonts w:ascii="Arial"/>
                <w:sz w:val="21"/>
              </w:rPr>
            </w:pPr>
          </w:p>
        </w:tc>
        <w:tc>
          <w:tcPr>
            <w:tcW w:w="2403" w:type="dxa"/>
            <w:gridSpan w:val="2"/>
            <w:vAlign w:val="top"/>
          </w:tcPr>
          <w:p w14:paraId="3B113E42">
            <w:pPr>
              <w:pStyle w:val="6"/>
              <w:spacing w:before="71" w:line="146" w:lineRule="exact"/>
              <w:ind w:left="1172"/>
              <w:rPr>
                <w:sz w:val="11"/>
                <w:szCs w:val="11"/>
              </w:rPr>
            </w:pPr>
            <w:r>
              <w:rPr>
                <w:position w:val="1"/>
                <w:sz w:val="11"/>
                <w:szCs w:val="11"/>
              </w:rPr>
              <w:t>0</w:t>
            </w:r>
          </w:p>
        </w:tc>
        <w:tc>
          <w:tcPr>
            <w:tcW w:w="1568" w:type="dxa"/>
            <w:gridSpan w:val="2"/>
            <w:vAlign w:val="top"/>
          </w:tcPr>
          <w:p w14:paraId="7AE83C19">
            <w:pPr>
              <w:pStyle w:val="6"/>
              <w:spacing w:before="71" w:line="146" w:lineRule="exact"/>
              <w:ind w:left="670"/>
              <w:rPr>
                <w:sz w:val="11"/>
                <w:szCs w:val="11"/>
              </w:rPr>
            </w:pPr>
            <w:r>
              <w:rPr>
                <w:spacing w:val="1"/>
                <w:position w:val="1"/>
                <w:sz w:val="11"/>
                <w:szCs w:val="11"/>
              </w:rPr>
              <w:t>0.00</w:t>
            </w:r>
          </w:p>
        </w:tc>
        <w:tc>
          <w:tcPr>
            <w:tcW w:w="1112" w:type="dxa"/>
            <w:gridSpan w:val="2"/>
            <w:vAlign w:val="top"/>
          </w:tcPr>
          <w:p w14:paraId="160F1ED7">
            <w:pPr>
              <w:pStyle w:val="6"/>
              <w:spacing w:before="125" w:line="74" w:lineRule="exact"/>
              <w:ind w:left="500"/>
              <w:rPr>
                <w:sz w:val="11"/>
                <w:szCs w:val="11"/>
              </w:rPr>
            </w:pPr>
            <w:r>
              <w:rPr>
                <w:position w:val="-2"/>
                <w:sz w:val="11"/>
                <w:szCs w:val="11"/>
              </w:rPr>
              <w:t>—</w:t>
            </w:r>
          </w:p>
        </w:tc>
        <w:tc>
          <w:tcPr>
            <w:tcW w:w="1112" w:type="dxa"/>
            <w:gridSpan w:val="2"/>
            <w:vAlign w:val="top"/>
          </w:tcPr>
          <w:p w14:paraId="3467F256">
            <w:pPr>
              <w:pStyle w:val="6"/>
              <w:spacing w:before="125" w:line="74" w:lineRule="exact"/>
              <w:ind w:left="501"/>
              <w:rPr>
                <w:sz w:val="11"/>
                <w:szCs w:val="11"/>
              </w:rPr>
            </w:pPr>
            <w:r>
              <w:rPr>
                <w:position w:val="-2"/>
                <w:sz w:val="11"/>
                <w:szCs w:val="11"/>
              </w:rPr>
              <w:t>—</w:t>
            </w:r>
          </w:p>
        </w:tc>
        <w:tc>
          <w:tcPr>
            <w:tcW w:w="790" w:type="dxa"/>
            <w:vAlign w:val="top"/>
          </w:tcPr>
          <w:p w14:paraId="79F45AE7">
            <w:pPr>
              <w:pStyle w:val="6"/>
              <w:spacing w:before="134" w:line="74" w:lineRule="exact"/>
              <w:ind w:left="340"/>
              <w:rPr>
                <w:sz w:val="11"/>
                <w:szCs w:val="11"/>
              </w:rPr>
            </w:pPr>
            <w:r>
              <w:rPr>
                <w:position w:val="-2"/>
                <w:sz w:val="11"/>
                <w:szCs w:val="11"/>
              </w:rPr>
              <w:t>—</w:t>
            </w:r>
          </w:p>
        </w:tc>
      </w:tr>
      <w:tr w14:paraId="31190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 w:hRule="atLeast"/>
        </w:trPr>
        <w:tc>
          <w:tcPr>
            <w:tcW w:w="1118" w:type="dxa"/>
            <w:gridSpan w:val="2"/>
            <w:vAlign w:val="top"/>
          </w:tcPr>
          <w:p w14:paraId="658E981C">
            <w:pPr>
              <w:spacing w:line="155" w:lineRule="exact"/>
              <w:rPr>
                <w:rFonts w:ascii="Arial"/>
                <w:sz w:val="13"/>
              </w:rPr>
            </w:pPr>
          </w:p>
        </w:tc>
        <w:tc>
          <w:tcPr>
            <w:tcW w:w="1112" w:type="dxa"/>
            <w:gridSpan w:val="2"/>
            <w:vAlign w:val="top"/>
          </w:tcPr>
          <w:p w14:paraId="6C18D9BC">
            <w:pPr>
              <w:pStyle w:val="6"/>
              <w:spacing w:before="23" w:line="220" w:lineRule="auto"/>
              <w:ind w:left="386"/>
              <w:rPr>
                <w:sz w:val="11"/>
                <w:szCs w:val="11"/>
              </w:rPr>
            </w:pPr>
            <w:r>
              <w:rPr>
                <w:spacing w:val="1"/>
                <w:sz w:val="11"/>
                <w:szCs w:val="11"/>
              </w:rPr>
              <w:t>其他资金</w:t>
            </w:r>
          </w:p>
        </w:tc>
        <w:tc>
          <w:tcPr>
            <w:tcW w:w="557" w:type="dxa"/>
            <w:vAlign w:val="top"/>
          </w:tcPr>
          <w:p w14:paraId="68A102B6">
            <w:pPr>
              <w:pStyle w:val="6"/>
              <w:spacing w:before="33" w:line="204" w:lineRule="auto"/>
              <w:ind w:left="162"/>
              <w:rPr>
                <w:sz w:val="11"/>
                <w:szCs w:val="11"/>
              </w:rPr>
            </w:pPr>
            <w:r>
              <w:rPr>
                <w:spacing w:val="1"/>
                <w:sz w:val="11"/>
                <w:szCs w:val="11"/>
              </w:rPr>
              <w:t>0.00</w:t>
            </w:r>
          </w:p>
        </w:tc>
        <w:tc>
          <w:tcPr>
            <w:tcW w:w="2403" w:type="dxa"/>
            <w:gridSpan w:val="2"/>
            <w:vAlign w:val="top"/>
          </w:tcPr>
          <w:p w14:paraId="5FCC7E06">
            <w:pPr>
              <w:pStyle w:val="6"/>
              <w:spacing w:before="23" w:line="220" w:lineRule="auto"/>
              <w:ind w:left="1086"/>
              <w:rPr>
                <w:sz w:val="11"/>
                <w:szCs w:val="11"/>
              </w:rPr>
            </w:pPr>
            <w:r>
              <w:rPr>
                <w:spacing w:val="1"/>
                <w:sz w:val="11"/>
                <w:szCs w:val="11"/>
              </w:rPr>
              <w:t>0.00</w:t>
            </w:r>
          </w:p>
        </w:tc>
        <w:tc>
          <w:tcPr>
            <w:tcW w:w="1568" w:type="dxa"/>
            <w:gridSpan w:val="2"/>
            <w:vAlign w:val="top"/>
          </w:tcPr>
          <w:p w14:paraId="11399E17">
            <w:pPr>
              <w:pStyle w:val="6"/>
              <w:spacing w:before="23" w:line="220" w:lineRule="auto"/>
              <w:ind w:left="670"/>
              <w:rPr>
                <w:sz w:val="11"/>
                <w:szCs w:val="11"/>
              </w:rPr>
            </w:pPr>
            <w:r>
              <w:rPr>
                <w:spacing w:val="1"/>
                <w:sz w:val="11"/>
                <w:szCs w:val="11"/>
              </w:rPr>
              <w:t>0.00</w:t>
            </w:r>
          </w:p>
        </w:tc>
        <w:tc>
          <w:tcPr>
            <w:tcW w:w="1112" w:type="dxa"/>
            <w:gridSpan w:val="2"/>
            <w:vAlign w:val="top"/>
          </w:tcPr>
          <w:p w14:paraId="766DA89A">
            <w:pPr>
              <w:pStyle w:val="6"/>
              <w:spacing w:before="77" w:line="74" w:lineRule="exact"/>
              <w:ind w:left="500"/>
              <w:rPr>
                <w:sz w:val="11"/>
                <w:szCs w:val="11"/>
              </w:rPr>
            </w:pPr>
            <w:r>
              <w:rPr>
                <w:position w:val="-2"/>
                <w:sz w:val="11"/>
                <w:szCs w:val="11"/>
              </w:rPr>
              <w:t>—</w:t>
            </w:r>
          </w:p>
        </w:tc>
        <w:tc>
          <w:tcPr>
            <w:tcW w:w="1112" w:type="dxa"/>
            <w:gridSpan w:val="2"/>
            <w:vAlign w:val="top"/>
          </w:tcPr>
          <w:p w14:paraId="411C1A17">
            <w:pPr>
              <w:pStyle w:val="6"/>
              <w:spacing w:before="77" w:line="74" w:lineRule="exact"/>
              <w:ind w:left="501"/>
              <w:rPr>
                <w:sz w:val="11"/>
                <w:szCs w:val="11"/>
              </w:rPr>
            </w:pPr>
            <w:r>
              <w:rPr>
                <w:position w:val="-2"/>
                <w:sz w:val="11"/>
                <w:szCs w:val="11"/>
              </w:rPr>
              <w:t>—</w:t>
            </w:r>
          </w:p>
        </w:tc>
        <w:tc>
          <w:tcPr>
            <w:tcW w:w="790" w:type="dxa"/>
            <w:vAlign w:val="top"/>
          </w:tcPr>
          <w:p w14:paraId="1B6EB323">
            <w:pPr>
              <w:pStyle w:val="6"/>
              <w:spacing w:before="87" w:line="68" w:lineRule="exact"/>
              <w:ind w:left="340"/>
              <w:rPr>
                <w:sz w:val="11"/>
                <w:szCs w:val="11"/>
              </w:rPr>
            </w:pPr>
            <w:r>
              <w:rPr>
                <w:position w:val="-2"/>
                <w:sz w:val="11"/>
                <w:szCs w:val="11"/>
              </w:rPr>
              <w:t>—</w:t>
            </w:r>
          </w:p>
        </w:tc>
      </w:tr>
      <w:tr w14:paraId="45D66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562" w:type="dxa"/>
            <w:vMerge w:val="restart"/>
            <w:tcBorders>
              <w:bottom w:val="nil"/>
            </w:tcBorders>
            <w:vAlign w:val="top"/>
          </w:tcPr>
          <w:p w14:paraId="5ECDFB68">
            <w:pPr>
              <w:spacing w:line="268" w:lineRule="auto"/>
              <w:rPr>
                <w:rFonts w:ascii="Arial"/>
                <w:sz w:val="21"/>
              </w:rPr>
            </w:pPr>
          </w:p>
          <w:p w14:paraId="0062AB19">
            <w:pPr>
              <w:spacing w:line="268" w:lineRule="auto"/>
              <w:rPr>
                <w:rFonts w:ascii="Arial"/>
                <w:sz w:val="21"/>
              </w:rPr>
            </w:pPr>
          </w:p>
          <w:p w14:paraId="243533AD">
            <w:pPr>
              <w:pStyle w:val="6"/>
              <w:spacing w:before="36"/>
              <w:ind w:left="187" w:right="50" w:hanging="133"/>
              <w:rPr>
                <w:sz w:val="11"/>
                <w:szCs w:val="11"/>
              </w:rPr>
            </w:pPr>
            <w:r>
              <w:rPr>
                <w:spacing w:val="1"/>
                <w:sz w:val="11"/>
                <w:szCs w:val="11"/>
              </w:rPr>
              <w:t>年度总体</w:t>
            </w:r>
            <w:r>
              <w:rPr>
                <w:spacing w:val="-6"/>
                <w:sz w:val="11"/>
                <w:szCs w:val="11"/>
              </w:rPr>
              <w:t>目标</w:t>
            </w:r>
          </w:p>
        </w:tc>
        <w:tc>
          <w:tcPr>
            <w:tcW w:w="4628" w:type="dxa"/>
            <w:gridSpan w:val="6"/>
            <w:vAlign w:val="top"/>
          </w:tcPr>
          <w:p w14:paraId="0ACD0259">
            <w:pPr>
              <w:pStyle w:val="6"/>
              <w:spacing w:before="72" w:line="226" w:lineRule="auto"/>
              <w:ind w:left="2087"/>
              <w:rPr>
                <w:sz w:val="11"/>
                <w:szCs w:val="11"/>
              </w:rPr>
            </w:pPr>
            <w:r>
              <w:rPr>
                <w:spacing w:val="1"/>
                <w:sz w:val="11"/>
                <w:szCs w:val="11"/>
              </w:rPr>
              <w:t>预期目标</w:t>
            </w:r>
          </w:p>
        </w:tc>
        <w:tc>
          <w:tcPr>
            <w:tcW w:w="4582" w:type="dxa"/>
            <w:gridSpan w:val="7"/>
            <w:vAlign w:val="top"/>
          </w:tcPr>
          <w:p w14:paraId="2C56D5D2">
            <w:pPr>
              <w:pStyle w:val="6"/>
              <w:spacing w:before="72" w:line="225" w:lineRule="auto"/>
              <w:ind w:left="1954"/>
              <w:rPr>
                <w:sz w:val="11"/>
                <w:szCs w:val="11"/>
              </w:rPr>
            </w:pPr>
            <w:r>
              <w:rPr>
                <w:spacing w:val="1"/>
                <w:sz w:val="11"/>
                <w:szCs w:val="11"/>
              </w:rPr>
              <w:t>实际完成情况</w:t>
            </w:r>
          </w:p>
        </w:tc>
      </w:tr>
      <w:tr w14:paraId="4ACA5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5" w:hRule="atLeast"/>
        </w:trPr>
        <w:tc>
          <w:tcPr>
            <w:tcW w:w="562" w:type="dxa"/>
            <w:vMerge w:val="continue"/>
            <w:tcBorders>
              <w:top w:val="nil"/>
            </w:tcBorders>
            <w:vAlign w:val="top"/>
          </w:tcPr>
          <w:p w14:paraId="7BBF6355">
            <w:pPr>
              <w:rPr>
                <w:rFonts w:ascii="Arial"/>
                <w:sz w:val="21"/>
              </w:rPr>
            </w:pPr>
          </w:p>
        </w:tc>
        <w:tc>
          <w:tcPr>
            <w:tcW w:w="4628" w:type="dxa"/>
            <w:gridSpan w:val="6"/>
            <w:vAlign w:val="top"/>
          </w:tcPr>
          <w:p w14:paraId="7483F98A">
            <w:pPr>
              <w:spacing w:line="261" w:lineRule="auto"/>
              <w:rPr>
                <w:rFonts w:ascii="Arial"/>
                <w:sz w:val="21"/>
              </w:rPr>
            </w:pPr>
          </w:p>
          <w:p w14:paraId="7E3F8B18">
            <w:pPr>
              <w:pStyle w:val="6"/>
              <w:spacing w:before="35" w:line="224" w:lineRule="auto"/>
              <w:ind w:left="53"/>
              <w:rPr>
                <w:sz w:val="11"/>
                <w:szCs w:val="11"/>
              </w:rPr>
            </w:pPr>
            <w:r>
              <w:rPr>
                <w:spacing w:val="3"/>
                <w:sz w:val="11"/>
                <w:szCs w:val="11"/>
              </w:rPr>
              <w:t>做好“自治区、市委、区委7.16日疫情防控会议关于隔离</w:t>
            </w:r>
            <w:r>
              <w:rPr>
                <w:spacing w:val="2"/>
                <w:sz w:val="11"/>
                <w:szCs w:val="11"/>
              </w:rPr>
              <w:t>人员的防控工作会议精神”的宣传</w:t>
            </w:r>
          </w:p>
          <w:p w14:paraId="3EB2ED31">
            <w:pPr>
              <w:pStyle w:val="6"/>
              <w:spacing w:before="7" w:line="225" w:lineRule="auto"/>
              <w:ind w:left="57"/>
              <w:rPr>
                <w:sz w:val="11"/>
                <w:szCs w:val="11"/>
              </w:rPr>
            </w:pPr>
            <w:r>
              <w:rPr>
                <w:spacing w:val="3"/>
                <w:sz w:val="11"/>
                <w:szCs w:val="11"/>
              </w:rPr>
              <w:t>工作，服务好因疫情防控滞留我区灵活就业人员、特定行</w:t>
            </w:r>
            <w:r>
              <w:rPr>
                <w:spacing w:val="2"/>
                <w:sz w:val="11"/>
                <w:szCs w:val="11"/>
              </w:rPr>
              <w:t>业从业困难人员与生活困难家庭的</w:t>
            </w:r>
          </w:p>
          <w:p w14:paraId="3D78FACA">
            <w:pPr>
              <w:pStyle w:val="6"/>
              <w:spacing w:before="7" w:line="225" w:lineRule="auto"/>
              <w:ind w:left="66"/>
              <w:rPr>
                <w:sz w:val="11"/>
                <w:szCs w:val="11"/>
              </w:rPr>
            </w:pPr>
            <w:r>
              <w:rPr>
                <w:spacing w:val="2"/>
                <w:sz w:val="11"/>
                <w:szCs w:val="11"/>
              </w:rPr>
              <w:t>困难诉求，最大限度赢得灵活就业人员、特定行业从业困难人员与生活困难家庭的理解、支</w:t>
            </w:r>
          </w:p>
          <w:p w14:paraId="76248235">
            <w:pPr>
              <w:pStyle w:val="6"/>
              <w:spacing w:before="7" w:line="225" w:lineRule="auto"/>
              <w:ind w:left="2200"/>
              <w:rPr>
                <w:sz w:val="11"/>
                <w:szCs w:val="11"/>
              </w:rPr>
            </w:pPr>
            <w:r>
              <w:rPr>
                <w:spacing w:val="-5"/>
                <w:sz w:val="11"/>
                <w:szCs w:val="11"/>
              </w:rPr>
              <w:t>持。</w:t>
            </w:r>
          </w:p>
        </w:tc>
        <w:tc>
          <w:tcPr>
            <w:tcW w:w="4582" w:type="dxa"/>
            <w:gridSpan w:val="7"/>
            <w:vAlign w:val="top"/>
          </w:tcPr>
          <w:p w14:paraId="0DEC8871">
            <w:pPr>
              <w:spacing w:line="329" w:lineRule="auto"/>
              <w:rPr>
                <w:rFonts w:ascii="Arial"/>
                <w:sz w:val="21"/>
              </w:rPr>
            </w:pPr>
          </w:p>
          <w:p w14:paraId="256939BE">
            <w:pPr>
              <w:pStyle w:val="6"/>
              <w:spacing w:before="36" w:line="225" w:lineRule="auto"/>
              <w:ind w:left="33"/>
              <w:rPr>
                <w:sz w:val="11"/>
                <w:szCs w:val="11"/>
              </w:rPr>
            </w:pPr>
            <w:r>
              <w:rPr>
                <w:spacing w:val="3"/>
                <w:sz w:val="11"/>
                <w:szCs w:val="11"/>
              </w:rPr>
              <w:t>通过灵活就业人员、特定行业从业困难人员与生活困难家庭</w:t>
            </w:r>
            <w:r>
              <w:rPr>
                <w:spacing w:val="2"/>
                <w:sz w:val="11"/>
                <w:szCs w:val="11"/>
              </w:rPr>
              <w:t>的困难诉求的救助，提高城市居</w:t>
            </w:r>
          </w:p>
          <w:p w14:paraId="04C17954">
            <w:pPr>
              <w:pStyle w:val="6"/>
              <w:spacing w:before="7" w:line="224" w:lineRule="auto"/>
              <w:ind w:left="45"/>
              <w:rPr>
                <w:sz w:val="11"/>
                <w:szCs w:val="11"/>
              </w:rPr>
            </w:pPr>
            <w:r>
              <w:rPr>
                <w:spacing w:val="2"/>
                <w:sz w:val="11"/>
                <w:szCs w:val="11"/>
              </w:rPr>
              <w:t>民特别是城市贫困和弱势人群服务的可及性，促进城镇贫困人员救助制度的建立和完善。达</w:t>
            </w:r>
          </w:p>
          <w:p w14:paraId="29B1C32C">
            <w:pPr>
              <w:pStyle w:val="6"/>
              <w:spacing w:before="7" w:line="225" w:lineRule="auto"/>
              <w:ind w:left="1527"/>
              <w:rPr>
                <w:sz w:val="11"/>
                <w:szCs w:val="11"/>
              </w:rPr>
            </w:pPr>
            <w:r>
              <w:rPr>
                <w:spacing w:val="1"/>
                <w:sz w:val="11"/>
                <w:szCs w:val="11"/>
              </w:rPr>
              <w:t>成救助对象满意度达95%以上。</w:t>
            </w:r>
          </w:p>
        </w:tc>
      </w:tr>
      <w:tr w14:paraId="33AB6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562" w:type="dxa"/>
            <w:vAlign w:val="top"/>
          </w:tcPr>
          <w:p w14:paraId="7F5FBC20">
            <w:pPr>
              <w:rPr>
                <w:rFonts w:ascii="Arial"/>
                <w:sz w:val="21"/>
              </w:rPr>
            </w:pPr>
          </w:p>
        </w:tc>
        <w:tc>
          <w:tcPr>
            <w:tcW w:w="556" w:type="dxa"/>
            <w:vAlign w:val="top"/>
          </w:tcPr>
          <w:p w14:paraId="4FD05261">
            <w:pPr>
              <w:pStyle w:val="6"/>
              <w:spacing w:before="158" w:line="226" w:lineRule="auto"/>
              <w:ind w:left="50"/>
              <w:rPr>
                <w:sz w:val="11"/>
                <w:szCs w:val="11"/>
              </w:rPr>
            </w:pPr>
            <w:r>
              <w:rPr>
                <w:spacing w:val="1"/>
                <w:sz w:val="11"/>
                <w:szCs w:val="11"/>
              </w:rPr>
              <w:t>一级指标</w:t>
            </w:r>
          </w:p>
        </w:tc>
        <w:tc>
          <w:tcPr>
            <w:tcW w:w="556" w:type="dxa"/>
            <w:vAlign w:val="top"/>
          </w:tcPr>
          <w:p w14:paraId="121924FE">
            <w:pPr>
              <w:pStyle w:val="6"/>
              <w:spacing w:before="158" w:line="226" w:lineRule="auto"/>
              <w:ind w:left="51"/>
              <w:rPr>
                <w:sz w:val="11"/>
                <w:szCs w:val="11"/>
              </w:rPr>
            </w:pPr>
            <w:r>
              <w:rPr>
                <w:spacing w:val="1"/>
                <w:sz w:val="11"/>
                <w:szCs w:val="11"/>
              </w:rPr>
              <w:t>二级指标</w:t>
            </w:r>
          </w:p>
        </w:tc>
        <w:tc>
          <w:tcPr>
            <w:tcW w:w="2504" w:type="dxa"/>
            <w:gridSpan w:val="3"/>
            <w:vAlign w:val="top"/>
          </w:tcPr>
          <w:p w14:paraId="64BE1349">
            <w:pPr>
              <w:pStyle w:val="6"/>
              <w:spacing w:before="158" w:line="226" w:lineRule="auto"/>
              <w:ind w:left="1025"/>
              <w:rPr>
                <w:sz w:val="11"/>
                <w:szCs w:val="11"/>
              </w:rPr>
            </w:pPr>
            <w:r>
              <w:rPr>
                <w:spacing w:val="1"/>
                <w:sz w:val="11"/>
                <w:szCs w:val="11"/>
              </w:rPr>
              <w:t>三级指标</w:t>
            </w:r>
          </w:p>
        </w:tc>
        <w:tc>
          <w:tcPr>
            <w:tcW w:w="1012" w:type="dxa"/>
            <w:vAlign w:val="top"/>
          </w:tcPr>
          <w:p w14:paraId="307C89C6">
            <w:pPr>
              <w:pStyle w:val="6"/>
              <w:spacing w:before="158" w:line="225" w:lineRule="auto"/>
              <w:ind w:left="223"/>
              <w:rPr>
                <w:sz w:val="11"/>
                <w:szCs w:val="11"/>
              </w:rPr>
            </w:pPr>
            <w:r>
              <w:rPr>
                <w:spacing w:val="1"/>
                <w:sz w:val="11"/>
                <w:szCs w:val="11"/>
              </w:rPr>
              <w:t>年度指标值</w:t>
            </w:r>
          </w:p>
        </w:tc>
        <w:tc>
          <w:tcPr>
            <w:tcW w:w="1012" w:type="dxa"/>
            <w:vAlign w:val="top"/>
          </w:tcPr>
          <w:p w14:paraId="1334CE42">
            <w:pPr>
              <w:pStyle w:val="6"/>
              <w:spacing w:before="158" w:line="225" w:lineRule="auto"/>
              <w:ind w:left="226"/>
              <w:rPr>
                <w:sz w:val="11"/>
                <w:szCs w:val="11"/>
              </w:rPr>
            </w:pPr>
            <w:r>
              <w:rPr>
                <w:spacing w:val="1"/>
                <w:sz w:val="11"/>
                <w:szCs w:val="11"/>
              </w:rPr>
              <w:t>实际完成值</w:t>
            </w:r>
          </w:p>
        </w:tc>
        <w:tc>
          <w:tcPr>
            <w:tcW w:w="1112" w:type="dxa"/>
            <w:gridSpan w:val="2"/>
            <w:vAlign w:val="top"/>
          </w:tcPr>
          <w:p w14:paraId="15F75B8B">
            <w:pPr>
              <w:pStyle w:val="6"/>
              <w:spacing w:before="158" w:line="225" w:lineRule="auto"/>
              <w:ind w:left="446"/>
              <w:rPr>
                <w:sz w:val="11"/>
                <w:szCs w:val="11"/>
              </w:rPr>
            </w:pPr>
            <w:r>
              <w:rPr>
                <w:spacing w:val="-1"/>
                <w:sz w:val="11"/>
                <w:szCs w:val="11"/>
              </w:rPr>
              <w:t>分值</w:t>
            </w:r>
          </w:p>
        </w:tc>
        <w:tc>
          <w:tcPr>
            <w:tcW w:w="1112" w:type="dxa"/>
            <w:gridSpan w:val="2"/>
            <w:vAlign w:val="top"/>
          </w:tcPr>
          <w:p w14:paraId="73491D38">
            <w:pPr>
              <w:pStyle w:val="6"/>
              <w:spacing w:before="158" w:line="225" w:lineRule="auto"/>
              <w:ind w:left="447"/>
              <w:rPr>
                <w:sz w:val="11"/>
                <w:szCs w:val="11"/>
              </w:rPr>
            </w:pPr>
            <w:r>
              <w:rPr>
                <w:sz w:val="11"/>
                <w:szCs w:val="11"/>
              </w:rPr>
              <w:t>得分</w:t>
            </w:r>
          </w:p>
        </w:tc>
        <w:tc>
          <w:tcPr>
            <w:tcW w:w="1346" w:type="dxa"/>
            <w:gridSpan w:val="2"/>
            <w:vAlign w:val="top"/>
          </w:tcPr>
          <w:p w14:paraId="32FF377E">
            <w:pPr>
              <w:pStyle w:val="6"/>
              <w:spacing w:before="158" w:line="225" w:lineRule="auto"/>
              <w:ind w:left="54"/>
              <w:rPr>
                <w:sz w:val="11"/>
                <w:szCs w:val="11"/>
              </w:rPr>
            </w:pPr>
            <w:r>
              <w:rPr>
                <w:spacing w:val="2"/>
                <w:sz w:val="11"/>
                <w:szCs w:val="11"/>
              </w:rPr>
              <w:t>偏差原因分析及改进措施</w:t>
            </w:r>
          </w:p>
        </w:tc>
      </w:tr>
      <w:tr w14:paraId="7ED9A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 w:hRule="atLeast"/>
        </w:trPr>
        <w:tc>
          <w:tcPr>
            <w:tcW w:w="562" w:type="dxa"/>
            <w:vMerge w:val="restart"/>
            <w:tcBorders>
              <w:bottom w:val="nil"/>
            </w:tcBorders>
            <w:vAlign w:val="top"/>
          </w:tcPr>
          <w:p w14:paraId="08947475">
            <w:pPr>
              <w:spacing w:line="295" w:lineRule="auto"/>
              <w:rPr>
                <w:rFonts w:ascii="Arial"/>
                <w:sz w:val="21"/>
              </w:rPr>
            </w:pPr>
          </w:p>
          <w:p w14:paraId="7AE64F7C">
            <w:pPr>
              <w:spacing w:line="295" w:lineRule="auto"/>
              <w:rPr>
                <w:rFonts w:ascii="Arial"/>
                <w:sz w:val="21"/>
              </w:rPr>
            </w:pPr>
          </w:p>
          <w:p w14:paraId="2B5B19BD">
            <w:pPr>
              <w:spacing w:line="296" w:lineRule="auto"/>
              <w:rPr>
                <w:rFonts w:ascii="Arial"/>
                <w:sz w:val="21"/>
              </w:rPr>
            </w:pPr>
          </w:p>
          <w:p w14:paraId="0D04FFD3">
            <w:pPr>
              <w:pStyle w:val="6"/>
              <w:spacing w:before="36" w:line="225" w:lineRule="auto"/>
              <w:ind w:left="54"/>
              <w:rPr>
                <w:sz w:val="11"/>
                <w:szCs w:val="11"/>
              </w:rPr>
            </w:pPr>
            <w:r>
              <w:rPr>
                <w:spacing w:val="1"/>
                <w:sz w:val="11"/>
                <w:szCs w:val="11"/>
              </w:rPr>
              <w:t>年度绩效</w:t>
            </w:r>
          </w:p>
          <w:p w14:paraId="6046F429">
            <w:pPr>
              <w:pStyle w:val="6"/>
              <w:spacing w:before="7" w:line="225" w:lineRule="auto"/>
              <w:ind w:left="55"/>
              <w:rPr>
                <w:sz w:val="11"/>
                <w:szCs w:val="11"/>
              </w:rPr>
            </w:pPr>
            <w:r>
              <w:rPr>
                <w:spacing w:val="1"/>
                <w:sz w:val="11"/>
                <w:szCs w:val="11"/>
              </w:rPr>
              <w:t>指标完成</w:t>
            </w:r>
          </w:p>
          <w:p w14:paraId="27030BD5">
            <w:pPr>
              <w:pStyle w:val="6"/>
              <w:spacing w:before="7" w:line="226" w:lineRule="auto"/>
              <w:ind w:left="166"/>
              <w:rPr>
                <w:sz w:val="11"/>
                <w:szCs w:val="11"/>
              </w:rPr>
            </w:pPr>
            <w:r>
              <w:rPr>
                <w:spacing w:val="1"/>
                <w:sz w:val="11"/>
                <w:szCs w:val="11"/>
              </w:rPr>
              <w:t>情况</w:t>
            </w:r>
          </w:p>
        </w:tc>
        <w:tc>
          <w:tcPr>
            <w:tcW w:w="556" w:type="dxa"/>
            <w:vMerge w:val="restart"/>
            <w:tcBorders>
              <w:bottom w:val="nil"/>
            </w:tcBorders>
            <w:vAlign w:val="top"/>
          </w:tcPr>
          <w:p w14:paraId="08836AA7">
            <w:pPr>
              <w:spacing w:line="320" w:lineRule="auto"/>
              <w:rPr>
                <w:rFonts w:ascii="Arial"/>
                <w:sz w:val="21"/>
              </w:rPr>
            </w:pPr>
          </w:p>
          <w:p w14:paraId="6D9110BC">
            <w:pPr>
              <w:spacing w:line="321" w:lineRule="auto"/>
              <w:rPr>
                <w:rFonts w:ascii="Arial"/>
                <w:sz w:val="21"/>
              </w:rPr>
            </w:pPr>
          </w:p>
          <w:p w14:paraId="6B9A6A55">
            <w:pPr>
              <w:pStyle w:val="6"/>
              <w:spacing w:before="35" w:line="225" w:lineRule="auto"/>
              <w:ind w:left="49"/>
              <w:rPr>
                <w:sz w:val="11"/>
                <w:szCs w:val="11"/>
              </w:rPr>
            </w:pPr>
            <w:r>
              <w:rPr>
                <w:spacing w:val="1"/>
                <w:sz w:val="11"/>
                <w:szCs w:val="11"/>
              </w:rPr>
              <w:t>产出指标</w:t>
            </w:r>
          </w:p>
        </w:tc>
        <w:tc>
          <w:tcPr>
            <w:tcW w:w="556" w:type="dxa"/>
            <w:vMerge w:val="restart"/>
            <w:tcBorders>
              <w:bottom w:val="nil"/>
            </w:tcBorders>
            <w:vAlign w:val="top"/>
          </w:tcPr>
          <w:p w14:paraId="1954573D">
            <w:pPr>
              <w:pStyle w:val="6"/>
              <w:spacing w:before="174" w:line="225" w:lineRule="auto"/>
              <w:ind w:left="50"/>
              <w:rPr>
                <w:sz w:val="11"/>
                <w:szCs w:val="11"/>
              </w:rPr>
            </w:pPr>
            <w:r>
              <w:rPr>
                <w:spacing w:val="1"/>
                <w:sz w:val="11"/>
                <w:szCs w:val="11"/>
              </w:rPr>
              <w:t>数量指标</w:t>
            </w:r>
          </w:p>
        </w:tc>
        <w:tc>
          <w:tcPr>
            <w:tcW w:w="2504" w:type="dxa"/>
            <w:gridSpan w:val="3"/>
            <w:vAlign w:val="top"/>
          </w:tcPr>
          <w:p w14:paraId="12DF33A8">
            <w:pPr>
              <w:pStyle w:val="6"/>
              <w:spacing w:before="11" w:line="192" w:lineRule="auto"/>
              <w:ind w:left="617"/>
            </w:pPr>
            <w:r>
              <w:rPr>
                <w:spacing w:val="6"/>
              </w:rPr>
              <w:t>灵活就业人员补助人数</w:t>
            </w:r>
          </w:p>
        </w:tc>
        <w:tc>
          <w:tcPr>
            <w:tcW w:w="1012" w:type="dxa"/>
            <w:vAlign w:val="top"/>
          </w:tcPr>
          <w:p w14:paraId="56285F93">
            <w:pPr>
              <w:pStyle w:val="6"/>
              <w:spacing w:before="20" w:line="178" w:lineRule="auto"/>
              <w:ind w:left="293"/>
            </w:pPr>
            <w:r>
              <w:rPr>
                <w:spacing w:val="2"/>
              </w:rPr>
              <w:t>≥302人</w:t>
            </w:r>
          </w:p>
        </w:tc>
        <w:tc>
          <w:tcPr>
            <w:tcW w:w="1012" w:type="dxa"/>
            <w:vAlign w:val="top"/>
          </w:tcPr>
          <w:p w14:paraId="2D89FC8D">
            <w:pPr>
              <w:pStyle w:val="6"/>
              <w:spacing w:before="20" w:line="178" w:lineRule="auto"/>
              <w:ind w:left="349"/>
            </w:pPr>
            <w:r>
              <w:rPr>
                <w:spacing w:val="3"/>
              </w:rPr>
              <w:t>302人</w:t>
            </w:r>
          </w:p>
        </w:tc>
        <w:tc>
          <w:tcPr>
            <w:tcW w:w="1112" w:type="dxa"/>
            <w:gridSpan w:val="2"/>
            <w:vAlign w:val="top"/>
          </w:tcPr>
          <w:p w14:paraId="79621C47">
            <w:pPr>
              <w:pStyle w:val="6"/>
              <w:spacing w:before="18" w:line="197" w:lineRule="auto"/>
              <w:ind w:left="531"/>
              <w:rPr>
                <w:sz w:val="11"/>
                <w:szCs w:val="11"/>
              </w:rPr>
            </w:pPr>
            <w:r>
              <w:rPr>
                <w:sz w:val="11"/>
                <w:szCs w:val="11"/>
              </w:rPr>
              <w:t>7</w:t>
            </w:r>
          </w:p>
        </w:tc>
        <w:tc>
          <w:tcPr>
            <w:tcW w:w="1112" w:type="dxa"/>
            <w:gridSpan w:val="2"/>
            <w:vAlign w:val="top"/>
          </w:tcPr>
          <w:p w14:paraId="6C1EDB64">
            <w:pPr>
              <w:pStyle w:val="6"/>
              <w:spacing w:before="18" w:line="197" w:lineRule="auto"/>
              <w:ind w:left="533"/>
              <w:rPr>
                <w:sz w:val="11"/>
                <w:szCs w:val="11"/>
              </w:rPr>
            </w:pPr>
            <w:r>
              <w:rPr>
                <w:sz w:val="11"/>
                <w:szCs w:val="11"/>
              </w:rPr>
              <w:t>7</w:t>
            </w:r>
          </w:p>
        </w:tc>
        <w:tc>
          <w:tcPr>
            <w:tcW w:w="1346" w:type="dxa"/>
            <w:gridSpan w:val="2"/>
            <w:vAlign w:val="top"/>
          </w:tcPr>
          <w:p w14:paraId="06EED19C">
            <w:pPr>
              <w:spacing w:line="135" w:lineRule="exact"/>
              <w:rPr>
                <w:rFonts w:ascii="Arial"/>
                <w:sz w:val="11"/>
              </w:rPr>
            </w:pPr>
          </w:p>
        </w:tc>
      </w:tr>
      <w:tr w14:paraId="7C7C0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 w:hRule="atLeast"/>
        </w:trPr>
        <w:tc>
          <w:tcPr>
            <w:tcW w:w="562" w:type="dxa"/>
            <w:vMerge w:val="continue"/>
            <w:tcBorders>
              <w:top w:val="nil"/>
              <w:bottom w:val="nil"/>
            </w:tcBorders>
            <w:vAlign w:val="top"/>
          </w:tcPr>
          <w:p w14:paraId="5AB861D8">
            <w:pPr>
              <w:rPr>
                <w:rFonts w:ascii="Arial"/>
                <w:sz w:val="21"/>
              </w:rPr>
            </w:pPr>
          </w:p>
        </w:tc>
        <w:tc>
          <w:tcPr>
            <w:tcW w:w="556" w:type="dxa"/>
            <w:vMerge w:val="continue"/>
            <w:tcBorders>
              <w:top w:val="nil"/>
              <w:bottom w:val="nil"/>
            </w:tcBorders>
            <w:vAlign w:val="top"/>
          </w:tcPr>
          <w:p w14:paraId="628DBFB4">
            <w:pPr>
              <w:rPr>
                <w:rFonts w:ascii="Arial"/>
                <w:sz w:val="21"/>
              </w:rPr>
            </w:pPr>
          </w:p>
        </w:tc>
        <w:tc>
          <w:tcPr>
            <w:tcW w:w="556" w:type="dxa"/>
            <w:vMerge w:val="continue"/>
            <w:tcBorders>
              <w:top w:val="nil"/>
              <w:bottom w:val="nil"/>
            </w:tcBorders>
            <w:vAlign w:val="top"/>
          </w:tcPr>
          <w:p w14:paraId="069A2C9A">
            <w:pPr>
              <w:rPr>
                <w:rFonts w:ascii="Arial"/>
                <w:sz w:val="21"/>
              </w:rPr>
            </w:pPr>
          </w:p>
        </w:tc>
        <w:tc>
          <w:tcPr>
            <w:tcW w:w="2504" w:type="dxa"/>
            <w:gridSpan w:val="3"/>
            <w:vAlign w:val="top"/>
          </w:tcPr>
          <w:p w14:paraId="3B6FAC85">
            <w:pPr>
              <w:pStyle w:val="6"/>
              <w:spacing w:before="11" w:line="192" w:lineRule="auto"/>
              <w:ind w:left="488"/>
            </w:pPr>
            <w:r>
              <w:rPr>
                <w:spacing w:val="6"/>
              </w:rPr>
              <w:t>特定行业从业困难人员人数</w:t>
            </w:r>
          </w:p>
        </w:tc>
        <w:tc>
          <w:tcPr>
            <w:tcW w:w="1012" w:type="dxa"/>
            <w:vAlign w:val="top"/>
          </w:tcPr>
          <w:p w14:paraId="237AB125">
            <w:pPr>
              <w:pStyle w:val="6"/>
              <w:spacing w:before="20" w:line="178" w:lineRule="auto"/>
              <w:ind w:left="327"/>
            </w:pPr>
            <w:r>
              <w:rPr>
                <w:spacing w:val="1"/>
              </w:rPr>
              <w:t>≥24人</w:t>
            </w:r>
          </w:p>
        </w:tc>
        <w:tc>
          <w:tcPr>
            <w:tcW w:w="1012" w:type="dxa"/>
            <w:vAlign w:val="top"/>
          </w:tcPr>
          <w:p w14:paraId="474CD889">
            <w:pPr>
              <w:pStyle w:val="6"/>
              <w:spacing w:before="20" w:line="178" w:lineRule="auto"/>
              <w:ind w:left="379"/>
            </w:pPr>
            <w:r>
              <w:rPr>
                <w:spacing w:val="3"/>
              </w:rPr>
              <w:t>24人</w:t>
            </w:r>
          </w:p>
        </w:tc>
        <w:tc>
          <w:tcPr>
            <w:tcW w:w="1112" w:type="dxa"/>
            <w:gridSpan w:val="2"/>
            <w:vAlign w:val="top"/>
          </w:tcPr>
          <w:p w14:paraId="3DDAA2D5">
            <w:pPr>
              <w:pStyle w:val="6"/>
              <w:spacing w:before="18" w:line="197" w:lineRule="auto"/>
              <w:ind w:left="531"/>
              <w:rPr>
                <w:sz w:val="11"/>
                <w:szCs w:val="11"/>
              </w:rPr>
            </w:pPr>
            <w:r>
              <w:rPr>
                <w:sz w:val="11"/>
                <w:szCs w:val="11"/>
              </w:rPr>
              <w:t>7</w:t>
            </w:r>
          </w:p>
        </w:tc>
        <w:tc>
          <w:tcPr>
            <w:tcW w:w="1112" w:type="dxa"/>
            <w:gridSpan w:val="2"/>
            <w:vAlign w:val="top"/>
          </w:tcPr>
          <w:p w14:paraId="4AD8A0D4">
            <w:pPr>
              <w:pStyle w:val="6"/>
              <w:spacing w:before="18" w:line="197" w:lineRule="auto"/>
              <w:ind w:left="533"/>
              <w:rPr>
                <w:sz w:val="11"/>
                <w:szCs w:val="11"/>
              </w:rPr>
            </w:pPr>
            <w:r>
              <w:rPr>
                <w:sz w:val="11"/>
                <w:szCs w:val="11"/>
              </w:rPr>
              <w:t>7</w:t>
            </w:r>
          </w:p>
        </w:tc>
        <w:tc>
          <w:tcPr>
            <w:tcW w:w="1346" w:type="dxa"/>
            <w:gridSpan w:val="2"/>
            <w:vAlign w:val="top"/>
          </w:tcPr>
          <w:p w14:paraId="2FFBC8C4">
            <w:pPr>
              <w:spacing w:line="135" w:lineRule="exact"/>
              <w:rPr>
                <w:rFonts w:ascii="Arial"/>
                <w:sz w:val="11"/>
              </w:rPr>
            </w:pPr>
          </w:p>
        </w:tc>
      </w:tr>
      <w:tr w14:paraId="57A33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 w:hRule="atLeast"/>
        </w:trPr>
        <w:tc>
          <w:tcPr>
            <w:tcW w:w="562" w:type="dxa"/>
            <w:vMerge w:val="continue"/>
            <w:tcBorders>
              <w:top w:val="nil"/>
              <w:bottom w:val="nil"/>
            </w:tcBorders>
            <w:vAlign w:val="top"/>
          </w:tcPr>
          <w:p w14:paraId="4724506E">
            <w:pPr>
              <w:rPr>
                <w:rFonts w:ascii="Arial"/>
                <w:sz w:val="21"/>
              </w:rPr>
            </w:pPr>
          </w:p>
        </w:tc>
        <w:tc>
          <w:tcPr>
            <w:tcW w:w="556" w:type="dxa"/>
            <w:vMerge w:val="continue"/>
            <w:tcBorders>
              <w:top w:val="nil"/>
              <w:bottom w:val="nil"/>
            </w:tcBorders>
            <w:vAlign w:val="top"/>
          </w:tcPr>
          <w:p w14:paraId="0A7AD518">
            <w:pPr>
              <w:rPr>
                <w:rFonts w:ascii="Arial"/>
                <w:sz w:val="21"/>
              </w:rPr>
            </w:pPr>
          </w:p>
        </w:tc>
        <w:tc>
          <w:tcPr>
            <w:tcW w:w="556" w:type="dxa"/>
            <w:vMerge w:val="continue"/>
            <w:tcBorders>
              <w:top w:val="nil"/>
            </w:tcBorders>
            <w:vAlign w:val="top"/>
          </w:tcPr>
          <w:p w14:paraId="4CAEB881">
            <w:pPr>
              <w:rPr>
                <w:rFonts w:ascii="Arial"/>
                <w:sz w:val="21"/>
              </w:rPr>
            </w:pPr>
          </w:p>
        </w:tc>
        <w:tc>
          <w:tcPr>
            <w:tcW w:w="2504" w:type="dxa"/>
            <w:gridSpan w:val="3"/>
            <w:vAlign w:val="top"/>
          </w:tcPr>
          <w:p w14:paraId="20DD5C10">
            <w:pPr>
              <w:pStyle w:val="6"/>
              <w:spacing w:before="11" w:line="192" w:lineRule="auto"/>
              <w:ind w:left="743"/>
            </w:pPr>
            <w:r>
              <w:rPr>
                <w:spacing w:val="6"/>
              </w:rPr>
              <w:t>生活困难家庭人数</w:t>
            </w:r>
          </w:p>
        </w:tc>
        <w:tc>
          <w:tcPr>
            <w:tcW w:w="1012" w:type="dxa"/>
            <w:vAlign w:val="top"/>
          </w:tcPr>
          <w:p w14:paraId="027A6E53">
            <w:pPr>
              <w:pStyle w:val="6"/>
              <w:spacing w:before="20" w:line="178" w:lineRule="auto"/>
              <w:ind w:left="358"/>
            </w:pPr>
            <w:r>
              <w:t>≥2人</w:t>
            </w:r>
          </w:p>
        </w:tc>
        <w:tc>
          <w:tcPr>
            <w:tcW w:w="1012" w:type="dxa"/>
            <w:vAlign w:val="top"/>
          </w:tcPr>
          <w:p w14:paraId="2909EDB7">
            <w:pPr>
              <w:pStyle w:val="6"/>
              <w:spacing w:before="20" w:line="178" w:lineRule="auto"/>
              <w:ind w:left="412"/>
            </w:pPr>
            <w:r>
              <w:rPr>
                <w:spacing w:val="2"/>
              </w:rPr>
              <w:t>2人</w:t>
            </w:r>
          </w:p>
        </w:tc>
        <w:tc>
          <w:tcPr>
            <w:tcW w:w="1112" w:type="dxa"/>
            <w:gridSpan w:val="2"/>
            <w:vAlign w:val="top"/>
          </w:tcPr>
          <w:p w14:paraId="5DD493E3">
            <w:pPr>
              <w:pStyle w:val="6"/>
              <w:spacing w:before="18" w:line="197" w:lineRule="auto"/>
              <w:ind w:left="531"/>
              <w:rPr>
                <w:sz w:val="11"/>
                <w:szCs w:val="11"/>
              </w:rPr>
            </w:pPr>
            <w:r>
              <w:rPr>
                <w:sz w:val="11"/>
                <w:szCs w:val="11"/>
              </w:rPr>
              <w:t>7</w:t>
            </w:r>
          </w:p>
        </w:tc>
        <w:tc>
          <w:tcPr>
            <w:tcW w:w="1112" w:type="dxa"/>
            <w:gridSpan w:val="2"/>
            <w:vAlign w:val="top"/>
          </w:tcPr>
          <w:p w14:paraId="01A5A5A5">
            <w:pPr>
              <w:pStyle w:val="6"/>
              <w:spacing w:before="18" w:line="197" w:lineRule="auto"/>
              <w:ind w:left="533"/>
              <w:rPr>
                <w:sz w:val="11"/>
                <w:szCs w:val="11"/>
              </w:rPr>
            </w:pPr>
            <w:r>
              <w:rPr>
                <w:sz w:val="11"/>
                <w:szCs w:val="11"/>
              </w:rPr>
              <w:t>7</w:t>
            </w:r>
          </w:p>
        </w:tc>
        <w:tc>
          <w:tcPr>
            <w:tcW w:w="1346" w:type="dxa"/>
            <w:gridSpan w:val="2"/>
            <w:vAlign w:val="top"/>
          </w:tcPr>
          <w:p w14:paraId="6E6E6E8C">
            <w:pPr>
              <w:spacing w:line="135" w:lineRule="exact"/>
              <w:rPr>
                <w:rFonts w:ascii="Arial"/>
                <w:sz w:val="11"/>
              </w:rPr>
            </w:pPr>
          </w:p>
        </w:tc>
      </w:tr>
      <w:tr w14:paraId="1E4EF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 w:hRule="atLeast"/>
        </w:trPr>
        <w:tc>
          <w:tcPr>
            <w:tcW w:w="562" w:type="dxa"/>
            <w:vMerge w:val="continue"/>
            <w:tcBorders>
              <w:top w:val="nil"/>
              <w:bottom w:val="nil"/>
            </w:tcBorders>
            <w:vAlign w:val="top"/>
          </w:tcPr>
          <w:p w14:paraId="4797DB9C">
            <w:pPr>
              <w:rPr>
                <w:rFonts w:ascii="Arial"/>
                <w:sz w:val="21"/>
              </w:rPr>
            </w:pPr>
          </w:p>
        </w:tc>
        <w:tc>
          <w:tcPr>
            <w:tcW w:w="556" w:type="dxa"/>
            <w:vMerge w:val="continue"/>
            <w:tcBorders>
              <w:top w:val="nil"/>
              <w:bottom w:val="nil"/>
            </w:tcBorders>
            <w:vAlign w:val="top"/>
          </w:tcPr>
          <w:p w14:paraId="079D54D9">
            <w:pPr>
              <w:rPr>
                <w:rFonts w:ascii="Arial"/>
                <w:sz w:val="21"/>
              </w:rPr>
            </w:pPr>
          </w:p>
        </w:tc>
        <w:tc>
          <w:tcPr>
            <w:tcW w:w="556" w:type="dxa"/>
            <w:vAlign w:val="top"/>
          </w:tcPr>
          <w:p w14:paraId="794B4BD0">
            <w:pPr>
              <w:pStyle w:val="6"/>
              <w:spacing w:before="28" w:line="181" w:lineRule="auto"/>
              <w:ind w:left="50"/>
              <w:rPr>
                <w:sz w:val="11"/>
                <w:szCs w:val="11"/>
              </w:rPr>
            </w:pPr>
            <w:r>
              <w:rPr>
                <w:spacing w:val="1"/>
                <w:sz w:val="11"/>
                <w:szCs w:val="11"/>
              </w:rPr>
              <w:t>质量指标</w:t>
            </w:r>
          </w:p>
        </w:tc>
        <w:tc>
          <w:tcPr>
            <w:tcW w:w="2504" w:type="dxa"/>
            <w:gridSpan w:val="3"/>
            <w:vAlign w:val="top"/>
          </w:tcPr>
          <w:p w14:paraId="4F896A5C">
            <w:pPr>
              <w:pStyle w:val="6"/>
              <w:spacing w:before="11" w:line="192" w:lineRule="auto"/>
              <w:ind w:left="810"/>
            </w:pPr>
            <w:r>
              <w:rPr>
                <w:spacing w:val="5"/>
              </w:rPr>
              <w:t>资金发放覆盖率</w:t>
            </w:r>
          </w:p>
        </w:tc>
        <w:tc>
          <w:tcPr>
            <w:tcW w:w="1012" w:type="dxa"/>
            <w:vAlign w:val="top"/>
          </w:tcPr>
          <w:p w14:paraId="75CD13F7">
            <w:pPr>
              <w:pStyle w:val="6"/>
              <w:spacing w:before="20" w:line="178" w:lineRule="auto"/>
              <w:ind w:left="358"/>
            </w:pPr>
            <w:r>
              <w:t>≥90%</w:t>
            </w:r>
          </w:p>
        </w:tc>
        <w:tc>
          <w:tcPr>
            <w:tcW w:w="1012" w:type="dxa"/>
            <w:vAlign w:val="top"/>
          </w:tcPr>
          <w:p w14:paraId="1A84CD4F">
            <w:pPr>
              <w:pStyle w:val="6"/>
              <w:spacing w:before="20" w:line="178" w:lineRule="auto"/>
              <w:ind w:left="387"/>
            </w:pPr>
            <w:r>
              <w:t>100%</w:t>
            </w:r>
          </w:p>
        </w:tc>
        <w:tc>
          <w:tcPr>
            <w:tcW w:w="1112" w:type="dxa"/>
            <w:gridSpan w:val="2"/>
            <w:vAlign w:val="top"/>
          </w:tcPr>
          <w:p w14:paraId="45E11F3F">
            <w:pPr>
              <w:pStyle w:val="6"/>
              <w:spacing w:before="18" w:line="197" w:lineRule="auto"/>
              <w:ind w:left="531"/>
              <w:rPr>
                <w:sz w:val="11"/>
                <w:szCs w:val="11"/>
              </w:rPr>
            </w:pPr>
            <w:r>
              <w:rPr>
                <w:sz w:val="11"/>
                <w:szCs w:val="11"/>
              </w:rPr>
              <w:t>7</w:t>
            </w:r>
          </w:p>
        </w:tc>
        <w:tc>
          <w:tcPr>
            <w:tcW w:w="1112" w:type="dxa"/>
            <w:gridSpan w:val="2"/>
            <w:vAlign w:val="top"/>
          </w:tcPr>
          <w:p w14:paraId="19EC4637">
            <w:pPr>
              <w:pStyle w:val="6"/>
              <w:spacing w:before="18" w:line="197" w:lineRule="auto"/>
              <w:ind w:left="533"/>
              <w:rPr>
                <w:sz w:val="11"/>
                <w:szCs w:val="11"/>
              </w:rPr>
            </w:pPr>
            <w:r>
              <w:rPr>
                <w:sz w:val="11"/>
                <w:szCs w:val="11"/>
              </w:rPr>
              <w:t>7</w:t>
            </w:r>
          </w:p>
        </w:tc>
        <w:tc>
          <w:tcPr>
            <w:tcW w:w="1346" w:type="dxa"/>
            <w:gridSpan w:val="2"/>
            <w:vAlign w:val="top"/>
          </w:tcPr>
          <w:p w14:paraId="71006592">
            <w:pPr>
              <w:spacing w:line="135" w:lineRule="exact"/>
              <w:rPr>
                <w:rFonts w:ascii="Arial"/>
                <w:sz w:val="11"/>
              </w:rPr>
            </w:pPr>
          </w:p>
        </w:tc>
      </w:tr>
      <w:tr w14:paraId="29B6A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 w:hRule="atLeast"/>
        </w:trPr>
        <w:tc>
          <w:tcPr>
            <w:tcW w:w="562" w:type="dxa"/>
            <w:vMerge w:val="continue"/>
            <w:tcBorders>
              <w:top w:val="nil"/>
              <w:bottom w:val="nil"/>
            </w:tcBorders>
            <w:vAlign w:val="top"/>
          </w:tcPr>
          <w:p w14:paraId="3C198347">
            <w:pPr>
              <w:rPr>
                <w:rFonts w:ascii="Arial"/>
                <w:sz w:val="21"/>
              </w:rPr>
            </w:pPr>
          </w:p>
        </w:tc>
        <w:tc>
          <w:tcPr>
            <w:tcW w:w="556" w:type="dxa"/>
            <w:vMerge w:val="continue"/>
            <w:tcBorders>
              <w:top w:val="nil"/>
              <w:bottom w:val="nil"/>
            </w:tcBorders>
            <w:vAlign w:val="top"/>
          </w:tcPr>
          <w:p w14:paraId="724D4A41">
            <w:pPr>
              <w:rPr>
                <w:rFonts w:ascii="Arial"/>
                <w:sz w:val="21"/>
              </w:rPr>
            </w:pPr>
          </w:p>
        </w:tc>
        <w:tc>
          <w:tcPr>
            <w:tcW w:w="556" w:type="dxa"/>
            <w:vAlign w:val="top"/>
          </w:tcPr>
          <w:p w14:paraId="7CB83F7B">
            <w:pPr>
              <w:pStyle w:val="6"/>
              <w:spacing w:before="28" w:line="181" w:lineRule="auto"/>
              <w:ind w:left="55"/>
              <w:rPr>
                <w:sz w:val="11"/>
                <w:szCs w:val="11"/>
              </w:rPr>
            </w:pPr>
            <w:r>
              <w:rPr>
                <w:sz w:val="11"/>
                <w:szCs w:val="11"/>
              </w:rPr>
              <w:t>时效指标</w:t>
            </w:r>
          </w:p>
        </w:tc>
        <w:tc>
          <w:tcPr>
            <w:tcW w:w="2504" w:type="dxa"/>
            <w:gridSpan w:val="3"/>
            <w:vAlign w:val="top"/>
          </w:tcPr>
          <w:p w14:paraId="5A8C39C8">
            <w:pPr>
              <w:pStyle w:val="6"/>
              <w:spacing w:before="11" w:line="192" w:lineRule="auto"/>
              <w:ind w:left="551"/>
            </w:pPr>
            <w:r>
              <w:rPr>
                <w:spacing w:val="6"/>
              </w:rPr>
              <w:t>救助资金发放到位及时率</w:t>
            </w:r>
          </w:p>
        </w:tc>
        <w:tc>
          <w:tcPr>
            <w:tcW w:w="1012" w:type="dxa"/>
            <w:vAlign w:val="top"/>
          </w:tcPr>
          <w:p w14:paraId="70C48AF9">
            <w:pPr>
              <w:pStyle w:val="6"/>
              <w:spacing w:before="20" w:line="178" w:lineRule="auto"/>
              <w:ind w:left="358"/>
            </w:pPr>
            <w:r>
              <w:t>≥99%</w:t>
            </w:r>
          </w:p>
        </w:tc>
        <w:tc>
          <w:tcPr>
            <w:tcW w:w="1012" w:type="dxa"/>
            <w:vAlign w:val="top"/>
          </w:tcPr>
          <w:p w14:paraId="6BAC2892">
            <w:pPr>
              <w:pStyle w:val="6"/>
              <w:spacing w:before="20" w:line="178" w:lineRule="auto"/>
              <w:ind w:left="387"/>
            </w:pPr>
            <w:r>
              <w:t>100%</w:t>
            </w:r>
          </w:p>
        </w:tc>
        <w:tc>
          <w:tcPr>
            <w:tcW w:w="1112" w:type="dxa"/>
            <w:gridSpan w:val="2"/>
            <w:vAlign w:val="top"/>
          </w:tcPr>
          <w:p w14:paraId="239E9FD2">
            <w:pPr>
              <w:pStyle w:val="6"/>
              <w:spacing w:before="18" w:line="197" w:lineRule="auto"/>
              <w:ind w:left="531"/>
              <w:rPr>
                <w:sz w:val="11"/>
                <w:szCs w:val="11"/>
              </w:rPr>
            </w:pPr>
            <w:r>
              <w:rPr>
                <w:sz w:val="11"/>
                <w:szCs w:val="11"/>
              </w:rPr>
              <w:t>7</w:t>
            </w:r>
          </w:p>
        </w:tc>
        <w:tc>
          <w:tcPr>
            <w:tcW w:w="1112" w:type="dxa"/>
            <w:gridSpan w:val="2"/>
            <w:vAlign w:val="top"/>
          </w:tcPr>
          <w:p w14:paraId="5ED9B9FB">
            <w:pPr>
              <w:pStyle w:val="6"/>
              <w:spacing w:before="18" w:line="197" w:lineRule="auto"/>
              <w:ind w:left="533"/>
              <w:rPr>
                <w:sz w:val="11"/>
                <w:szCs w:val="11"/>
              </w:rPr>
            </w:pPr>
            <w:r>
              <w:rPr>
                <w:sz w:val="11"/>
                <w:szCs w:val="11"/>
              </w:rPr>
              <w:t>7</w:t>
            </w:r>
          </w:p>
        </w:tc>
        <w:tc>
          <w:tcPr>
            <w:tcW w:w="1346" w:type="dxa"/>
            <w:gridSpan w:val="2"/>
            <w:vAlign w:val="top"/>
          </w:tcPr>
          <w:p w14:paraId="0B86E389">
            <w:pPr>
              <w:spacing w:line="135" w:lineRule="exact"/>
              <w:rPr>
                <w:rFonts w:ascii="Arial"/>
                <w:sz w:val="11"/>
              </w:rPr>
            </w:pPr>
          </w:p>
        </w:tc>
      </w:tr>
      <w:tr w14:paraId="442E9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562" w:type="dxa"/>
            <w:vMerge w:val="continue"/>
            <w:tcBorders>
              <w:top w:val="nil"/>
              <w:bottom w:val="nil"/>
            </w:tcBorders>
            <w:vAlign w:val="top"/>
          </w:tcPr>
          <w:p w14:paraId="4BF41ADE">
            <w:pPr>
              <w:rPr>
                <w:rFonts w:ascii="Arial"/>
                <w:sz w:val="21"/>
              </w:rPr>
            </w:pPr>
          </w:p>
        </w:tc>
        <w:tc>
          <w:tcPr>
            <w:tcW w:w="556" w:type="dxa"/>
            <w:vMerge w:val="continue"/>
            <w:tcBorders>
              <w:top w:val="nil"/>
              <w:bottom w:val="nil"/>
            </w:tcBorders>
            <w:vAlign w:val="top"/>
          </w:tcPr>
          <w:p w14:paraId="6F988EA8">
            <w:pPr>
              <w:rPr>
                <w:rFonts w:ascii="Arial"/>
                <w:sz w:val="21"/>
              </w:rPr>
            </w:pPr>
          </w:p>
        </w:tc>
        <w:tc>
          <w:tcPr>
            <w:tcW w:w="556" w:type="dxa"/>
            <w:vMerge w:val="restart"/>
            <w:tcBorders>
              <w:bottom w:val="nil"/>
            </w:tcBorders>
            <w:vAlign w:val="top"/>
          </w:tcPr>
          <w:p w14:paraId="4CFDF3C6">
            <w:pPr>
              <w:spacing w:line="254" w:lineRule="auto"/>
              <w:rPr>
                <w:rFonts w:ascii="Arial"/>
                <w:sz w:val="21"/>
              </w:rPr>
            </w:pPr>
          </w:p>
          <w:p w14:paraId="262A89A4">
            <w:pPr>
              <w:pStyle w:val="6"/>
              <w:spacing w:before="36" w:line="224" w:lineRule="auto"/>
              <w:ind w:left="50"/>
              <w:rPr>
                <w:sz w:val="11"/>
                <w:szCs w:val="11"/>
              </w:rPr>
            </w:pPr>
            <w:r>
              <w:rPr>
                <w:spacing w:val="1"/>
                <w:sz w:val="11"/>
                <w:szCs w:val="11"/>
              </w:rPr>
              <w:t>成本指标</w:t>
            </w:r>
          </w:p>
        </w:tc>
        <w:tc>
          <w:tcPr>
            <w:tcW w:w="2504" w:type="dxa"/>
            <w:gridSpan w:val="3"/>
            <w:vAlign w:val="top"/>
          </w:tcPr>
          <w:p w14:paraId="3821ED0B">
            <w:pPr>
              <w:pStyle w:val="6"/>
              <w:spacing w:before="68" w:line="232" w:lineRule="auto"/>
              <w:ind w:left="617"/>
            </w:pPr>
            <w:r>
              <w:rPr>
                <w:spacing w:val="6"/>
              </w:rPr>
              <w:t>灵活就业人员补助标准</w:t>
            </w:r>
          </w:p>
        </w:tc>
        <w:tc>
          <w:tcPr>
            <w:tcW w:w="1012" w:type="dxa"/>
            <w:vAlign w:val="top"/>
          </w:tcPr>
          <w:p w14:paraId="0DE68FCD">
            <w:pPr>
              <w:pStyle w:val="6"/>
              <w:spacing w:before="78" w:line="231" w:lineRule="auto"/>
              <w:ind w:left="154"/>
            </w:pPr>
            <w:r>
              <w:rPr>
                <w:spacing w:val="4"/>
              </w:rPr>
              <w:t>650元/人/月</w:t>
            </w:r>
          </w:p>
        </w:tc>
        <w:tc>
          <w:tcPr>
            <w:tcW w:w="1012" w:type="dxa"/>
            <w:vAlign w:val="top"/>
          </w:tcPr>
          <w:p w14:paraId="20317FB2">
            <w:pPr>
              <w:pStyle w:val="6"/>
              <w:spacing w:before="78" w:line="231" w:lineRule="auto"/>
              <w:ind w:left="155"/>
            </w:pPr>
            <w:r>
              <w:rPr>
                <w:spacing w:val="4"/>
              </w:rPr>
              <w:t>650元/人/月</w:t>
            </w:r>
          </w:p>
        </w:tc>
        <w:tc>
          <w:tcPr>
            <w:tcW w:w="1112" w:type="dxa"/>
            <w:gridSpan w:val="2"/>
            <w:vAlign w:val="top"/>
          </w:tcPr>
          <w:p w14:paraId="604E746A">
            <w:pPr>
              <w:pStyle w:val="6"/>
              <w:spacing w:before="76" w:line="146" w:lineRule="exact"/>
              <w:ind w:left="531"/>
              <w:rPr>
                <w:sz w:val="11"/>
                <w:szCs w:val="11"/>
              </w:rPr>
            </w:pPr>
            <w:r>
              <w:rPr>
                <w:position w:val="1"/>
                <w:sz w:val="11"/>
                <w:szCs w:val="11"/>
              </w:rPr>
              <w:t>5</w:t>
            </w:r>
          </w:p>
        </w:tc>
        <w:tc>
          <w:tcPr>
            <w:tcW w:w="1112" w:type="dxa"/>
            <w:gridSpan w:val="2"/>
            <w:vAlign w:val="top"/>
          </w:tcPr>
          <w:p w14:paraId="1ED3BDE7">
            <w:pPr>
              <w:pStyle w:val="6"/>
              <w:spacing w:before="76" w:line="146" w:lineRule="exact"/>
              <w:ind w:left="533"/>
              <w:rPr>
                <w:sz w:val="11"/>
                <w:szCs w:val="11"/>
              </w:rPr>
            </w:pPr>
            <w:r>
              <w:rPr>
                <w:position w:val="1"/>
                <w:sz w:val="11"/>
                <w:szCs w:val="11"/>
              </w:rPr>
              <w:t>5</w:t>
            </w:r>
          </w:p>
        </w:tc>
        <w:tc>
          <w:tcPr>
            <w:tcW w:w="1346" w:type="dxa"/>
            <w:gridSpan w:val="2"/>
            <w:vAlign w:val="top"/>
          </w:tcPr>
          <w:p w14:paraId="2A61900C">
            <w:pPr>
              <w:rPr>
                <w:rFonts w:ascii="Arial"/>
                <w:sz w:val="21"/>
              </w:rPr>
            </w:pPr>
          </w:p>
        </w:tc>
      </w:tr>
      <w:tr w14:paraId="69D82A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562" w:type="dxa"/>
            <w:vMerge w:val="continue"/>
            <w:tcBorders>
              <w:top w:val="nil"/>
              <w:bottom w:val="nil"/>
            </w:tcBorders>
            <w:vAlign w:val="top"/>
          </w:tcPr>
          <w:p w14:paraId="45167003">
            <w:pPr>
              <w:rPr>
                <w:rFonts w:ascii="Arial"/>
                <w:sz w:val="21"/>
              </w:rPr>
            </w:pPr>
          </w:p>
        </w:tc>
        <w:tc>
          <w:tcPr>
            <w:tcW w:w="556" w:type="dxa"/>
            <w:vMerge w:val="continue"/>
            <w:tcBorders>
              <w:top w:val="nil"/>
              <w:bottom w:val="nil"/>
            </w:tcBorders>
            <w:vAlign w:val="top"/>
          </w:tcPr>
          <w:p w14:paraId="25B7323F">
            <w:pPr>
              <w:rPr>
                <w:rFonts w:ascii="Arial"/>
                <w:sz w:val="21"/>
              </w:rPr>
            </w:pPr>
          </w:p>
        </w:tc>
        <w:tc>
          <w:tcPr>
            <w:tcW w:w="556" w:type="dxa"/>
            <w:vMerge w:val="continue"/>
            <w:tcBorders>
              <w:top w:val="nil"/>
              <w:bottom w:val="nil"/>
            </w:tcBorders>
            <w:vAlign w:val="top"/>
          </w:tcPr>
          <w:p w14:paraId="097ADD42">
            <w:pPr>
              <w:rPr>
                <w:rFonts w:ascii="Arial"/>
                <w:sz w:val="21"/>
              </w:rPr>
            </w:pPr>
          </w:p>
        </w:tc>
        <w:tc>
          <w:tcPr>
            <w:tcW w:w="2504" w:type="dxa"/>
            <w:gridSpan w:val="3"/>
            <w:vAlign w:val="top"/>
          </w:tcPr>
          <w:p w14:paraId="07ED0255">
            <w:pPr>
              <w:pStyle w:val="6"/>
              <w:spacing w:before="69" w:line="231" w:lineRule="auto"/>
              <w:ind w:left="488"/>
            </w:pPr>
            <w:r>
              <w:rPr>
                <w:spacing w:val="6"/>
              </w:rPr>
              <w:t>特定行业从业困难人员标准</w:t>
            </w:r>
          </w:p>
        </w:tc>
        <w:tc>
          <w:tcPr>
            <w:tcW w:w="1012" w:type="dxa"/>
            <w:vAlign w:val="top"/>
          </w:tcPr>
          <w:p w14:paraId="19FE9417">
            <w:pPr>
              <w:pStyle w:val="6"/>
              <w:spacing w:before="78" w:line="231" w:lineRule="auto"/>
              <w:ind w:left="154"/>
            </w:pPr>
            <w:r>
              <w:rPr>
                <w:spacing w:val="4"/>
              </w:rPr>
              <w:t>650元/人/月</w:t>
            </w:r>
          </w:p>
        </w:tc>
        <w:tc>
          <w:tcPr>
            <w:tcW w:w="1012" w:type="dxa"/>
            <w:vAlign w:val="top"/>
          </w:tcPr>
          <w:p w14:paraId="7AC2E459">
            <w:pPr>
              <w:pStyle w:val="6"/>
              <w:spacing w:before="78" w:line="231" w:lineRule="auto"/>
              <w:ind w:left="155"/>
            </w:pPr>
            <w:r>
              <w:rPr>
                <w:spacing w:val="4"/>
              </w:rPr>
              <w:t>650元/人/月</w:t>
            </w:r>
          </w:p>
        </w:tc>
        <w:tc>
          <w:tcPr>
            <w:tcW w:w="1112" w:type="dxa"/>
            <w:gridSpan w:val="2"/>
            <w:vAlign w:val="top"/>
          </w:tcPr>
          <w:p w14:paraId="07B44B7E">
            <w:pPr>
              <w:pStyle w:val="6"/>
              <w:spacing w:before="76" w:line="146" w:lineRule="exact"/>
              <w:ind w:left="531"/>
              <w:rPr>
                <w:sz w:val="11"/>
                <w:szCs w:val="11"/>
              </w:rPr>
            </w:pPr>
            <w:r>
              <w:rPr>
                <w:position w:val="1"/>
                <w:sz w:val="11"/>
                <w:szCs w:val="11"/>
              </w:rPr>
              <w:t>5</w:t>
            </w:r>
          </w:p>
        </w:tc>
        <w:tc>
          <w:tcPr>
            <w:tcW w:w="1112" w:type="dxa"/>
            <w:gridSpan w:val="2"/>
            <w:vAlign w:val="top"/>
          </w:tcPr>
          <w:p w14:paraId="7BF87004">
            <w:pPr>
              <w:pStyle w:val="6"/>
              <w:spacing w:before="76" w:line="146" w:lineRule="exact"/>
              <w:ind w:left="533"/>
              <w:rPr>
                <w:sz w:val="11"/>
                <w:szCs w:val="11"/>
              </w:rPr>
            </w:pPr>
            <w:r>
              <w:rPr>
                <w:position w:val="1"/>
                <w:sz w:val="11"/>
                <w:szCs w:val="11"/>
              </w:rPr>
              <w:t>5</w:t>
            </w:r>
          </w:p>
        </w:tc>
        <w:tc>
          <w:tcPr>
            <w:tcW w:w="1346" w:type="dxa"/>
            <w:gridSpan w:val="2"/>
            <w:vAlign w:val="top"/>
          </w:tcPr>
          <w:p w14:paraId="6058BD00">
            <w:pPr>
              <w:rPr>
                <w:rFonts w:ascii="Arial"/>
                <w:sz w:val="21"/>
              </w:rPr>
            </w:pPr>
          </w:p>
        </w:tc>
      </w:tr>
      <w:tr w14:paraId="6AB1F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 w:hRule="atLeast"/>
        </w:trPr>
        <w:tc>
          <w:tcPr>
            <w:tcW w:w="562" w:type="dxa"/>
            <w:vMerge w:val="continue"/>
            <w:tcBorders>
              <w:top w:val="nil"/>
              <w:bottom w:val="nil"/>
            </w:tcBorders>
            <w:vAlign w:val="top"/>
          </w:tcPr>
          <w:p w14:paraId="03BA1CDF">
            <w:pPr>
              <w:rPr>
                <w:rFonts w:ascii="Arial"/>
                <w:sz w:val="21"/>
              </w:rPr>
            </w:pPr>
          </w:p>
        </w:tc>
        <w:tc>
          <w:tcPr>
            <w:tcW w:w="556" w:type="dxa"/>
            <w:vMerge w:val="continue"/>
            <w:tcBorders>
              <w:top w:val="nil"/>
            </w:tcBorders>
            <w:vAlign w:val="top"/>
          </w:tcPr>
          <w:p w14:paraId="647C4C9F">
            <w:pPr>
              <w:rPr>
                <w:rFonts w:ascii="Arial"/>
                <w:sz w:val="21"/>
              </w:rPr>
            </w:pPr>
          </w:p>
        </w:tc>
        <w:tc>
          <w:tcPr>
            <w:tcW w:w="556" w:type="dxa"/>
            <w:vMerge w:val="continue"/>
            <w:tcBorders>
              <w:top w:val="nil"/>
            </w:tcBorders>
            <w:vAlign w:val="top"/>
          </w:tcPr>
          <w:p w14:paraId="4C3979DC">
            <w:pPr>
              <w:rPr>
                <w:rFonts w:ascii="Arial"/>
                <w:sz w:val="21"/>
              </w:rPr>
            </w:pPr>
          </w:p>
        </w:tc>
        <w:tc>
          <w:tcPr>
            <w:tcW w:w="2504" w:type="dxa"/>
            <w:gridSpan w:val="3"/>
            <w:vAlign w:val="top"/>
          </w:tcPr>
          <w:p w14:paraId="42035A10">
            <w:pPr>
              <w:pStyle w:val="6"/>
              <w:spacing w:before="11" w:line="191" w:lineRule="auto"/>
              <w:ind w:left="743"/>
            </w:pPr>
            <w:r>
              <w:rPr>
                <w:spacing w:val="6"/>
              </w:rPr>
              <w:t>生活困难家庭标准</w:t>
            </w:r>
          </w:p>
        </w:tc>
        <w:tc>
          <w:tcPr>
            <w:tcW w:w="1012" w:type="dxa"/>
            <w:vAlign w:val="top"/>
          </w:tcPr>
          <w:p w14:paraId="5E408937">
            <w:pPr>
              <w:pStyle w:val="6"/>
              <w:spacing w:before="21" w:line="176" w:lineRule="auto"/>
              <w:ind w:left="156"/>
            </w:pPr>
            <w:r>
              <w:rPr>
                <w:spacing w:val="4"/>
              </w:rPr>
              <w:t>500元/人/月</w:t>
            </w:r>
          </w:p>
        </w:tc>
        <w:tc>
          <w:tcPr>
            <w:tcW w:w="1012" w:type="dxa"/>
            <w:vAlign w:val="top"/>
          </w:tcPr>
          <w:p w14:paraId="348C4A36">
            <w:pPr>
              <w:pStyle w:val="6"/>
              <w:spacing w:before="21" w:line="176" w:lineRule="auto"/>
              <w:ind w:left="157"/>
            </w:pPr>
            <w:r>
              <w:rPr>
                <w:spacing w:val="4"/>
              </w:rPr>
              <w:t>500元/人/月</w:t>
            </w:r>
          </w:p>
        </w:tc>
        <w:tc>
          <w:tcPr>
            <w:tcW w:w="1112" w:type="dxa"/>
            <w:gridSpan w:val="2"/>
            <w:vAlign w:val="top"/>
          </w:tcPr>
          <w:p w14:paraId="22129E67">
            <w:pPr>
              <w:pStyle w:val="6"/>
              <w:spacing w:before="19" w:line="195" w:lineRule="auto"/>
              <w:ind w:left="531"/>
              <w:rPr>
                <w:sz w:val="11"/>
                <w:szCs w:val="11"/>
              </w:rPr>
            </w:pPr>
            <w:r>
              <w:rPr>
                <w:sz w:val="11"/>
                <w:szCs w:val="11"/>
              </w:rPr>
              <w:t>5</w:t>
            </w:r>
          </w:p>
        </w:tc>
        <w:tc>
          <w:tcPr>
            <w:tcW w:w="1112" w:type="dxa"/>
            <w:gridSpan w:val="2"/>
            <w:vAlign w:val="top"/>
          </w:tcPr>
          <w:p w14:paraId="75B7BA65">
            <w:pPr>
              <w:pStyle w:val="6"/>
              <w:spacing w:before="19" w:line="195" w:lineRule="auto"/>
              <w:ind w:left="533"/>
              <w:rPr>
                <w:sz w:val="11"/>
                <w:szCs w:val="11"/>
              </w:rPr>
            </w:pPr>
            <w:r>
              <w:rPr>
                <w:sz w:val="11"/>
                <w:szCs w:val="11"/>
              </w:rPr>
              <w:t>5</w:t>
            </w:r>
          </w:p>
        </w:tc>
        <w:tc>
          <w:tcPr>
            <w:tcW w:w="1346" w:type="dxa"/>
            <w:gridSpan w:val="2"/>
            <w:vAlign w:val="top"/>
          </w:tcPr>
          <w:p w14:paraId="7AD5042E">
            <w:pPr>
              <w:spacing w:line="135" w:lineRule="exact"/>
              <w:rPr>
                <w:rFonts w:ascii="Arial"/>
                <w:sz w:val="11"/>
              </w:rPr>
            </w:pPr>
          </w:p>
        </w:tc>
      </w:tr>
      <w:tr w14:paraId="4175A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562" w:type="dxa"/>
            <w:vMerge w:val="continue"/>
            <w:tcBorders>
              <w:top w:val="nil"/>
              <w:bottom w:val="nil"/>
            </w:tcBorders>
            <w:vAlign w:val="top"/>
          </w:tcPr>
          <w:p w14:paraId="34F1955C">
            <w:pPr>
              <w:rPr>
                <w:rFonts w:ascii="Arial"/>
                <w:sz w:val="21"/>
              </w:rPr>
            </w:pPr>
          </w:p>
        </w:tc>
        <w:tc>
          <w:tcPr>
            <w:tcW w:w="556" w:type="dxa"/>
            <w:vAlign w:val="top"/>
          </w:tcPr>
          <w:p w14:paraId="6D8272B3">
            <w:pPr>
              <w:pStyle w:val="6"/>
              <w:spacing w:before="132" w:line="226" w:lineRule="auto"/>
              <w:ind w:left="51"/>
              <w:rPr>
                <w:sz w:val="11"/>
                <w:szCs w:val="11"/>
              </w:rPr>
            </w:pPr>
            <w:r>
              <w:rPr>
                <w:spacing w:val="1"/>
                <w:sz w:val="11"/>
                <w:szCs w:val="11"/>
              </w:rPr>
              <w:t>效益指标</w:t>
            </w:r>
          </w:p>
        </w:tc>
        <w:tc>
          <w:tcPr>
            <w:tcW w:w="556" w:type="dxa"/>
            <w:vAlign w:val="top"/>
          </w:tcPr>
          <w:p w14:paraId="71959A02">
            <w:pPr>
              <w:pStyle w:val="6"/>
              <w:spacing w:before="62" w:line="236" w:lineRule="auto"/>
              <w:ind w:left="163" w:right="49" w:hanging="113"/>
              <w:rPr>
                <w:sz w:val="11"/>
                <w:szCs w:val="11"/>
              </w:rPr>
            </w:pPr>
            <w:r>
              <w:rPr>
                <w:spacing w:val="1"/>
                <w:sz w:val="11"/>
                <w:szCs w:val="11"/>
              </w:rPr>
              <w:t>社会效益</w:t>
            </w:r>
            <w:r>
              <w:rPr>
                <w:spacing w:val="-1"/>
                <w:sz w:val="11"/>
                <w:szCs w:val="11"/>
              </w:rPr>
              <w:t>指标</w:t>
            </w:r>
          </w:p>
        </w:tc>
        <w:tc>
          <w:tcPr>
            <w:tcW w:w="2504" w:type="dxa"/>
            <w:gridSpan w:val="3"/>
            <w:vAlign w:val="top"/>
          </w:tcPr>
          <w:p w14:paraId="01AD5A31">
            <w:pPr>
              <w:pStyle w:val="6"/>
              <w:spacing w:line="172" w:lineRule="auto"/>
              <w:ind w:left="42"/>
            </w:pPr>
            <w:r>
              <w:rPr>
                <w:spacing w:val="6"/>
              </w:rPr>
              <w:t>提高城市居民特别是城市贫困和弱势人群服</w:t>
            </w:r>
          </w:p>
          <w:p w14:paraId="53A6D861">
            <w:pPr>
              <w:pStyle w:val="6"/>
              <w:spacing w:before="5" w:line="231" w:lineRule="auto"/>
              <w:ind w:left="42"/>
            </w:pPr>
            <w:r>
              <w:rPr>
                <w:spacing w:val="6"/>
              </w:rPr>
              <w:t>务的可及性，促进城镇贫困人员救助制度的</w:t>
            </w:r>
          </w:p>
          <w:p w14:paraId="413F5DCA">
            <w:pPr>
              <w:pStyle w:val="6"/>
              <w:spacing w:before="6" w:line="185" w:lineRule="auto"/>
              <w:ind w:left="933"/>
              <w:rPr>
                <w:sz w:val="7"/>
                <w:szCs w:val="7"/>
              </w:rPr>
            </w:pPr>
            <w:r>
              <w:rPr>
                <w:spacing w:val="18"/>
                <w:w w:val="154"/>
                <w:sz w:val="7"/>
                <w:szCs w:val="7"/>
              </w:rPr>
              <w:t>建立和完善</w:t>
            </w:r>
          </w:p>
        </w:tc>
        <w:tc>
          <w:tcPr>
            <w:tcW w:w="1012" w:type="dxa"/>
            <w:vAlign w:val="top"/>
          </w:tcPr>
          <w:p w14:paraId="19EC8EBB">
            <w:pPr>
              <w:pStyle w:val="6"/>
              <w:spacing w:before="125" w:line="231" w:lineRule="auto"/>
              <w:ind w:left="252"/>
            </w:pPr>
            <w:r>
              <w:rPr>
                <w:spacing w:val="5"/>
              </w:rPr>
              <w:t>逐步提高</w:t>
            </w:r>
          </w:p>
        </w:tc>
        <w:tc>
          <w:tcPr>
            <w:tcW w:w="1012" w:type="dxa"/>
            <w:vAlign w:val="top"/>
          </w:tcPr>
          <w:p w14:paraId="76281713">
            <w:pPr>
              <w:pStyle w:val="6"/>
              <w:spacing w:before="132" w:line="226" w:lineRule="auto"/>
              <w:ind w:left="167"/>
              <w:rPr>
                <w:sz w:val="11"/>
                <w:szCs w:val="11"/>
              </w:rPr>
            </w:pPr>
            <w:r>
              <w:rPr>
                <w:spacing w:val="2"/>
                <w:sz w:val="11"/>
                <w:szCs w:val="11"/>
              </w:rPr>
              <w:t>达到预期指标</w:t>
            </w:r>
          </w:p>
        </w:tc>
        <w:tc>
          <w:tcPr>
            <w:tcW w:w="1112" w:type="dxa"/>
            <w:gridSpan w:val="2"/>
            <w:vAlign w:val="top"/>
          </w:tcPr>
          <w:p w14:paraId="376956D7">
            <w:pPr>
              <w:pStyle w:val="6"/>
              <w:spacing w:before="122" w:line="146" w:lineRule="exact"/>
              <w:ind w:left="502"/>
              <w:rPr>
                <w:sz w:val="11"/>
                <w:szCs w:val="11"/>
              </w:rPr>
            </w:pPr>
            <w:r>
              <w:rPr>
                <w:spacing w:val="-1"/>
                <w:position w:val="1"/>
                <w:sz w:val="11"/>
                <w:szCs w:val="11"/>
              </w:rPr>
              <w:t>30</w:t>
            </w:r>
          </w:p>
        </w:tc>
        <w:tc>
          <w:tcPr>
            <w:tcW w:w="1112" w:type="dxa"/>
            <w:gridSpan w:val="2"/>
            <w:vAlign w:val="top"/>
          </w:tcPr>
          <w:p w14:paraId="668BB2B4">
            <w:pPr>
              <w:pStyle w:val="6"/>
              <w:spacing w:before="122" w:line="146" w:lineRule="exact"/>
              <w:ind w:left="504"/>
              <w:rPr>
                <w:sz w:val="11"/>
                <w:szCs w:val="11"/>
              </w:rPr>
            </w:pPr>
            <w:r>
              <w:rPr>
                <w:spacing w:val="-1"/>
                <w:position w:val="1"/>
                <w:sz w:val="11"/>
                <w:szCs w:val="11"/>
              </w:rPr>
              <w:t>30</w:t>
            </w:r>
          </w:p>
        </w:tc>
        <w:tc>
          <w:tcPr>
            <w:tcW w:w="1346" w:type="dxa"/>
            <w:gridSpan w:val="2"/>
            <w:vAlign w:val="top"/>
          </w:tcPr>
          <w:p w14:paraId="1F0F2120">
            <w:pPr>
              <w:rPr>
                <w:rFonts w:ascii="Arial"/>
                <w:sz w:val="21"/>
              </w:rPr>
            </w:pPr>
          </w:p>
        </w:tc>
      </w:tr>
      <w:tr w14:paraId="3CEB1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562" w:type="dxa"/>
            <w:vMerge w:val="continue"/>
            <w:tcBorders>
              <w:top w:val="nil"/>
            </w:tcBorders>
            <w:vAlign w:val="top"/>
          </w:tcPr>
          <w:p w14:paraId="4A5794B7">
            <w:pPr>
              <w:rPr>
                <w:rFonts w:ascii="Arial"/>
                <w:sz w:val="21"/>
              </w:rPr>
            </w:pPr>
          </w:p>
        </w:tc>
        <w:tc>
          <w:tcPr>
            <w:tcW w:w="556" w:type="dxa"/>
            <w:vAlign w:val="top"/>
          </w:tcPr>
          <w:p w14:paraId="5171BA44">
            <w:pPr>
              <w:pStyle w:val="6"/>
              <w:spacing w:before="84"/>
              <w:ind w:left="219" w:right="49" w:hanging="170"/>
              <w:rPr>
                <w:sz w:val="11"/>
                <w:szCs w:val="11"/>
              </w:rPr>
            </w:pPr>
            <w:r>
              <w:rPr>
                <w:spacing w:val="1"/>
                <w:sz w:val="11"/>
                <w:szCs w:val="11"/>
              </w:rPr>
              <w:t>满意度指</w:t>
            </w:r>
            <w:r>
              <w:rPr>
                <w:sz w:val="11"/>
                <w:szCs w:val="11"/>
              </w:rPr>
              <w:t>标</w:t>
            </w:r>
          </w:p>
        </w:tc>
        <w:tc>
          <w:tcPr>
            <w:tcW w:w="556" w:type="dxa"/>
            <w:vAlign w:val="top"/>
          </w:tcPr>
          <w:p w14:paraId="75751568">
            <w:pPr>
              <w:pStyle w:val="6"/>
              <w:spacing w:before="15" w:line="225" w:lineRule="auto"/>
              <w:ind w:left="49"/>
              <w:rPr>
                <w:sz w:val="11"/>
                <w:szCs w:val="11"/>
              </w:rPr>
            </w:pPr>
            <w:r>
              <w:rPr>
                <w:spacing w:val="1"/>
                <w:sz w:val="11"/>
                <w:szCs w:val="11"/>
              </w:rPr>
              <w:t>服务对象</w:t>
            </w:r>
          </w:p>
          <w:p w14:paraId="496C8A07">
            <w:pPr>
              <w:pStyle w:val="6"/>
              <w:spacing w:before="7" w:line="195" w:lineRule="auto"/>
              <w:ind w:left="219" w:right="49" w:hanging="170"/>
              <w:rPr>
                <w:sz w:val="11"/>
                <w:szCs w:val="11"/>
              </w:rPr>
            </w:pPr>
            <w:r>
              <w:rPr>
                <w:spacing w:val="1"/>
                <w:sz w:val="11"/>
                <w:szCs w:val="11"/>
              </w:rPr>
              <w:t>满意度指</w:t>
            </w:r>
            <w:r>
              <w:rPr>
                <w:sz w:val="11"/>
                <w:szCs w:val="11"/>
              </w:rPr>
              <w:t>标</w:t>
            </w:r>
          </w:p>
        </w:tc>
        <w:tc>
          <w:tcPr>
            <w:tcW w:w="2504" w:type="dxa"/>
            <w:gridSpan w:val="3"/>
            <w:vAlign w:val="top"/>
          </w:tcPr>
          <w:p w14:paraId="1F831799">
            <w:pPr>
              <w:pStyle w:val="6"/>
              <w:spacing w:before="140" w:line="231" w:lineRule="auto"/>
              <w:ind w:left="805"/>
            </w:pPr>
            <w:r>
              <w:rPr>
                <w:spacing w:val="6"/>
              </w:rPr>
              <w:t>救助对象满意度</w:t>
            </w:r>
          </w:p>
        </w:tc>
        <w:tc>
          <w:tcPr>
            <w:tcW w:w="1012" w:type="dxa"/>
            <w:vAlign w:val="top"/>
          </w:tcPr>
          <w:p w14:paraId="32B3FCEB">
            <w:pPr>
              <w:pStyle w:val="6"/>
              <w:spacing w:before="157" w:line="145" w:lineRule="exact"/>
              <w:ind w:left="373"/>
              <w:rPr>
                <w:sz w:val="11"/>
                <w:szCs w:val="11"/>
              </w:rPr>
            </w:pPr>
            <w:r>
              <w:rPr>
                <w:spacing w:val="-2"/>
                <w:sz w:val="11"/>
                <w:szCs w:val="11"/>
              </w:rPr>
              <w:t>≥95%</w:t>
            </w:r>
          </w:p>
        </w:tc>
        <w:tc>
          <w:tcPr>
            <w:tcW w:w="1012" w:type="dxa"/>
            <w:vAlign w:val="top"/>
          </w:tcPr>
          <w:p w14:paraId="3ECC29C1">
            <w:pPr>
              <w:pStyle w:val="6"/>
              <w:spacing w:before="157" w:line="146" w:lineRule="exact"/>
              <w:ind w:left="399"/>
              <w:rPr>
                <w:sz w:val="11"/>
                <w:szCs w:val="11"/>
              </w:rPr>
            </w:pPr>
            <w:r>
              <w:rPr>
                <w:spacing w:val="-1"/>
                <w:position w:val="1"/>
                <w:sz w:val="11"/>
                <w:szCs w:val="11"/>
              </w:rPr>
              <w:t>100%</w:t>
            </w:r>
          </w:p>
        </w:tc>
        <w:tc>
          <w:tcPr>
            <w:tcW w:w="1112" w:type="dxa"/>
            <w:gridSpan w:val="2"/>
            <w:vAlign w:val="top"/>
          </w:tcPr>
          <w:p w14:paraId="78144A35">
            <w:pPr>
              <w:pStyle w:val="6"/>
              <w:spacing w:before="147" w:line="146" w:lineRule="exact"/>
              <w:ind w:left="508"/>
              <w:rPr>
                <w:sz w:val="11"/>
                <w:szCs w:val="11"/>
              </w:rPr>
            </w:pPr>
            <w:r>
              <w:rPr>
                <w:spacing w:val="-3"/>
                <w:position w:val="1"/>
                <w:sz w:val="11"/>
                <w:szCs w:val="11"/>
              </w:rPr>
              <w:t>10</w:t>
            </w:r>
          </w:p>
        </w:tc>
        <w:tc>
          <w:tcPr>
            <w:tcW w:w="1112" w:type="dxa"/>
            <w:gridSpan w:val="2"/>
            <w:vAlign w:val="top"/>
          </w:tcPr>
          <w:p w14:paraId="4E0E5808">
            <w:pPr>
              <w:pStyle w:val="6"/>
              <w:spacing w:before="147" w:line="146" w:lineRule="exact"/>
              <w:ind w:left="510"/>
              <w:rPr>
                <w:sz w:val="11"/>
                <w:szCs w:val="11"/>
              </w:rPr>
            </w:pPr>
            <w:r>
              <w:rPr>
                <w:spacing w:val="-3"/>
                <w:position w:val="1"/>
                <w:sz w:val="11"/>
                <w:szCs w:val="11"/>
              </w:rPr>
              <w:t>10</w:t>
            </w:r>
          </w:p>
        </w:tc>
        <w:tc>
          <w:tcPr>
            <w:tcW w:w="1346" w:type="dxa"/>
            <w:gridSpan w:val="2"/>
            <w:vAlign w:val="top"/>
          </w:tcPr>
          <w:p w14:paraId="2962AA5A">
            <w:pPr>
              <w:rPr>
                <w:rFonts w:ascii="Arial"/>
                <w:sz w:val="21"/>
              </w:rPr>
            </w:pPr>
          </w:p>
        </w:tc>
      </w:tr>
      <w:tr w14:paraId="0F375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6202" w:type="dxa"/>
            <w:gridSpan w:val="8"/>
            <w:vAlign w:val="top"/>
          </w:tcPr>
          <w:p w14:paraId="2BDF8813">
            <w:pPr>
              <w:spacing w:line="242" w:lineRule="auto"/>
              <w:rPr>
                <w:rFonts w:ascii="Arial"/>
                <w:sz w:val="21"/>
              </w:rPr>
            </w:pPr>
          </w:p>
          <w:p w14:paraId="3DB6C6AA">
            <w:pPr>
              <w:pStyle w:val="6"/>
              <w:spacing w:before="36" w:line="226" w:lineRule="auto"/>
              <w:ind w:left="2990"/>
              <w:rPr>
                <w:sz w:val="11"/>
                <w:szCs w:val="11"/>
              </w:rPr>
            </w:pPr>
            <w:r>
              <w:rPr>
                <w:spacing w:val="-1"/>
                <w:sz w:val="11"/>
                <w:szCs w:val="11"/>
              </w:rPr>
              <w:t>总分</w:t>
            </w:r>
          </w:p>
        </w:tc>
        <w:tc>
          <w:tcPr>
            <w:tcW w:w="1112" w:type="dxa"/>
            <w:gridSpan w:val="2"/>
            <w:vAlign w:val="top"/>
          </w:tcPr>
          <w:p w14:paraId="38566FDB">
            <w:pPr>
              <w:spacing w:line="242" w:lineRule="auto"/>
              <w:rPr>
                <w:rFonts w:ascii="Arial"/>
                <w:sz w:val="21"/>
              </w:rPr>
            </w:pPr>
          </w:p>
          <w:p w14:paraId="3073A931">
            <w:pPr>
              <w:pStyle w:val="6"/>
              <w:spacing w:before="36" w:line="146" w:lineRule="exact"/>
              <w:ind w:left="479"/>
              <w:rPr>
                <w:sz w:val="11"/>
                <w:szCs w:val="11"/>
              </w:rPr>
            </w:pPr>
            <w:r>
              <w:rPr>
                <w:spacing w:val="-2"/>
                <w:position w:val="1"/>
                <w:sz w:val="11"/>
                <w:szCs w:val="11"/>
              </w:rPr>
              <w:t>100</w:t>
            </w:r>
          </w:p>
        </w:tc>
        <w:tc>
          <w:tcPr>
            <w:tcW w:w="1112" w:type="dxa"/>
            <w:gridSpan w:val="2"/>
            <w:vAlign w:val="top"/>
          </w:tcPr>
          <w:p w14:paraId="404B9487">
            <w:pPr>
              <w:spacing w:line="242" w:lineRule="auto"/>
              <w:rPr>
                <w:rFonts w:ascii="Arial"/>
                <w:sz w:val="21"/>
              </w:rPr>
            </w:pPr>
          </w:p>
          <w:p w14:paraId="6DBCA23A">
            <w:pPr>
              <w:pStyle w:val="6"/>
              <w:spacing w:before="36" w:line="146" w:lineRule="exact"/>
              <w:ind w:left="502"/>
              <w:rPr>
                <w:sz w:val="11"/>
                <w:szCs w:val="11"/>
              </w:rPr>
            </w:pPr>
            <w:r>
              <w:rPr>
                <w:spacing w:val="-1"/>
                <w:position w:val="1"/>
                <w:sz w:val="11"/>
                <w:szCs w:val="11"/>
              </w:rPr>
              <w:t>99</w:t>
            </w:r>
          </w:p>
        </w:tc>
        <w:tc>
          <w:tcPr>
            <w:tcW w:w="1346" w:type="dxa"/>
            <w:gridSpan w:val="2"/>
            <w:vAlign w:val="top"/>
          </w:tcPr>
          <w:p w14:paraId="7AF3CE31">
            <w:pPr>
              <w:rPr>
                <w:rFonts w:ascii="Arial"/>
                <w:sz w:val="21"/>
              </w:rPr>
            </w:pPr>
          </w:p>
        </w:tc>
      </w:tr>
    </w:tbl>
    <w:p w14:paraId="169AB6FF">
      <w:pPr>
        <w:rPr>
          <w:rFonts w:ascii="Arial"/>
          <w:sz w:val="21"/>
        </w:rPr>
      </w:pPr>
    </w:p>
    <w:p w14:paraId="1B0CE4ED">
      <w:pPr>
        <w:rPr>
          <w:rFonts w:ascii="Arial" w:hAnsi="Arial" w:eastAsia="Arial" w:cs="Arial"/>
          <w:sz w:val="21"/>
          <w:szCs w:val="21"/>
        </w:rPr>
        <w:sectPr>
          <w:footerReference r:id="rId20" w:type="default"/>
          <w:pgSz w:w="11905" w:h="16837"/>
          <w:pgMar w:top="1080" w:right="1108" w:bottom="693" w:left="1012" w:header="0" w:footer="381" w:gutter="0"/>
          <w:cols w:space="720" w:num="1"/>
        </w:sectPr>
      </w:pPr>
    </w:p>
    <w:p w14:paraId="4979150F">
      <w:pPr>
        <w:spacing w:before="44" w:line="228" w:lineRule="auto"/>
        <w:ind w:left="3902"/>
        <w:rPr>
          <w:rFonts w:ascii="宋体" w:hAnsi="宋体" w:eastAsia="宋体" w:cs="宋体"/>
          <w:sz w:val="21"/>
          <w:szCs w:val="21"/>
        </w:rPr>
      </w:pPr>
      <w:r>
        <w:rPr>
          <w:rFonts w:ascii="宋体" w:hAnsi="宋体" w:eastAsia="宋体" w:cs="宋体"/>
          <w:b/>
          <w:bCs/>
          <w:spacing w:val="6"/>
          <w:sz w:val="21"/>
          <w:szCs w:val="21"/>
        </w:rPr>
        <w:t>项目支出绩效自评表</w:t>
      </w:r>
    </w:p>
    <w:p w14:paraId="182E5221">
      <w:pPr>
        <w:spacing w:before="8" w:line="228" w:lineRule="auto"/>
        <w:ind w:left="4024"/>
        <w:rPr>
          <w:rFonts w:ascii="宋体" w:hAnsi="宋体" w:eastAsia="宋体" w:cs="宋体"/>
          <w:sz w:val="21"/>
          <w:szCs w:val="21"/>
        </w:rPr>
      </w:pPr>
      <w:r>
        <w:rPr>
          <w:rFonts w:ascii="宋体" w:hAnsi="宋体" w:eastAsia="宋体" w:cs="宋体"/>
          <w:sz w:val="21"/>
          <w:szCs w:val="21"/>
        </w:rPr>
        <w:t>（</w:t>
      </w:r>
      <w:r>
        <w:rPr>
          <w:rFonts w:ascii="宋体" w:hAnsi="宋体" w:eastAsia="宋体" w:cs="宋体"/>
          <w:spacing w:val="10"/>
          <w:sz w:val="21"/>
          <w:szCs w:val="21"/>
        </w:rPr>
        <w:t xml:space="preserve">   </w:t>
      </w:r>
      <w:r>
        <w:rPr>
          <w:rFonts w:ascii="宋体" w:hAnsi="宋体" w:eastAsia="宋体" w:cs="宋体"/>
          <w:sz w:val="21"/>
          <w:szCs w:val="21"/>
        </w:rPr>
        <w:t>2020</w:t>
      </w:r>
      <w:r>
        <w:rPr>
          <w:rFonts w:ascii="宋体" w:hAnsi="宋体" w:eastAsia="宋体" w:cs="宋体"/>
          <w:spacing w:val="18"/>
          <w:sz w:val="21"/>
          <w:szCs w:val="21"/>
        </w:rPr>
        <w:t xml:space="preserve"> </w:t>
      </w:r>
      <w:r>
        <w:rPr>
          <w:rFonts w:ascii="宋体" w:hAnsi="宋体" w:eastAsia="宋体" w:cs="宋体"/>
          <w:sz w:val="21"/>
          <w:szCs w:val="21"/>
        </w:rPr>
        <w:t>年度）</w:t>
      </w:r>
    </w:p>
    <w:p w14:paraId="1DFD5918">
      <w:pPr>
        <w:spacing w:line="163" w:lineRule="exact"/>
      </w:pPr>
    </w:p>
    <w:tbl>
      <w:tblPr>
        <w:tblStyle w:val="5"/>
        <w:tblW w:w="975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5"/>
        <w:gridCol w:w="599"/>
        <w:gridCol w:w="599"/>
        <w:gridCol w:w="599"/>
        <w:gridCol w:w="599"/>
        <w:gridCol w:w="1501"/>
        <w:gridCol w:w="763"/>
        <w:gridCol w:w="890"/>
        <w:gridCol w:w="599"/>
        <w:gridCol w:w="600"/>
        <w:gridCol w:w="599"/>
        <w:gridCol w:w="599"/>
        <w:gridCol w:w="600"/>
        <w:gridCol w:w="605"/>
      </w:tblGrid>
      <w:tr w14:paraId="2DDCA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 w:hRule="atLeast"/>
        </w:trPr>
        <w:tc>
          <w:tcPr>
            <w:tcW w:w="1204" w:type="dxa"/>
            <w:gridSpan w:val="2"/>
            <w:vAlign w:val="top"/>
          </w:tcPr>
          <w:p w14:paraId="0E45FD3D">
            <w:pPr>
              <w:pStyle w:val="6"/>
              <w:spacing w:before="28" w:line="225" w:lineRule="auto"/>
              <w:ind w:left="359"/>
            </w:pPr>
            <w:r>
              <w:t>项目名称</w:t>
            </w:r>
          </w:p>
        </w:tc>
        <w:tc>
          <w:tcPr>
            <w:tcW w:w="8553" w:type="dxa"/>
            <w:gridSpan w:val="12"/>
            <w:vAlign w:val="top"/>
          </w:tcPr>
          <w:p w14:paraId="3F9C1DC5">
            <w:pPr>
              <w:pStyle w:val="6"/>
              <w:spacing w:before="29" w:line="223" w:lineRule="auto"/>
              <w:ind w:left="3908"/>
            </w:pPr>
            <w:r>
              <w:rPr>
                <w:spacing w:val="1"/>
              </w:rPr>
              <w:t>驻村管寺经费</w:t>
            </w:r>
          </w:p>
        </w:tc>
      </w:tr>
      <w:tr w14:paraId="010D7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1204" w:type="dxa"/>
            <w:gridSpan w:val="2"/>
            <w:vAlign w:val="top"/>
          </w:tcPr>
          <w:p w14:paraId="10B57E1C">
            <w:pPr>
              <w:pStyle w:val="6"/>
              <w:spacing w:before="23" w:line="224" w:lineRule="auto"/>
              <w:ind w:left="358"/>
            </w:pPr>
            <w:r>
              <w:t>主管部门</w:t>
            </w:r>
          </w:p>
        </w:tc>
        <w:tc>
          <w:tcPr>
            <w:tcW w:w="4061" w:type="dxa"/>
            <w:gridSpan w:val="5"/>
            <w:vAlign w:val="top"/>
          </w:tcPr>
          <w:p w14:paraId="6AAF66EA">
            <w:pPr>
              <w:spacing w:line="169" w:lineRule="exact"/>
              <w:rPr>
                <w:rFonts w:ascii="Arial"/>
                <w:sz w:val="14"/>
              </w:rPr>
            </w:pPr>
          </w:p>
        </w:tc>
        <w:tc>
          <w:tcPr>
            <w:tcW w:w="1489" w:type="dxa"/>
            <w:gridSpan w:val="2"/>
            <w:vAlign w:val="top"/>
          </w:tcPr>
          <w:p w14:paraId="6D803068">
            <w:pPr>
              <w:pStyle w:val="6"/>
              <w:spacing w:before="23" w:line="224" w:lineRule="auto"/>
              <w:ind w:left="504"/>
            </w:pPr>
            <w:r>
              <w:t>实施单位</w:t>
            </w:r>
          </w:p>
        </w:tc>
        <w:tc>
          <w:tcPr>
            <w:tcW w:w="3003" w:type="dxa"/>
            <w:gridSpan w:val="5"/>
            <w:vAlign w:val="top"/>
          </w:tcPr>
          <w:p w14:paraId="527E910E">
            <w:pPr>
              <w:pStyle w:val="6"/>
              <w:spacing w:before="23" w:line="223" w:lineRule="auto"/>
              <w:ind w:left="770"/>
            </w:pPr>
            <w:r>
              <w:rPr>
                <w:spacing w:val="1"/>
              </w:rPr>
              <w:t>沙依巴克区八一街道办事处</w:t>
            </w:r>
          </w:p>
        </w:tc>
      </w:tr>
      <w:tr w14:paraId="091E6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1204" w:type="dxa"/>
            <w:gridSpan w:val="2"/>
            <w:vAlign w:val="top"/>
          </w:tcPr>
          <w:p w14:paraId="5B811328">
            <w:pPr>
              <w:pStyle w:val="6"/>
              <w:spacing w:before="64" w:line="225" w:lineRule="auto"/>
              <w:ind w:left="359"/>
            </w:pPr>
            <w:r>
              <w:t>项目资金</w:t>
            </w:r>
          </w:p>
        </w:tc>
        <w:tc>
          <w:tcPr>
            <w:tcW w:w="1198" w:type="dxa"/>
            <w:gridSpan w:val="2"/>
            <w:vAlign w:val="top"/>
          </w:tcPr>
          <w:p w14:paraId="0F1EA405">
            <w:pPr>
              <w:rPr>
                <w:rFonts w:ascii="Arial"/>
                <w:sz w:val="21"/>
              </w:rPr>
            </w:pPr>
          </w:p>
        </w:tc>
        <w:tc>
          <w:tcPr>
            <w:tcW w:w="599" w:type="dxa"/>
            <w:vAlign w:val="top"/>
          </w:tcPr>
          <w:p w14:paraId="5B2E8923">
            <w:pPr>
              <w:pStyle w:val="6"/>
              <w:spacing w:before="1" w:line="190" w:lineRule="auto"/>
              <w:ind w:left="240" w:right="48" w:hanging="185"/>
            </w:pPr>
            <w:r>
              <w:rPr>
                <w:spacing w:val="1"/>
              </w:rPr>
              <w:t>年初预算</w:t>
            </w:r>
            <w:r>
              <w:t>数</w:t>
            </w:r>
          </w:p>
        </w:tc>
        <w:tc>
          <w:tcPr>
            <w:tcW w:w="2264" w:type="dxa"/>
            <w:gridSpan w:val="2"/>
            <w:vAlign w:val="top"/>
          </w:tcPr>
          <w:p w14:paraId="0027E577">
            <w:pPr>
              <w:pStyle w:val="6"/>
              <w:spacing w:before="64" w:line="224" w:lineRule="auto"/>
              <w:ind w:left="826"/>
            </w:pPr>
            <w:r>
              <w:rPr>
                <w:spacing w:val="1"/>
              </w:rPr>
              <w:t>全年预算数</w:t>
            </w:r>
          </w:p>
        </w:tc>
        <w:tc>
          <w:tcPr>
            <w:tcW w:w="1489" w:type="dxa"/>
            <w:gridSpan w:val="2"/>
            <w:vAlign w:val="top"/>
          </w:tcPr>
          <w:p w14:paraId="42B6E846">
            <w:pPr>
              <w:pStyle w:val="6"/>
              <w:spacing w:before="64" w:line="224" w:lineRule="auto"/>
              <w:ind w:left="441"/>
            </w:pPr>
            <w:r>
              <w:rPr>
                <w:spacing w:val="1"/>
              </w:rPr>
              <w:t>全年执行数</w:t>
            </w:r>
          </w:p>
        </w:tc>
        <w:tc>
          <w:tcPr>
            <w:tcW w:w="1199" w:type="dxa"/>
            <w:gridSpan w:val="2"/>
            <w:vAlign w:val="top"/>
          </w:tcPr>
          <w:p w14:paraId="5688BF40">
            <w:pPr>
              <w:pStyle w:val="6"/>
              <w:spacing w:before="64" w:line="224" w:lineRule="auto"/>
              <w:ind w:left="483"/>
            </w:pPr>
            <w:r>
              <w:rPr>
                <w:spacing w:val="-1"/>
              </w:rPr>
              <w:t>分值</w:t>
            </w:r>
          </w:p>
        </w:tc>
        <w:tc>
          <w:tcPr>
            <w:tcW w:w="1199" w:type="dxa"/>
            <w:gridSpan w:val="2"/>
            <w:vAlign w:val="top"/>
          </w:tcPr>
          <w:p w14:paraId="3BE7AB76">
            <w:pPr>
              <w:pStyle w:val="6"/>
              <w:spacing w:before="64" w:line="224" w:lineRule="auto"/>
              <w:ind w:left="420"/>
            </w:pPr>
            <w:r>
              <w:t>执行率</w:t>
            </w:r>
          </w:p>
        </w:tc>
        <w:tc>
          <w:tcPr>
            <w:tcW w:w="605" w:type="dxa"/>
            <w:vAlign w:val="top"/>
          </w:tcPr>
          <w:p w14:paraId="1FBCF9D4">
            <w:pPr>
              <w:pStyle w:val="6"/>
              <w:spacing w:before="74" w:line="224" w:lineRule="auto"/>
              <w:ind w:left="184"/>
            </w:pPr>
            <w:r>
              <w:rPr>
                <w:spacing w:val="-1"/>
              </w:rPr>
              <w:t>得分</w:t>
            </w:r>
          </w:p>
        </w:tc>
      </w:tr>
      <w:tr w14:paraId="35B27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1204" w:type="dxa"/>
            <w:gridSpan w:val="2"/>
            <w:vAlign w:val="top"/>
          </w:tcPr>
          <w:p w14:paraId="48A6EC10">
            <w:pPr>
              <w:pStyle w:val="6"/>
              <w:spacing w:before="24" w:line="222" w:lineRule="auto"/>
              <w:ind w:left="361"/>
            </w:pPr>
            <w:r>
              <w:rPr>
                <w:spacing w:val="-2"/>
              </w:rPr>
              <w:t>（万元）</w:t>
            </w:r>
          </w:p>
        </w:tc>
        <w:tc>
          <w:tcPr>
            <w:tcW w:w="1198" w:type="dxa"/>
            <w:gridSpan w:val="2"/>
            <w:vAlign w:val="top"/>
          </w:tcPr>
          <w:p w14:paraId="668123EB">
            <w:pPr>
              <w:pStyle w:val="6"/>
              <w:spacing w:before="24" w:line="222" w:lineRule="auto"/>
              <w:ind w:left="231"/>
            </w:pPr>
            <w:r>
              <w:rPr>
                <w:spacing w:val="1"/>
              </w:rPr>
              <w:t>年度资金总额</w:t>
            </w:r>
          </w:p>
        </w:tc>
        <w:tc>
          <w:tcPr>
            <w:tcW w:w="599" w:type="dxa"/>
            <w:vAlign w:val="top"/>
          </w:tcPr>
          <w:p w14:paraId="4CEF1F75">
            <w:pPr>
              <w:pStyle w:val="6"/>
              <w:spacing w:before="34" w:line="207" w:lineRule="auto"/>
              <w:ind w:left="269"/>
            </w:pPr>
            <w:r>
              <w:t>0</w:t>
            </w:r>
          </w:p>
        </w:tc>
        <w:tc>
          <w:tcPr>
            <w:tcW w:w="2264" w:type="dxa"/>
            <w:gridSpan w:val="2"/>
            <w:vAlign w:val="top"/>
          </w:tcPr>
          <w:p w14:paraId="3F4F980C">
            <w:pPr>
              <w:pStyle w:val="6"/>
              <w:spacing w:before="24" w:line="222" w:lineRule="auto"/>
              <w:ind w:left="1111"/>
            </w:pPr>
            <w:r>
              <w:t>1</w:t>
            </w:r>
          </w:p>
        </w:tc>
        <w:tc>
          <w:tcPr>
            <w:tcW w:w="1489" w:type="dxa"/>
            <w:gridSpan w:val="2"/>
            <w:vAlign w:val="top"/>
          </w:tcPr>
          <w:p w14:paraId="393DFEF0">
            <w:pPr>
              <w:pStyle w:val="6"/>
              <w:spacing w:before="24" w:line="222" w:lineRule="auto"/>
              <w:ind w:left="724"/>
            </w:pPr>
            <w:r>
              <w:t>1</w:t>
            </w:r>
          </w:p>
        </w:tc>
        <w:tc>
          <w:tcPr>
            <w:tcW w:w="1199" w:type="dxa"/>
            <w:gridSpan w:val="2"/>
            <w:vAlign w:val="top"/>
          </w:tcPr>
          <w:p w14:paraId="4FD8C4B1">
            <w:pPr>
              <w:pStyle w:val="6"/>
              <w:spacing w:before="24" w:line="222" w:lineRule="auto"/>
              <w:ind w:left="550"/>
            </w:pPr>
            <w:r>
              <w:rPr>
                <w:spacing w:val="-3"/>
              </w:rPr>
              <w:t>10</w:t>
            </w:r>
          </w:p>
        </w:tc>
        <w:tc>
          <w:tcPr>
            <w:tcW w:w="1199" w:type="dxa"/>
            <w:gridSpan w:val="2"/>
            <w:vAlign w:val="top"/>
          </w:tcPr>
          <w:p w14:paraId="63CD677C">
            <w:pPr>
              <w:pStyle w:val="6"/>
              <w:spacing w:before="24" w:line="222" w:lineRule="auto"/>
              <w:ind w:left="395"/>
            </w:pPr>
            <w:r>
              <w:t>100.00%</w:t>
            </w:r>
          </w:p>
        </w:tc>
        <w:tc>
          <w:tcPr>
            <w:tcW w:w="605" w:type="dxa"/>
            <w:vAlign w:val="top"/>
          </w:tcPr>
          <w:p w14:paraId="76F5CC68">
            <w:pPr>
              <w:pStyle w:val="6"/>
              <w:spacing w:before="34" w:line="207" w:lineRule="auto"/>
              <w:ind w:left="252"/>
            </w:pPr>
            <w:r>
              <w:rPr>
                <w:spacing w:val="-3"/>
              </w:rPr>
              <w:t>10</w:t>
            </w:r>
          </w:p>
        </w:tc>
      </w:tr>
      <w:tr w14:paraId="37B513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 w:hRule="atLeast"/>
        </w:trPr>
        <w:tc>
          <w:tcPr>
            <w:tcW w:w="1204" w:type="dxa"/>
            <w:gridSpan w:val="2"/>
            <w:vAlign w:val="top"/>
          </w:tcPr>
          <w:p w14:paraId="004CE38A">
            <w:pPr>
              <w:spacing w:line="235" w:lineRule="exact"/>
              <w:rPr>
                <w:rFonts w:ascii="Arial"/>
                <w:sz w:val="20"/>
              </w:rPr>
            </w:pPr>
          </w:p>
        </w:tc>
        <w:tc>
          <w:tcPr>
            <w:tcW w:w="1198" w:type="dxa"/>
            <w:gridSpan w:val="2"/>
            <w:vAlign w:val="top"/>
          </w:tcPr>
          <w:p w14:paraId="1D8C51B6">
            <w:pPr>
              <w:pStyle w:val="6"/>
              <w:spacing w:before="59" w:line="224" w:lineRule="auto"/>
              <w:ind w:left="46"/>
            </w:pPr>
            <w:r>
              <w:rPr>
                <w:spacing w:val="1"/>
              </w:rPr>
              <w:t>其中：当年财政拨款</w:t>
            </w:r>
          </w:p>
        </w:tc>
        <w:tc>
          <w:tcPr>
            <w:tcW w:w="599" w:type="dxa"/>
            <w:vAlign w:val="top"/>
          </w:tcPr>
          <w:p w14:paraId="2389C186">
            <w:pPr>
              <w:pStyle w:val="6"/>
              <w:spacing w:before="68" w:line="159" w:lineRule="exact"/>
              <w:ind w:left="269"/>
            </w:pPr>
            <w:r>
              <w:rPr>
                <w:position w:val="1"/>
              </w:rPr>
              <w:t>0</w:t>
            </w:r>
          </w:p>
        </w:tc>
        <w:tc>
          <w:tcPr>
            <w:tcW w:w="2264" w:type="dxa"/>
            <w:gridSpan w:val="2"/>
            <w:vAlign w:val="top"/>
          </w:tcPr>
          <w:p w14:paraId="4D873FBD">
            <w:pPr>
              <w:pStyle w:val="6"/>
              <w:spacing w:before="59" w:line="159" w:lineRule="exact"/>
              <w:ind w:left="1111"/>
            </w:pPr>
            <w:r>
              <w:rPr>
                <w:position w:val="1"/>
              </w:rPr>
              <w:t>1</w:t>
            </w:r>
          </w:p>
        </w:tc>
        <w:tc>
          <w:tcPr>
            <w:tcW w:w="1489" w:type="dxa"/>
            <w:gridSpan w:val="2"/>
            <w:vAlign w:val="top"/>
          </w:tcPr>
          <w:p w14:paraId="623B5E74">
            <w:pPr>
              <w:pStyle w:val="6"/>
              <w:spacing w:before="59" w:line="159" w:lineRule="exact"/>
              <w:ind w:left="724"/>
            </w:pPr>
            <w:r>
              <w:rPr>
                <w:position w:val="1"/>
              </w:rPr>
              <w:t>1</w:t>
            </w:r>
          </w:p>
        </w:tc>
        <w:tc>
          <w:tcPr>
            <w:tcW w:w="1199" w:type="dxa"/>
            <w:gridSpan w:val="2"/>
            <w:vAlign w:val="top"/>
          </w:tcPr>
          <w:p w14:paraId="48FDB027">
            <w:pPr>
              <w:pStyle w:val="6"/>
              <w:spacing w:before="117" w:line="81" w:lineRule="exact"/>
              <w:ind w:left="540"/>
            </w:pPr>
            <w:r>
              <w:rPr>
                <w:position w:val="-2"/>
              </w:rPr>
              <w:t>—</w:t>
            </w:r>
          </w:p>
        </w:tc>
        <w:tc>
          <w:tcPr>
            <w:tcW w:w="1199" w:type="dxa"/>
            <w:gridSpan w:val="2"/>
            <w:vAlign w:val="top"/>
          </w:tcPr>
          <w:p w14:paraId="120F8B57">
            <w:pPr>
              <w:pStyle w:val="6"/>
              <w:spacing w:before="117" w:line="81" w:lineRule="exact"/>
              <w:ind w:left="541"/>
            </w:pPr>
            <w:r>
              <w:rPr>
                <w:position w:val="-2"/>
              </w:rPr>
              <w:t>—</w:t>
            </w:r>
          </w:p>
        </w:tc>
        <w:tc>
          <w:tcPr>
            <w:tcW w:w="605" w:type="dxa"/>
            <w:vAlign w:val="top"/>
          </w:tcPr>
          <w:p w14:paraId="1706DECA">
            <w:pPr>
              <w:pStyle w:val="6"/>
              <w:spacing w:before="127" w:line="80" w:lineRule="exact"/>
              <w:ind w:left="242"/>
            </w:pPr>
            <w:r>
              <w:rPr>
                <w:position w:val="-2"/>
              </w:rPr>
              <w:t>—</w:t>
            </w:r>
          </w:p>
        </w:tc>
      </w:tr>
      <w:tr w14:paraId="0E94B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1204" w:type="dxa"/>
            <w:gridSpan w:val="2"/>
            <w:vAlign w:val="top"/>
          </w:tcPr>
          <w:p w14:paraId="114D9FC6">
            <w:pPr>
              <w:rPr>
                <w:rFonts w:ascii="Arial"/>
                <w:sz w:val="21"/>
              </w:rPr>
            </w:pPr>
          </w:p>
        </w:tc>
        <w:tc>
          <w:tcPr>
            <w:tcW w:w="1198" w:type="dxa"/>
            <w:gridSpan w:val="2"/>
            <w:vAlign w:val="top"/>
          </w:tcPr>
          <w:p w14:paraId="398A8FE0">
            <w:pPr>
              <w:pStyle w:val="6"/>
              <w:spacing w:before="79" w:line="224" w:lineRule="auto"/>
              <w:ind w:left="418"/>
            </w:pPr>
            <w:r>
              <w:rPr>
                <w:spacing w:val="1"/>
              </w:rPr>
              <w:t>上年结转资金</w:t>
            </w:r>
          </w:p>
        </w:tc>
        <w:tc>
          <w:tcPr>
            <w:tcW w:w="599" w:type="dxa"/>
            <w:vAlign w:val="top"/>
          </w:tcPr>
          <w:p w14:paraId="614F590D">
            <w:pPr>
              <w:rPr>
                <w:rFonts w:ascii="Arial"/>
                <w:sz w:val="21"/>
              </w:rPr>
            </w:pPr>
          </w:p>
        </w:tc>
        <w:tc>
          <w:tcPr>
            <w:tcW w:w="2264" w:type="dxa"/>
            <w:gridSpan w:val="2"/>
            <w:vAlign w:val="top"/>
          </w:tcPr>
          <w:p w14:paraId="33B25F71">
            <w:pPr>
              <w:pStyle w:val="6"/>
              <w:spacing w:before="79" w:line="158" w:lineRule="exact"/>
              <w:ind w:left="1009"/>
            </w:pPr>
            <w:r>
              <w:rPr>
                <w:position w:val="1"/>
              </w:rPr>
              <w:t>0.00</w:t>
            </w:r>
          </w:p>
        </w:tc>
        <w:tc>
          <w:tcPr>
            <w:tcW w:w="1489" w:type="dxa"/>
            <w:gridSpan w:val="2"/>
            <w:vAlign w:val="top"/>
          </w:tcPr>
          <w:p w14:paraId="3F41A454">
            <w:pPr>
              <w:pStyle w:val="6"/>
              <w:spacing w:before="79" w:line="158" w:lineRule="exact"/>
              <w:ind w:left="716"/>
            </w:pPr>
            <w:r>
              <w:rPr>
                <w:position w:val="1"/>
              </w:rPr>
              <w:t>0</w:t>
            </w:r>
          </w:p>
        </w:tc>
        <w:tc>
          <w:tcPr>
            <w:tcW w:w="1199" w:type="dxa"/>
            <w:gridSpan w:val="2"/>
            <w:vAlign w:val="top"/>
          </w:tcPr>
          <w:p w14:paraId="7C5BCD74">
            <w:pPr>
              <w:pStyle w:val="6"/>
              <w:spacing w:before="137" w:line="81" w:lineRule="exact"/>
              <w:ind w:left="540"/>
            </w:pPr>
            <w:r>
              <w:rPr>
                <w:position w:val="-2"/>
              </w:rPr>
              <w:t>—</w:t>
            </w:r>
          </w:p>
        </w:tc>
        <w:tc>
          <w:tcPr>
            <w:tcW w:w="1199" w:type="dxa"/>
            <w:gridSpan w:val="2"/>
            <w:vAlign w:val="top"/>
          </w:tcPr>
          <w:p w14:paraId="44BF7A51">
            <w:pPr>
              <w:pStyle w:val="6"/>
              <w:spacing w:before="137" w:line="81" w:lineRule="exact"/>
              <w:ind w:left="541"/>
            </w:pPr>
            <w:r>
              <w:rPr>
                <w:position w:val="-2"/>
              </w:rPr>
              <w:t>—</w:t>
            </w:r>
          </w:p>
        </w:tc>
        <w:tc>
          <w:tcPr>
            <w:tcW w:w="605" w:type="dxa"/>
            <w:vAlign w:val="top"/>
          </w:tcPr>
          <w:p w14:paraId="23623B60">
            <w:pPr>
              <w:pStyle w:val="6"/>
              <w:spacing w:before="147" w:line="80" w:lineRule="exact"/>
              <w:ind w:left="242"/>
            </w:pPr>
            <w:r>
              <w:rPr>
                <w:position w:val="-2"/>
              </w:rPr>
              <w:t>—</w:t>
            </w:r>
          </w:p>
        </w:tc>
      </w:tr>
      <w:tr w14:paraId="086D0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 w:hRule="atLeast"/>
        </w:trPr>
        <w:tc>
          <w:tcPr>
            <w:tcW w:w="1204" w:type="dxa"/>
            <w:gridSpan w:val="2"/>
            <w:vAlign w:val="top"/>
          </w:tcPr>
          <w:p w14:paraId="0609675F">
            <w:pPr>
              <w:spacing w:line="169" w:lineRule="exact"/>
              <w:rPr>
                <w:rFonts w:ascii="Arial"/>
                <w:sz w:val="14"/>
              </w:rPr>
            </w:pPr>
          </w:p>
        </w:tc>
        <w:tc>
          <w:tcPr>
            <w:tcW w:w="1198" w:type="dxa"/>
            <w:gridSpan w:val="2"/>
            <w:vAlign w:val="top"/>
          </w:tcPr>
          <w:p w14:paraId="26BE3A88">
            <w:pPr>
              <w:pStyle w:val="6"/>
              <w:spacing w:before="26" w:line="219" w:lineRule="auto"/>
              <w:ind w:left="415"/>
            </w:pPr>
            <w:r>
              <w:rPr>
                <w:spacing w:val="1"/>
              </w:rPr>
              <w:t>其他资金</w:t>
            </w:r>
          </w:p>
        </w:tc>
        <w:tc>
          <w:tcPr>
            <w:tcW w:w="599" w:type="dxa"/>
            <w:vAlign w:val="top"/>
          </w:tcPr>
          <w:p w14:paraId="3933EB8B">
            <w:pPr>
              <w:pStyle w:val="6"/>
              <w:spacing w:before="36" w:line="204" w:lineRule="auto"/>
              <w:ind w:left="269"/>
            </w:pPr>
            <w:r>
              <w:t>0</w:t>
            </w:r>
          </w:p>
        </w:tc>
        <w:tc>
          <w:tcPr>
            <w:tcW w:w="2264" w:type="dxa"/>
            <w:gridSpan w:val="2"/>
            <w:vAlign w:val="top"/>
          </w:tcPr>
          <w:p w14:paraId="4A7E9A80">
            <w:pPr>
              <w:pStyle w:val="6"/>
              <w:spacing w:before="26" w:line="219" w:lineRule="auto"/>
              <w:ind w:left="1009"/>
            </w:pPr>
            <w:r>
              <w:t>0.00</w:t>
            </w:r>
          </w:p>
        </w:tc>
        <w:tc>
          <w:tcPr>
            <w:tcW w:w="1489" w:type="dxa"/>
            <w:gridSpan w:val="2"/>
            <w:vAlign w:val="top"/>
          </w:tcPr>
          <w:p w14:paraId="3D473E88">
            <w:pPr>
              <w:pStyle w:val="6"/>
              <w:spacing w:before="26" w:line="219" w:lineRule="auto"/>
              <w:ind w:left="716"/>
            </w:pPr>
            <w:r>
              <w:t>0</w:t>
            </w:r>
          </w:p>
        </w:tc>
        <w:tc>
          <w:tcPr>
            <w:tcW w:w="1199" w:type="dxa"/>
            <w:gridSpan w:val="2"/>
            <w:vAlign w:val="top"/>
          </w:tcPr>
          <w:p w14:paraId="61F2092A">
            <w:pPr>
              <w:pStyle w:val="6"/>
              <w:spacing w:before="84" w:line="81" w:lineRule="exact"/>
              <w:ind w:left="540"/>
            </w:pPr>
            <w:r>
              <w:rPr>
                <w:position w:val="-2"/>
              </w:rPr>
              <w:t>—</w:t>
            </w:r>
          </w:p>
        </w:tc>
        <w:tc>
          <w:tcPr>
            <w:tcW w:w="1199" w:type="dxa"/>
            <w:gridSpan w:val="2"/>
            <w:vAlign w:val="top"/>
          </w:tcPr>
          <w:p w14:paraId="7ACBF41C">
            <w:pPr>
              <w:pStyle w:val="6"/>
              <w:spacing w:before="84" w:line="81" w:lineRule="exact"/>
              <w:ind w:left="541"/>
            </w:pPr>
            <w:r>
              <w:rPr>
                <w:position w:val="-2"/>
              </w:rPr>
              <w:t>—</w:t>
            </w:r>
          </w:p>
        </w:tc>
        <w:tc>
          <w:tcPr>
            <w:tcW w:w="605" w:type="dxa"/>
            <w:vAlign w:val="top"/>
          </w:tcPr>
          <w:p w14:paraId="1A42B665">
            <w:pPr>
              <w:pStyle w:val="6"/>
              <w:spacing w:before="94" w:line="75" w:lineRule="exact"/>
              <w:ind w:left="242"/>
            </w:pPr>
            <w:r>
              <w:rPr>
                <w:position w:val="-2"/>
              </w:rPr>
              <w:t>—</w:t>
            </w:r>
          </w:p>
        </w:tc>
      </w:tr>
      <w:tr w14:paraId="1EE1A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05" w:type="dxa"/>
            <w:vMerge w:val="restart"/>
            <w:tcBorders>
              <w:bottom w:val="nil"/>
            </w:tcBorders>
            <w:vAlign w:val="top"/>
          </w:tcPr>
          <w:p w14:paraId="729B8522">
            <w:pPr>
              <w:spacing w:line="290" w:lineRule="auto"/>
              <w:rPr>
                <w:rFonts w:ascii="Arial"/>
                <w:sz w:val="21"/>
              </w:rPr>
            </w:pPr>
          </w:p>
          <w:p w14:paraId="3F15A051">
            <w:pPr>
              <w:spacing w:line="290" w:lineRule="auto"/>
              <w:rPr>
                <w:rFonts w:ascii="Arial"/>
                <w:sz w:val="21"/>
              </w:rPr>
            </w:pPr>
          </w:p>
          <w:p w14:paraId="1CDE5BCB">
            <w:pPr>
              <w:pStyle w:val="6"/>
              <w:spacing w:before="39" w:line="238" w:lineRule="auto"/>
              <w:ind w:left="202" w:right="52" w:hanging="145"/>
            </w:pPr>
            <w:r>
              <w:rPr>
                <w:spacing w:val="1"/>
              </w:rPr>
              <w:t>年度总体</w:t>
            </w:r>
            <w:r>
              <w:rPr>
                <w:spacing w:val="-6"/>
              </w:rPr>
              <w:t>目标</w:t>
            </w:r>
          </w:p>
        </w:tc>
        <w:tc>
          <w:tcPr>
            <w:tcW w:w="4660" w:type="dxa"/>
            <w:gridSpan w:val="6"/>
            <w:vAlign w:val="top"/>
          </w:tcPr>
          <w:p w14:paraId="1AF4A64C">
            <w:pPr>
              <w:pStyle w:val="6"/>
              <w:spacing w:before="79" w:line="225" w:lineRule="auto"/>
              <w:ind w:left="2085"/>
            </w:pPr>
            <w:r>
              <w:t>预期目标</w:t>
            </w:r>
          </w:p>
        </w:tc>
        <w:tc>
          <w:tcPr>
            <w:tcW w:w="4492" w:type="dxa"/>
            <w:gridSpan w:val="7"/>
            <w:vAlign w:val="top"/>
          </w:tcPr>
          <w:p w14:paraId="2B3B94A1">
            <w:pPr>
              <w:pStyle w:val="6"/>
              <w:spacing w:before="79" w:line="224" w:lineRule="auto"/>
              <w:ind w:left="1882"/>
            </w:pPr>
            <w:r>
              <w:rPr>
                <w:spacing w:val="1"/>
              </w:rPr>
              <w:t>实际完成情况</w:t>
            </w:r>
          </w:p>
        </w:tc>
      </w:tr>
      <w:tr w14:paraId="31482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4" w:hRule="atLeast"/>
        </w:trPr>
        <w:tc>
          <w:tcPr>
            <w:tcW w:w="605" w:type="dxa"/>
            <w:vMerge w:val="continue"/>
            <w:tcBorders>
              <w:top w:val="nil"/>
            </w:tcBorders>
            <w:vAlign w:val="top"/>
          </w:tcPr>
          <w:p w14:paraId="70EC45D4">
            <w:pPr>
              <w:rPr>
                <w:rFonts w:ascii="Arial"/>
                <w:sz w:val="21"/>
              </w:rPr>
            </w:pPr>
          </w:p>
        </w:tc>
        <w:tc>
          <w:tcPr>
            <w:tcW w:w="4660" w:type="dxa"/>
            <w:gridSpan w:val="6"/>
            <w:vAlign w:val="top"/>
          </w:tcPr>
          <w:p w14:paraId="651C6013">
            <w:pPr>
              <w:pStyle w:val="6"/>
              <w:spacing w:before="243" w:line="223" w:lineRule="auto"/>
              <w:ind w:left="64"/>
            </w:pPr>
            <w:r>
              <w:rPr>
                <w:spacing w:val="2"/>
              </w:rPr>
              <w:t>根据自治区党委《统战部驻村管寺经费分配表》和自治区财政厅《关于提前下达2019</w:t>
            </w:r>
          </w:p>
          <w:p w14:paraId="5342AAB1">
            <w:pPr>
              <w:pStyle w:val="6"/>
              <w:spacing w:before="8" w:line="223" w:lineRule="auto"/>
              <w:ind w:left="28"/>
            </w:pPr>
            <w:r>
              <w:rPr>
                <w:spacing w:val="2"/>
              </w:rPr>
              <w:t>年驻村管寺经费的通知》（新财行【2018】373号）精神，现提前下达2019年驻村管寺</w:t>
            </w:r>
          </w:p>
          <w:p w14:paraId="48D1C898">
            <w:pPr>
              <w:pStyle w:val="6"/>
              <w:spacing w:before="8" w:line="223" w:lineRule="auto"/>
              <w:ind w:left="68"/>
            </w:pPr>
            <w:r>
              <w:rPr>
                <w:spacing w:val="2"/>
              </w:rPr>
              <w:t>管委会工作及人员经费上级下达专项转移支付，为全面贯彻落实自治区党委、市委关</w:t>
            </w:r>
          </w:p>
          <w:p w14:paraId="6D999C4E">
            <w:pPr>
              <w:pStyle w:val="6"/>
              <w:spacing w:before="8" w:line="224" w:lineRule="auto"/>
              <w:ind w:left="68"/>
            </w:pPr>
            <w:r>
              <w:rPr>
                <w:spacing w:val="2"/>
              </w:rPr>
              <w:t>于加强宗教场所和宗教活动教育管理服务工作部署，坚持我国宗教中国化方向，严格</w:t>
            </w:r>
          </w:p>
          <w:p w14:paraId="0EEE5040">
            <w:pPr>
              <w:pStyle w:val="6"/>
              <w:spacing w:before="8" w:line="223" w:lineRule="auto"/>
              <w:ind w:left="678"/>
            </w:pPr>
            <w:r>
              <w:rPr>
                <w:spacing w:val="1"/>
              </w:rPr>
              <w:t>党管宗教、依法管理，积极引导宗教与社会主义社会相适应。</w:t>
            </w:r>
          </w:p>
        </w:tc>
        <w:tc>
          <w:tcPr>
            <w:tcW w:w="4492" w:type="dxa"/>
            <w:gridSpan w:val="7"/>
            <w:vAlign w:val="top"/>
          </w:tcPr>
          <w:p w14:paraId="040720E4">
            <w:pPr>
              <w:spacing w:line="355" w:lineRule="auto"/>
              <w:rPr>
                <w:rFonts w:ascii="Arial"/>
                <w:sz w:val="21"/>
              </w:rPr>
            </w:pPr>
          </w:p>
          <w:p w14:paraId="18726144">
            <w:pPr>
              <w:pStyle w:val="6"/>
              <w:spacing w:before="39" w:line="223" w:lineRule="auto"/>
              <w:ind w:left="75"/>
            </w:pPr>
            <w:r>
              <w:rPr>
                <w:spacing w:val="2"/>
              </w:rPr>
              <w:t>完成1个寺管会的补助资金的发放。夯实了基层宗教管理工作基层基础，进一步加</w:t>
            </w:r>
          </w:p>
          <w:p w14:paraId="0F9B1898">
            <w:pPr>
              <w:pStyle w:val="6"/>
              <w:spacing w:before="8" w:line="223" w:lineRule="auto"/>
              <w:ind w:left="46"/>
            </w:pPr>
            <w:r>
              <w:rPr>
                <w:spacing w:val="2"/>
              </w:rPr>
              <w:t>强了信教群众抵制极端思想防线。进一步确保了社会稳定和长治久安的总目标，加</w:t>
            </w:r>
          </w:p>
          <w:p w14:paraId="426D2CD6">
            <w:pPr>
              <w:pStyle w:val="6"/>
              <w:spacing w:before="8" w:line="224" w:lineRule="auto"/>
              <w:ind w:left="1577"/>
            </w:pPr>
            <w:r>
              <w:t>强党对宗教工作的领导。</w:t>
            </w:r>
          </w:p>
        </w:tc>
      </w:tr>
      <w:tr w14:paraId="022DF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605" w:type="dxa"/>
            <w:vAlign w:val="top"/>
          </w:tcPr>
          <w:p w14:paraId="017881AE">
            <w:pPr>
              <w:rPr>
                <w:rFonts w:ascii="Arial"/>
                <w:sz w:val="21"/>
              </w:rPr>
            </w:pPr>
          </w:p>
        </w:tc>
        <w:tc>
          <w:tcPr>
            <w:tcW w:w="599" w:type="dxa"/>
            <w:vAlign w:val="top"/>
          </w:tcPr>
          <w:p w14:paraId="5CA0E6C6">
            <w:pPr>
              <w:pStyle w:val="6"/>
              <w:spacing w:before="170" w:line="225" w:lineRule="auto"/>
              <w:ind w:left="54"/>
            </w:pPr>
            <w:r>
              <w:t>一级指标</w:t>
            </w:r>
          </w:p>
        </w:tc>
        <w:tc>
          <w:tcPr>
            <w:tcW w:w="599" w:type="dxa"/>
            <w:vAlign w:val="top"/>
          </w:tcPr>
          <w:p w14:paraId="7C4F15A8">
            <w:pPr>
              <w:pStyle w:val="6"/>
              <w:spacing w:before="170" w:line="225" w:lineRule="auto"/>
              <w:ind w:left="55"/>
            </w:pPr>
            <w:r>
              <w:t>二级指标</w:t>
            </w:r>
          </w:p>
        </w:tc>
        <w:tc>
          <w:tcPr>
            <w:tcW w:w="2699" w:type="dxa"/>
            <w:gridSpan w:val="3"/>
            <w:vAlign w:val="top"/>
          </w:tcPr>
          <w:p w14:paraId="2B2C40E6">
            <w:pPr>
              <w:pStyle w:val="6"/>
              <w:spacing w:before="170" w:line="225" w:lineRule="auto"/>
              <w:ind w:left="1105"/>
            </w:pPr>
            <w:r>
              <w:rPr>
                <w:spacing w:val="1"/>
              </w:rPr>
              <w:t>三级指标</w:t>
            </w:r>
          </w:p>
        </w:tc>
        <w:tc>
          <w:tcPr>
            <w:tcW w:w="763" w:type="dxa"/>
            <w:vAlign w:val="top"/>
          </w:tcPr>
          <w:p w14:paraId="7A02CC35">
            <w:pPr>
              <w:pStyle w:val="6"/>
              <w:spacing w:before="170" w:line="224" w:lineRule="auto"/>
              <w:ind w:left="77"/>
            </w:pPr>
            <w:r>
              <w:rPr>
                <w:spacing w:val="1"/>
              </w:rPr>
              <w:t>年度指标值</w:t>
            </w:r>
          </w:p>
        </w:tc>
        <w:tc>
          <w:tcPr>
            <w:tcW w:w="890" w:type="dxa"/>
            <w:vAlign w:val="top"/>
          </w:tcPr>
          <w:p w14:paraId="6D057FF4">
            <w:pPr>
              <w:pStyle w:val="6"/>
              <w:spacing w:before="170" w:line="224" w:lineRule="auto"/>
              <w:ind w:left="144"/>
            </w:pPr>
            <w:r>
              <w:t>实际完成值</w:t>
            </w:r>
          </w:p>
        </w:tc>
        <w:tc>
          <w:tcPr>
            <w:tcW w:w="1199" w:type="dxa"/>
            <w:gridSpan w:val="2"/>
            <w:vAlign w:val="top"/>
          </w:tcPr>
          <w:p w14:paraId="12FA0110">
            <w:pPr>
              <w:pStyle w:val="6"/>
              <w:spacing w:before="170" w:line="224" w:lineRule="auto"/>
              <w:ind w:left="482"/>
            </w:pPr>
            <w:r>
              <w:rPr>
                <w:spacing w:val="-1"/>
              </w:rPr>
              <w:t>分值</w:t>
            </w:r>
          </w:p>
        </w:tc>
        <w:tc>
          <w:tcPr>
            <w:tcW w:w="1198" w:type="dxa"/>
            <w:gridSpan w:val="2"/>
            <w:vAlign w:val="top"/>
          </w:tcPr>
          <w:p w14:paraId="291B996E">
            <w:pPr>
              <w:pStyle w:val="6"/>
              <w:spacing w:before="170" w:line="224" w:lineRule="auto"/>
              <w:ind w:left="482"/>
            </w:pPr>
            <w:r>
              <w:rPr>
                <w:spacing w:val="-1"/>
              </w:rPr>
              <w:t>得分</w:t>
            </w:r>
          </w:p>
        </w:tc>
        <w:tc>
          <w:tcPr>
            <w:tcW w:w="1205" w:type="dxa"/>
            <w:gridSpan w:val="2"/>
            <w:vAlign w:val="top"/>
          </w:tcPr>
          <w:p w14:paraId="70CE6151">
            <w:pPr>
              <w:pStyle w:val="6"/>
              <w:spacing w:before="94" w:line="238" w:lineRule="auto"/>
              <w:ind w:left="482" w:right="44" w:hanging="429"/>
            </w:pPr>
            <w:r>
              <w:rPr>
                <w:spacing w:val="1"/>
              </w:rPr>
              <w:t>偏差原因分析及改进</w:t>
            </w:r>
            <w:r>
              <w:t>措施</w:t>
            </w:r>
          </w:p>
        </w:tc>
      </w:tr>
      <w:tr w14:paraId="6A10E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605" w:type="dxa"/>
            <w:vMerge w:val="restart"/>
            <w:tcBorders>
              <w:bottom w:val="nil"/>
            </w:tcBorders>
            <w:vAlign w:val="top"/>
          </w:tcPr>
          <w:p w14:paraId="1CDBDA21">
            <w:pPr>
              <w:spacing w:line="263" w:lineRule="auto"/>
              <w:rPr>
                <w:rFonts w:ascii="Arial"/>
                <w:sz w:val="21"/>
              </w:rPr>
            </w:pPr>
          </w:p>
          <w:p w14:paraId="75DA58C4">
            <w:pPr>
              <w:spacing w:line="264" w:lineRule="auto"/>
              <w:rPr>
                <w:rFonts w:ascii="Arial"/>
                <w:sz w:val="21"/>
              </w:rPr>
            </w:pPr>
          </w:p>
          <w:p w14:paraId="1C31E3D4">
            <w:pPr>
              <w:spacing w:line="264" w:lineRule="auto"/>
              <w:rPr>
                <w:rFonts w:ascii="Arial"/>
                <w:sz w:val="21"/>
              </w:rPr>
            </w:pPr>
          </w:p>
          <w:p w14:paraId="00BBBC94">
            <w:pPr>
              <w:spacing w:line="264" w:lineRule="auto"/>
              <w:rPr>
                <w:rFonts w:ascii="Arial"/>
                <w:sz w:val="21"/>
              </w:rPr>
            </w:pPr>
          </w:p>
          <w:p w14:paraId="4F0FC47C">
            <w:pPr>
              <w:pStyle w:val="6"/>
              <w:spacing w:before="39" w:line="224" w:lineRule="auto"/>
              <w:ind w:left="57"/>
            </w:pPr>
            <w:r>
              <w:rPr>
                <w:spacing w:val="1"/>
              </w:rPr>
              <w:t>年度绩效</w:t>
            </w:r>
          </w:p>
          <w:p w14:paraId="6B70BEF3">
            <w:pPr>
              <w:pStyle w:val="6"/>
              <w:spacing w:before="8" w:line="224" w:lineRule="auto"/>
              <w:ind w:left="58"/>
            </w:pPr>
            <w:r>
              <w:t>指标完成</w:t>
            </w:r>
          </w:p>
          <w:p w14:paraId="6B733012">
            <w:pPr>
              <w:pStyle w:val="6"/>
              <w:spacing w:before="7" w:line="225" w:lineRule="auto"/>
              <w:ind w:left="178"/>
            </w:pPr>
            <w:r>
              <w:t>情况</w:t>
            </w:r>
          </w:p>
        </w:tc>
        <w:tc>
          <w:tcPr>
            <w:tcW w:w="599" w:type="dxa"/>
            <w:vMerge w:val="restart"/>
            <w:tcBorders>
              <w:bottom w:val="nil"/>
            </w:tcBorders>
            <w:vAlign w:val="top"/>
          </w:tcPr>
          <w:p w14:paraId="7B67C526">
            <w:pPr>
              <w:spacing w:line="377" w:lineRule="auto"/>
              <w:rPr>
                <w:rFonts w:ascii="Arial"/>
                <w:sz w:val="21"/>
              </w:rPr>
            </w:pPr>
          </w:p>
          <w:p w14:paraId="4C51FC27">
            <w:pPr>
              <w:pStyle w:val="6"/>
              <w:spacing w:before="39" w:line="224" w:lineRule="auto"/>
              <w:ind w:left="52"/>
            </w:pPr>
            <w:r>
              <w:rPr>
                <w:spacing w:val="1"/>
              </w:rPr>
              <w:t>产出指标</w:t>
            </w:r>
          </w:p>
        </w:tc>
        <w:tc>
          <w:tcPr>
            <w:tcW w:w="599" w:type="dxa"/>
            <w:vMerge w:val="restart"/>
            <w:tcBorders>
              <w:bottom w:val="nil"/>
            </w:tcBorders>
            <w:vAlign w:val="top"/>
          </w:tcPr>
          <w:p w14:paraId="4C9ED9C9">
            <w:pPr>
              <w:pStyle w:val="6"/>
              <w:spacing w:before="104" w:line="224" w:lineRule="auto"/>
              <w:ind w:left="54"/>
            </w:pPr>
            <w:r>
              <w:t>数量指标</w:t>
            </w:r>
          </w:p>
        </w:tc>
        <w:tc>
          <w:tcPr>
            <w:tcW w:w="2699" w:type="dxa"/>
            <w:gridSpan w:val="3"/>
            <w:vAlign w:val="top"/>
          </w:tcPr>
          <w:p w14:paraId="72D999DB">
            <w:pPr>
              <w:pStyle w:val="6"/>
              <w:spacing w:before="12" w:line="192" w:lineRule="auto"/>
              <w:ind w:left="871"/>
              <w:rPr>
                <w:sz w:val="13"/>
                <w:szCs w:val="13"/>
              </w:rPr>
            </w:pPr>
            <w:r>
              <w:rPr>
                <w:spacing w:val="5"/>
                <w:sz w:val="13"/>
                <w:szCs w:val="13"/>
              </w:rPr>
              <w:t>覆盖寺管会个数</w:t>
            </w:r>
          </w:p>
        </w:tc>
        <w:tc>
          <w:tcPr>
            <w:tcW w:w="763" w:type="dxa"/>
            <w:vAlign w:val="top"/>
          </w:tcPr>
          <w:p w14:paraId="5CA50EBC">
            <w:pPr>
              <w:pStyle w:val="6"/>
              <w:spacing w:before="22" w:line="178" w:lineRule="auto"/>
              <w:ind w:left="191"/>
              <w:rPr>
                <w:sz w:val="13"/>
                <w:szCs w:val="13"/>
              </w:rPr>
            </w:pPr>
            <w:r>
              <w:rPr>
                <w:spacing w:val="1"/>
                <w:sz w:val="13"/>
                <w:szCs w:val="13"/>
              </w:rPr>
              <w:t>≥23个</w:t>
            </w:r>
          </w:p>
        </w:tc>
        <w:tc>
          <w:tcPr>
            <w:tcW w:w="890" w:type="dxa"/>
            <w:vAlign w:val="top"/>
          </w:tcPr>
          <w:p w14:paraId="563FC13E">
            <w:pPr>
              <w:pStyle w:val="6"/>
              <w:spacing w:before="22" w:line="178" w:lineRule="auto"/>
              <w:ind w:left="311"/>
              <w:rPr>
                <w:sz w:val="13"/>
                <w:szCs w:val="13"/>
              </w:rPr>
            </w:pPr>
            <w:r>
              <w:rPr>
                <w:spacing w:val="3"/>
                <w:sz w:val="13"/>
                <w:szCs w:val="13"/>
              </w:rPr>
              <w:t>23个</w:t>
            </w:r>
          </w:p>
        </w:tc>
        <w:tc>
          <w:tcPr>
            <w:tcW w:w="1199" w:type="dxa"/>
            <w:gridSpan w:val="2"/>
            <w:vAlign w:val="top"/>
          </w:tcPr>
          <w:p w14:paraId="118D43DB">
            <w:pPr>
              <w:pStyle w:val="6"/>
              <w:spacing w:before="20" w:line="196" w:lineRule="auto"/>
              <w:ind w:left="549"/>
            </w:pPr>
            <w:r>
              <w:rPr>
                <w:spacing w:val="-3"/>
              </w:rPr>
              <w:t>10</w:t>
            </w:r>
          </w:p>
        </w:tc>
        <w:tc>
          <w:tcPr>
            <w:tcW w:w="1198" w:type="dxa"/>
            <w:gridSpan w:val="2"/>
            <w:vAlign w:val="top"/>
          </w:tcPr>
          <w:p w14:paraId="553D8294">
            <w:pPr>
              <w:pStyle w:val="6"/>
              <w:spacing w:before="20" w:line="196" w:lineRule="auto"/>
              <w:ind w:left="550"/>
            </w:pPr>
            <w:r>
              <w:rPr>
                <w:spacing w:val="-3"/>
              </w:rPr>
              <w:t>10</w:t>
            </w:r>
          </w:p>
        </w:tc>
        <w:tc>
          <w:tcPr>
            <w:tcW w:w="1205" w:type="dxa"/>
            <w:gridSpan w:val="2"/>
            <w:vAlign w:val="top"/>
          </w:tcPr>
          <w:p w14:paraId="545A9229">
            <w:pPr>
              <w:spacing w:line="148" w:lineRule="exact"/>
              <w:rPr>
                <w:rFonts w:ascii="Arial"/>
                <w:sz w:val="12"/>
              </w:rPr>
            </w:pPr>
          </w:p>
        </w:tc>
      </w:tr>
      <w:tr w14:paraId="66695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605" w:type="dxa"/>
            <w:vMerge w:val="continue"/>
            <w:tcBorders>
              <w:top w:val="nil"/>
              <w:bottom w:val="nil"/>
            </w:tcBorders>
            <w:vAlign w:val="top"/>
          </w:tcPr>
          <w:p w14:paraId="10EB8121">
            <w:pPr>
              <w:rPr>
                <w:rFonts w:ascii="Arial"/>
                <w:sz w:val="21"/>
              </w:rPr>
            </w:pPr>
          </w:p>
        </w:tc>
        <w:tc>
          <w:tcPr>
            <w:tcW w:w="599" w:type="dxa"/>
            <w:vMerge w:val="continue"/>
            <w:tcBorders>
              <w:top w:val="nil"/>
              <w:bottom w:val="nil"/>
            </w:tcBorders>
            <w:vAlign w:val="top"/>
          </w:tcPr>
          <w:p w14:paraId="73BBCE19">
            <w:pPr>
              <w:rPr>
                <w:rFonts w:ascii="Arial"/>
                <w:sz w:val="21"/>
              </w:rPr>
            </w:pPr>
          </w:p>
        </w:tc>
        <w:tc>
          <w:tcPr>
            <w:tcW w:w="599" w:type="dxa"/>
            <w:vMerge w:val="continue"/>
            <w:tcBorders>
              <w:top w:val="nil"/>
            </w:tcBorders>
            <w:vAlign w:val="top"/>
          </w:tcPr>
          <w:p w14:paraId="5A001D01">
            <w:pPr>
              <w:rPr>
                <w:rFonts w:ascii="Arial"/>
                <w:sz w:val="21"/>
              </w:rPr>
            </w:pPr>
          </w:p>
        </w:tc>
        <w:tc>
          <w:tcPr>
            <w:tcW w:w="2699" w:type="dxa"/>
            <w:gridSpan w:val="3"/>
            <w:vAlign w:val="top"/>
          </w:tcPr>
          <w:p w14:paraId="33CF8FBC">
            <w:pPr>
              <w:pStyle w:val="6"/>
              <w:spacing w:before="12" w:line="192" w:lineRule="auto"/>
              <w:ind w:left="806"/>
              <w:rPr>
                <w:sz w:val="13"/>
                <w:szCs w:val="13"/>
              </w:rPr>
            </w:pPr>
            <w:r>
              <w:rPr>
                <w:spacing w:val="5"/>
                <w:sz w:val="13"/>
                <w:szCs w:val="13"/>
              </w:rPr>
              <w:t>办公用品购置批次</w:t>
            </w:r>
          </w:p>
        </w:tc>
        <w:tc>
          <w:tcPr>
            <w:tcW w:w="763" w:type="dxa"/>
            <w:vAlign w:val="top"/>
          </w:tcPr>
          <w:p w14:paraId="6ED852EE">
            <w:pPr>
              <w:pStyle w:val="6"/>
              <w:spacing w:before="22" w:line="178" w:lineRule="auto"/>
              <w:ind w:left="225"/>
              <w:rPr>
                <w:sz w:val="13"/>
                <w:szCs w:val="13"/>
              </w:rPr>
            </w:pPr>
            <w:r>
              <w:rPr>
                <w:spacing w:val="-1"/>
                <w:sz w:val="13"/>
                <w:szCs w:val="13"/>
              </w:rPr>
              <w:t>≥2批</w:t>
            </w:r>
          </w:p>
        </w:tc>
        <w:tc>
          <w:tcPr>
            <w:tcW w:w="890" w:type="dxa"/>
            <w:vAlign w:val="top"/>
          </w:tcPr>
          <w:p w14:paraId="72762144">
            <w:pPr>
              <w:pStyle w:val="6"/>
              <w:spacing w:before="22" w:line="178" w:lineRule="auto"/>
              <w:ind w:left="343"/>
              <w:rPr>
                <w:sz w:val="13"/>
                <w:szCs w:val="13"/>
              </w:rPr>
            </w:pPr>
            <w:r>
              <w:rPr>
                <w:spacing w:val="3"/>
                <w:sz w:val="13"/>
                <w:szCs w:val="13"/>
              </w:rPr>
              <w:t>4批</w:t>
            </w:r>
          </w:p>
        </w:tc>
        <w:tc>
          <w:tcPr>
            <w:tcW w:w="1199" w:type="dxa"/>
            <w:gridSpan w:val="2"/>
            <w:vAlign w:val="top"/>
          </w:tcPr>
          <w:p w14:paraId="18A94034">
            <w:pPr>
              <w:pStyle w:val="6"/>
              <w:spacing w:before="20" w:line="196" w:lineRule="auto"/>
              <w:ind w:left="549"/>
            </w:pPr>
            <w:r>
              <w:rPr>
                <w:spacing w:val="-3"/>
              </w:rPr>
              <w:t>10</w:t>
            </w:r>
          </w:p>
        </w:tc>
        <w:tc>
          <w:tcPr>
            <w:tcW w:w="1198" w:type="dxa"/>
            <w:gridSpan w:val="2"/>
            <w:vAlign w:val="top"/>
          </w:tcPr>
          <w:p w14:paraId="6EDADBC8">
            <w:pPr>
              <w:pStyle w:val="6"/>
              <w:spacing w:before="20" w:line="196" w:lineRule="auto"/>
              <w:ind w:left="550"/>
            </w:pPr>
            <w:r>
              <w:rPr>
                <w:spacing w:val="-3"/>
              </w:rPr>
              <w:t>10</w:t>
            </w:r>
          </w:p>
        </w:tc>
        <w:tc>
          <w:tcPr>
            <w:tcW w:w="1205" w:type="dxa"/>
            <w:gridSpan w:val="2"/>
            <w:vAlign w:val="top"/>
          </w:tcPr>
          <w:p w14:paraId="64F921A7">
            <w:pPr>
              <w:spacing w:line="148" w:lineRule="exact"/>
              <w:rPr>
                <w:rFonts w:ascii="Arial"/>
                <w:sz w:val="12"/>
              </w:rPr>
            </w:pPr>
          </w:p>
        </w:tc>
      </w:tr>
      <w:tr w14:paraId="4864A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605" w:type="dxa"/>
            <w:vMerge w:val="continue"/>
            <w:tcBorders>
              <w:top w:val="nil"/>
              <w:bottom w:val="nil"/>
            </w:tcBorders>
            <w:vAlign w:val="top"/>
          </w:tcPr>
          <w:p w14:paraId="65021C89">
            <w:pPr>
              <w:rPr>
                <w:rFonts w:ascii="Arial"/>
                <w:sz w:val="21"/>
              </w:rPr>
            </w:pPr>
          </w:p>
        </w:tc>
        <w:tc>
          <w:tcPr>
            <w:tcW w:w="599" w:type="dxa"/>
            <w:vMerge w:val="continue"/>
            <w:tcBorders>
              <w:top w:val="nil"/>
              <w:bottom w:val="nil"/>
            </w:tcBorders>
            <w:vAlign w:val="top"/>
          </w:tcPr>
          <w:p w14:paraId="7F557E6E">
            <w:pPr>
              <w:rPr>
                <w:rFonts w:ascii="Arial"/>
                <w:sz w:val="21"/>
              </w:rPr>
            </w:pPr>
          </w:p>
        </w:tc>
        <w:tc>
          <w:tcPr>
            <w:tcW w:w="599" w:type="dxa"/>
            <w:vAlign w:val="top"/>
          </w:tcPr>
          <w:p w14:paraId="0F5433D3">
            <w:pPr>
              <w:pStyle w:val="6"/>
              <w:spacing w:before="30" w:line="181" w:lineRule="auto"/>
              <w:ind w:left="53"/>
            </w:pPr>
            <w:r>
              <w:rPr>
                <w:spacing w:val="1"/>
              </w:rPr>
              <w:t>质量指标</w:t>
            </w:r>
          </w:p>
        </w:tc>
        <w:tc>
          <w:tcPr>
            <w:tcW w:w="2699" w:type="dxa"/>
            <w:gridSpan w:val="3"/>
            <w:vAlign w:val="top"/>
          </w:tcPr>
          <w:p w14:paraId="65BAC944">
            <w:pPr>
              <w:pStyle w:val="6"/>
              <w:spacing w:before="12" w:line="192" w:lineRule="auto"/>
              <w:ind w:left="876"/>
              <w:rPr>
                <w:sz w:val="13"/>
                <w:szCs w:val="13"/>
              </w:rPr>
            </w:pPr>
            <w:r>
              <w:rPr>
                <w:spacing w:val="5"/>
                <w:sz w:val="13"/>
                <w:szCs w:val="13"/>
              </w:rPr>
              <w:t>资金发放覆盖率</w:t>
            </w:r>
          </w:p>
        </w:tc>
        <w:tc>
          <w:tcPr>
            <w:tcW w:w="763" w:type="dxa"/>
            <w:vAlign w:val="top"/>
          </w:tcPr>
          <w:p w14:paraId="25E65AAE">
            <w:pPr>
              <w:pStyle w:val="6"/>
              <w:spacing w:before="22" w:line="178" w:lineRule="auto"/>
              <w:ind w:left="225"/>
              <w:rPr>
                <w:sz w:val="13"/>
                <w:szCs w:val="13"/>
              </w:rPr>
            </w:pPr>
            <w:r>
              <w:rPr>
                <w:sz w:val="13"/>
                <w:szCs w:val="13"/>
              </w:rPr>
              <w:t>≥95%</w:t>
            </w:r>
          </w:p>
        </w:tc>
        <w:tc>
          <w:tcPr>
            <w:tcW w:w="890" w:type="dxa"/>
            <w:vAlign w:val="top"/>
          </w:tcPr>
          <w:p w14:paraId="00559763">
            <w:pPr>
              <w:pStyle w:val="6"/>
              <w:spacing w:before="22" w:line="178" w:lineRule="auto"/>
              <w:ind w:left="318"/>
              <w:rPr>
                <w:sz w:val="13"/>
                <w:szCs w:val="13"/>
              </w:rPr>
            </w:pPr>
            <w:r>
              <w:rPr>
                <w:sz w:val="13"/>
                <w:szCs w:val="13"/>
              </w:rPr>
              <w:t>100%</w:t>
            </w:r>
          </w:p>
        </w:tc>
        <w:tc>
          <w:tcPr>
            <w:tcW w:w="1199" w:type="dxa"/>
            <w:gridSpan w:val="2"/>
            <w:vAlign w:val="top"/>
          </w:tcPr>
          <w:p w14:paraId="36038256">
            <w:pPr>
              <w:pStyle w:val="6"/>
              <w:spacing w:before="20" w:line="196" w:lineRule="auto"/>
              <w:ind w:left="549"/>
            </w:pPr>
            <w:r>
              <w:rPr>
                <w:spacing w:val="-3"/>
              </w:rPr>
              <w:t>10</w:t>
            </w:r>
          </w:p>
        </w:tc>
        <w:tc>
          <w:tcPr>
            <w:tcW w:w="1198" w:type="dxa"/>
            <w:gridSpan w:val="2"/>
            <w:vAlign w:val="top"/>
          </w:tcPr>
          <w:p w14:paraId="3F735819">
            <w:pPr>
              <w:pStyle w:val="6"/>
              <w:spacing w:before="20" w:line="196" w:lineRule="auto"/>
              <w:ind w:left="550"/>
            </w:pPr>
            <w:r>
              <w:rPr>
                <w:spacing w:val="-3"/>
              </w:rPr>
              <w:t>10</w:t>
            </w:r>
          </w:p>
        </w:tc>
        <w:tc>
          <w:tcPr>
            <w:tcW w:w="1205" w:type="dxa"/>
            <w:gridSpan w:val="2"/>
            <w:vAlign w:val="top"/>
          </w:tcPr>
          <w:p w14:paraId="24F053F6">
            <w:pPr>
              <w:spacing w:line="148" w:lineRule="exact"/>
              <w:rPr>
                <w:rFonts w:ascii="Arial"/>
                <w:sz w:val="12"/>
              </w:rPr>
            </w:pPr>
          </w:p>
        </w:tc>
      </w:tr>
      <w:tr w14:paraId="670AA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 w:hRule="atLeast"/>
        </w:trPr>
        <w:tc>
          <w:tcPr>
            <w:tcW w:w="605" w:type="dxa"/>
            <w:vMerge w:val="continue"/>
            <w:tcBorders>
              <w:top w:val="nil"/>
              <w:bottom w:val="nil"/>
            </w:tcBorders>
            <w:vAlign w:val="top"/>
          </w:tcPr>
          <w:p w14:paraId="5ECF43AA">
            <w:pPr>
              <w:rPr>
                <w:rFonts w:ascii="Arial"/>
                <w:sz w:val="21"/>
              </w:rPr>
            </w:pPr>
          </w:p>
        </w:tc>
        <w:tc>
          <w:tcPr>
            <w:tcW w:w="599" w:type="dxa"/>
            <w:vMerge w:val="continue"/>
            <w:tcBorders>
              <w:top w:val="nil"/>
              <w:bottom w:val="nil"/>
            </w:tcBorders>
            <w:vAlign w:val="top"/>
          </w:tcPr>
          <w:p w14:paraId="2814F296">
            <w:pPr>
              <w:rPr>
                <w:rFonts w:ascii="Arial"/>
                <w:sz w:val="21"/>
              </w:rPr>
            </w:pPr>
          </w:p>
        </w:tc>
        <w:tc>
          <w:tcPr>
            <w:tcW w:w="599" w:type="dxa"/>
            <w:vAlign w:val="top"/>
          </w:tcPr>
          <w:p w14:paraId="5AECF744">
            <w:pPr>
              <w:pStyle w:val="6"/>
              <w:spacing w:before="30" w:line="181" w:lineRule="auto"/>
              <w:ind w:left="58"/>
            </w:pPr>
            <w:r>
              <w:rPr>
                <w:spacing w:val="-1"/>
              </w:rPr>
              <w:t>时效指标</w:t>
            </w:r>
          </w:p>
        </w:tc>
        <w:tc>
          <w:tcPr>
            <w:tcW w:w="2699" w:type="dxa"/>
            <w:gridSpan w:val="3"/>
            <w:vAlign w:val="top"/>
          </w:tcPr>
          <w:p w14:paraId="357FD798">
            <w:pPr>
              <w:pStyle w:val="6"/>
              <w:spacing w:before="12" w:line="192" w:lineRule="auto"/>
              <w:ind w:left="739"/>
              <w:rPr>
                <w:sz w:val="13"/>
                <w:szCs w:val="13"/>
              </w:rPr>
            </w:pPr>
            <w:r>
              <w:rPr>
                <w:spacing w:val="5"/>
                <w:sz w:val="13"/>
                <w:szCs w:val="13"/>
              </w:rPr>
              <w:t>资金发放到位及时率</w:t>
            </w:r>
          </w:p>
        </w:tc>
        <w:tc>
          <w:tcPr>
            <w:tcW w:w="763" w:type="dxa"/>
            <w:vAlign w:val="top"/>
          </w:tcPr>
          <w:p w14:paraId="3DFCF835">
            <w:pPr>
              <w:pStyle w:val="6"/>
              <w:spacing w:before="22" w:line="178" w:lineRule="auto"/>
              <w:ind w:left="225"/>
              <w:rPr>
                <w:sz w:val="13"/>
                <w:szCs w:val="13"/>
              </w:rPr>
            </w:pPr>
            <w:r>
              <w:rPr>
                <w:sz w:val="13"/>
                <w:szCs w:val="13"/>
              </w:rPr>
              <w:t>≥95%</w:t>
            </w:r>
          </w:p>
        </w:tc>
        <w:tc>
          <w:tcPr>
            <w:tcW w:w="890" w:type="dxa"/>
            <w:vAlign w:val="top"/>
          </w:tcPr>
          <w:p w14:paraId="1CD4732F">
            <w:pPr>
              <w:pStyle w:val="6"/>
              <w:spacing w:before="22" w:line="178" w:lineRule="auto"/>
              <w:ind w:left="318"/>
              <w:rPr>
                <w:sz w:val="13"/>
                <w:szCs w:val="13"/>
              </w:rPr>
            </w:pPr>
            <w:r>
              <w:rPr>
                <w:sz w:val="13"/>
                <w:szCs w:val="13"/>
              </w:rPr>
              <w:t>100%</w:t>
            </w:r>
          </w:p>
        </w:tc>
        <w:tc>
          <w:tcPr>
            <w:tcW w:w="1199" w:type="dxa"/>
            <w:gridSpan w:val="2"/>
            <w:vAlign w:val="top"/>
          </w:tcPr>
          <w:p w14:paraId="39C29B00">
            <w:pPr>
              <w:pStyle w:val="6"/>
              <w:spacing w:before="20" w:line="196" w:lineRule="auto"/>
              <w:ind w:left="549"/>
            </w:pPr>
            <w:r>
              <w:rPr>
                <w:spacing w:val="-3"/>
              </w:rPr>
              <w:t>10</w:t>
            </w:r>
          </w:p>
        </w:tc>
        <w:tc>
          <w:tcPr>
            <w:tcW w:w="1198" w:type="dxa"/>
            <w:gridSpan w:val="2"/>
            <w:vAlign w:val="top"/>
          </w:tcPr>
          <w:p w14:paraId="261EBC66">
            <w:pPr>
              <w:pStyle w:val="6"/>
              <w:spacing w:before="20" w:line="196" w:lineRule="auto"/>
              <w:ind w:left="550"/>
            </w:pPr>
            <w:r>
              <w:rPr>
                <w:spacing w:val="-3"/>
              </w:rPr>
              <w:t>10</w:t>
            </w:r>
          </w:p>
        </w:tc>
        <w:tc>
          <w:tcPr>
            <w:tcW w:w="1205" w:type="dxa"/>
            <w:gridSpan w:val="2"/>
            <w:vAlign w:val="top"/>
          </w:tcPr>
          <w:p w14:paraId="7EBB7078">
            <w:pPr>
              <w:spacing w:line="148" w:lineRule="exact"/>
              <w:rPr>
                <w:rFonts w:ascii="Arial"/>
                <w:sz w:val="12"/>
              </w:rPr>
            </w:pPr>
          </w:p>
        </w:tc>
      </w:tr>
      <w:tr w14:paraId="1083B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05" w:type="dxa"/>
            <w:vMerge w:val="continue"/>
            <w:tcBorders>
              <w:top w:val="nil"/>
              <w:bottom w:val="nil"/>
            </w:tcBorders>
            <w:vAlign w:val="top"/>
          </w:tcPr>
          <w:p w14:paraId="167BF2F4">
            <w:pPr>
              <w:rPr>
                <w:rFonts w:ascii="Arial"/>
                <w:sz w:val="21"/>
              </w:rPr>
            </w:pPr>
          </w:p>
        </w:tc>
        <w:tc>
          <w:tcPr>
            <w:tcW w:w="599" w:type="dxa"/>
            <w:vMerge w:val="continue"/>
            <w:tcBorders>
              <w:top w:val="nil"/>
            </w:tcBorders>
            <w:vAlign w:val="top"/>
          </w:tcPr>
          <w:p w14:paraId="7F1491CE">
            <w:pPr>
              <w:rPr>
                <w:rFonts w:ascii="Arial"/>
                <w:sz w:val="21"/>
              </w:rPr>
            </w:pPr>
          </w:p>
        </w:tc>
        <w:tc>
          <w:tcPr>
            <w:tcW w:w="599" w:type="dxa"/>
            <w:vAlign w:val="top"/>
          </w:tcPr>
          <w:p w14:paraId="79506620">
            <w:pPr>
              <w:pStyle w:val="6"/>
              <w:spacing w:before="92" w:line="223" w:lineRule="auto"/>
              <w:ind w:left="54"/>
            </w:pPr>
            <w:r>
              <w:t>成本指标</w:t>
            </w:r>
          </w:p>
        </w:tc>
        <w:tc>
          <w:tcPr>
            <w:tcW w:w="2699" w:type="dxa"/>
            <w:gridSpan w:val="3"/>
            <w:vAlign w:val="top"/>
          </w:tcPr>
          <w:p w14:paraId="6486BF5C">
            <w:pPr>
              <w:pStyle w:val="6"/>
              <w:spacing w:before="75" w:line="229" w:lineRule="auto"/>
              <w:ind w:left="805"/>
              <w:rPr>
                <w:sz w:val="13"/>
                <w:szCs w:val="13"/>
              </w:rPr>
            </w:pPr>
            <w:r>
              <w:rPr>
                <w:spacing w:val="5"/>
                <w:sz w:val="13"/>
                <w:szCs w:val="13"/>
              </w:rPr>
              <w:t>项目成本控制上限</w:t>
            </w:r>
          </w:p>
        </w:tc>
        <w:tc>
          <w:tcPr>
            <w:tcW w:w="763" w:type="dxa"/>
            <w:vAlign w:val="top"/>
          </w:tcPr>
          <w:p w14:paraId="35DA822D">
            <w:pPr>
              <w:pStyle w:val="6"/>
              <w:spacing w:before="84" w:line="231" w:lineRule="auto"/>
              <w:ind w:left="221"/>
              <w:rPr>
                <w:sz w:val="13"/>
                <w:szCs w:val="13"/>
              </w:rPr>
            </w:pPr>
            <w:r>
              <w:rPr>
                <w:sz w:val="13"/>
                <w:szCs w:val="13"/>
              </w:rPr>
              <w:t>1万元</w:t>
            </w:r>
          </w:p>
        </w:tc>
        <w:tc>
          <w:tcPr>
            <w:tcW w:w="890" w:type="dxa"/>
            <w:vAlign w:val="top"/>
          </w:tcPr>
          <w:p w14:paraId="3CB1D3B8">
            <w:pPr>
              <w:pStyle w:val="6"/>
              <w:spacing w:before="84" w:line="231" w:lineRule="auto"/>
              <w:ind w:left="286"/>
              <w:rPr>
                <w:sz w:val="13"/>
                <w:szCs w:val="13"/>
              </w:rPr>
            </w:pPr>
            <w:r>
              <w:rPr>
                <w:sz w:val="13"/>
                <w:szCs w:val="13"/>
              </w:rPr>
              <w:t>1万元</w:t>
            </w:r>
          </w:p>
        </w:tc>
        <w:tc>
          <w:tcPr>
            <w:tcW w:w="1199" w:type="dxa"/>
            <w:gridSpan w:val="2"/>
            <w:vAlign w:val="top"/>
          </w:tcPr>
          <w:p w14:paraId="039E8DDB">
            <w:pPr>
              <w:pStyle w:val="6"/>
              <w:spacing w:before="82" w:line="159" w:lineRule="exact"/>
              <w:ind w:left="549"/>
            </w:pPr>
            <w:r>
              <w:rPr>
                <w:spacing w:val="-3"/>
                <w:position w:val="1"/>
              </w:rPr>
              <w:t>10</w:t>
            </w:r>
          </w:p>
        </w:tc>
        <w:tc>
          <w:tcPr>
            <w:tcW w:w="1198" w:type="dxa"/>
            <w:gridSpan w:val="2"/>
            <w:vAlign w:val="top"/>
          </w:tcPr>
          <w:p w14:paraId="2EB38AB4">
            <w:pPr>
              <w:pStyle w:val="6"/>
              <w:spacing w:before="82" w:line="159" w:lineRule="exact"/>
              <w:ind w:left="550"/>
            </w:pPr>
            <w:r>
              <w:rPr>
                <w:spacing w:val="-3"/>
                <w:position w:val="1"/>
              </w:rPr>
              <w:t>10</w:t>
            </w:r>
          </w:p>
        </w:tc>
        <w:tc>
          <w:tcPr>
            <w:tcW w:w="1205" w:type="dxa"/>
            <w:gridSpan w:val="2"/>
            <w:vAlign w:val="top"/>
          </w:tcPr>
          <w:p w14:paraId="7D756F6A">
            <w:pPr>
              <w:rPr>
                <w:rFonts w:ascii="Arial"/>
                <w:sz w:val="21"/>
              </w:rPr>
            </w:pPr>
          </w:p>
        </w:tc>
      </w:tr>
      <w:tr w14:paraId="73105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05" w:type="dxa"/>
            <w:vMerge w:val="continue"/>
            <w:tcBorders>
              <w:top w:val="nil"/>
              <w:bottom w:val="nil"/>
            </w:tcBorders>
            <w:vAlign w:val="top"/>
          </w:tcPr>
          <w:p w14:paraId="53E46444">
            <w:pPr>
              <w:rPr>
                <w:rFonts w:ascii="Arial"/>
                <w:sz w:val="21"/>
              </w:rPr>
            </w:pPr>
          </w:p>
        </w:tc>
        <w:tc>
          <w:tcPr>
            <w:tcW w:w="599" w:type="dxa"/>
            <w:vMerge w:val="restart"/>
            <w:tcBorders>
              <w:bottom w:val="nil"/>
            </w:tcBorders>
            <w:vAlign w:val="top"/>
          </w:tcPr>
          <w:p w14:paraId="1208276D">
            <w:pPr>
              <w:spacing w:line="253" w:lineRule="auto"/>
              <w:rPr>
                <w:rFonts w:ascii="Arial"/>
                <w:sz w:val="21"/>
              </w:rPr>
            </w:pPr>
          </w:p>
          <w:p w14:paraId="75902FE5">
            <w:pPr>
              <w:spacing w:line="253" w:lineRule="auto"/>
              <w:rPr>
                <w:rFonts w:ascii="Arial"/>
                <w:sz w:val="21"/>
              </w:rPr>
            </w:pPr>
          </w:p>
          <w:p w14:paraId="157B58A9">
            <w:pPr>
              <w:pStyle w:val="6"/>
              <w:spacing w:before="39" w:line="225" w:lineRule="auto"/>
              <w:ind w:left="55"/>
            </w:pPr>
            <w:r>
              <w:t>效益指标</w:t>
            </w:r>
          </w:p>
        </w:tc>
        <w:tc>
          <w:tcPr>
            <w:tcW w:w="599" w:type="dxa"/>
            <w:vAlign w:val="top"/>
          </w:tcPr>
          <w:p w14:paraId="47176075">
            <w:pPr>
              <w:pStyle w:val="6"/>
              <w:spacing w:before="18" w:line="197" w:lineRule="auto"/>
              <w:ind w:left="176" w:right="51" w:hanging="122"/>
            </w:pPr>
            <w:r>
              <w:t>经济效益</w:t>
            </w:r>
            <w:r>
              <w:rPr>
                <w:spacing w:val="-1"/>
              </w:rPr>
              <w:t>指标</w:t>
            </w:r>
          </w:p>
        </w:tc>
        <w:tc>
          <w:tcPr>
            <w:tcW w:w="2699" w:type="dxa"/>
            <w:gridSpan w:val="3"/>
            <w:vAlign w:val="top"/>
          </w:tcPr>
          <w:p w14:paraId="396DFF9D">
            <w:pPr>
              <w:rPr>
                <w:rFonts w:ascii="Arial"/>
                <w:sz w:val="21"/>
              </w:rPr>
            </w:pPr>
          </w:p>
        </w:tc>
        <w:tc>
          <w:tcPr>
            <w:tcW w:w="763" w:type="dxa"/>
            <w:vAlign w:val="top"/>
          </w:tcPr>
          <w:p w14:paraId="68203D56">
            <w:pPr>
              <w:rPr>
                <w:rFonts w:ascii="Arial"/>
                <w:sz w:val="21"/>
              </w:rPr>
            </w:pPr>
          </w:p>
        </w:tc>
        <w:tc>
          <w:tcPr>
            <w:tcW w:w="890" w:type="dxa"/>
            <w:vAlign w:val="top"/>
          </w:tcPr>
          <w:p w14:paraId="778028E7">
            <w:pPr>
              <w:rPr>
                <w:rFonts w:ascii="Arial"/>
                <w:sz w:val="21"/>
              </w:rPr>
            </w:pPr>
          </w:p>
        </w:tc>
        <w:tc>
          <w:tcPr>
            <w:tcW w:w="1199" w:type="dxa"/>
            <w:gridSpan w:val="2"/>
            <w:vAlign w:val="top"/>
          </w:tcPr>
          <w:p w14:paraId="70A227FF">
            <w:pPr>
              <w:rPr>
                <w:rFonts w:ascii="Arial"/>
                <w:sz w:val="21"/>
              </w:rPr>
            </w:pPr>
          </w:p>
        </w:tc>
        <w:tc>
          <w:tcPr>
            <w:tcW w:w="1198" w:type="dxa"/>
            <w:gridSpan w:val="2"/>
            <w:vAlign w:val="top"/>
          </w:tcPr>
          <w:p w14:paraId="720D6DC2">
            <w:pPr>
              <w:rPr>
                <w:rFonts w:ascii="Arial"/>
                <w:sz w:val="21"/>
              </w:rPr>
            </w:pPr>
          </w:p>
        </w:tc>
        <w:tc>
          <w:tcPr>
            <w:tcW w:w="1205" w:type="dxa"/>
            <w:gridSpan w:val="2"/>
            <w:vAlign w:val="top"/>
          </w:tcPr>
          <w:p w14:paraId="06A72582">
            <w:pPr>
              <w:rPr>
                <w:rFonts w:ascii="Arial"/>
                <w:sz w:val="21"/>
              </w:rPr>
            </w:pPr>
          </w:p>
        </w:tc>
      </w:tr>
      <w:tr w14:paraId="26DCF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605" w:type="dxa"/>
            <w:vMerge w:val="continue"/>
            <w:tcBorders>
              <w:top w:val="nil"/>
              <w:bottom w:val="nil"/>
            </w:tcBorders>
            <w:vAlign w:val="top"/>
          </w:tcPr>
          <w:p w14:paraId="653EC200">
            <w:pPr>
              <w:rPr>
                <w:rFonts w:ascii="Arial"/>
                <w:sz w:val="21"/>
              </w:rPr>
            </w:pPr>
          </w:p>
        </w:tc>
        <w:tc>
          <w:tcPr>
            <w:tcW w:w="599" w:type="dxa"/>
            <w:vMerge w:val="continue"/>
            <w:tcBorders>
              <w:top w:val="nil"/>
              <w:bottom w:val="nil"/>
            </w:tcBorders>
            <w:vAlign w:val="top"/>
          </w:tcPr>
          <w:p w14:paraId="54688522">
            <w:pPr>
              <w:rPr>
                <w:rFonts w:ascii="Arial"/>
                <w:sz w:val="21"/>
              </w:rPr>
            </w:pPr>
          </w:p>
        </w:tc>
        <w:tc>
          <w:tcPr>
            <w:tcW w:w="599" w:type="dxa"/>
            <w:vMerge w:val="restart"/>
            <w:tcBorders>
              <w:bottom w:val="nil"/>
            </w:tcBorders>
            <w:vAlign w:val="top"/>
          </w:tcPr>
          <w:p w14:paraId="4FD545BF">
            <w:pPr>
              <w:spacing w:line="283" w:lineRule="auto"/>
              <w:rPr>
                <w:rFonts w:ascii="Arial"/>
                <w:sz w:val="21"/>
              </w:rPr>
            </w:pPr>
          </w:p>
          <w:p w14:paraId="7CB29B94">
            <w:pPr>
              <w:pStyle w:val="6"/>
              <w:spacing w:before="39" w:line="238" w:lineRule="auto"/>
              <w:ind w:left="176" w:right="50" w:hanging="122"/>
            </w:pPr>
            <w:r>
              <w:t>社会效益</w:t>
            </w:r>
            <w:r>
              <w:rPr>
                <w:spacing w:val="-1"/>
              </w:rPr>
              <w:t>指标</w:t>
            </w:r>
          </w:p>
        </w:tc>
        <w:tc>
          <w:tcPr>
            <w:tcW w:w="2699" w:type="dxa"/>
            <w:gridSpan w:val="3"/>
            <w:vAlign w:val="top"/>
          </w:tcPr>
          <w:p w14:paraId="2D00856C">
            <w:pPr>
              <w:pStyle w:val="6"/>
              <w:spacing w:before="106"/>
              <w:ind w:left="323" w:right="45" w:hanging="273"/>
              <w:rPr>
                <w:sz w:val="13"/>
                <w:szCs w:val="13"/>
              </w:rPr>
            </w:pPr>
            <w:r>
              <w:rPr>
                <w:spacing w:val="6"/>
                <w:sz w:val="13"/>
                <w:szCs w:val="13"/>
              </w:rPr>
              <w:t>夯实了基层宗教管理工作基层基础，进一步加强了信教群众抵制极端思想防线</w:t>
            </w:r>
          </w:p>
        </w:tc>
        <w:tc>
          <w:tcPr>
            <w:tcW w:w="763" w:type="dxa"/>
            <w:vAlign w:val="top"/>
          </w:tcPr>
          <w:p w14:paraId="5CDE3BD6">
            <w:pPr>
              <w:pStyle w:val="6"/>
              <w:spacing w:before="200" w:line="230" w:lineRule="auto"/>
              <w:ind w:left="29"/>
              <w:rPr>
                <w:sz w:val="13"/>
                <w:szCs w:val="13"/>
              </w:rPr>
            </w:pPr>
            <w:r>
              <w:rPr>
                <w:spacing w:val="5"/>
                <w:sz w:val="13"/>
                <w:szCs w:val="13"/>
              </w:rPr>
              <w:t>逐步提高</w:t>
            </w:r>
          </w:p>
        </w:tc>
        <w:tc>
          <w:tcPr>
            <w:tcW w:w="890" w:type="dxa"/>
            <w:vAlign w:val="top"/>
          </w:tcPr>
          <w:p w14:paraId="70443563">
            <w:pPr>
              <w:pStyle w:val="6"/>
              <w:spacing w:before="200" w:line="230" w:lineRule="auto"/>
              <w:ind w:left="30"/>
              <w:rPr>
                <w:sz w:val="13"/>
                <w:szCs w:val="13"/>
              </w:rPr>
            </w:pPr>
            <w:r>
              <w:rPr>
                <w:spacing w:val="5"/>
                <w:sz w:val="13"/>
                <w:szCs w:val="13"/>
              </w:rPr>
              <w:t>逐步提高</w:t>
            </w:r>
          </w:p>
        </w:tc>
        <w:tc>
          <w:tcPr>
            <w:tcW w:w="1199" w:type="dxa"/>
            <w:gridSpan w:val="2"/>
            <w:vAlign w:val="top"/>
          </w:tcPr>
          <w:p w14:paraId="252FC836">
            <w:pPr>
              <w:pStyle w:val="6"/>
              <w:spacing w:before="198" w:line="159" w:lineRule="exact"/>
              <w:ind w:left="549"/>
            </w:pPr>
            <w:r>
              <w:rPr>
                <w:spacing w:val="-3"/>
                <w:position w:val="1"/>
              </w:rPr>
              <w:t>15</w:t>
            </w:r>
          </w:p>
        </w:tc>
        <w:tc>
          <w:tcPr>
            <w:tcW w:w="1198" w:type="dxa"/>
            <w:gridSpan w:val="2"/>
            <w:vAlign w:val="top"/>
          </w:tcPr>
          <w:p w14:paraId="442D4FEB">
            <w:pPr>
              <w:pStyle w:val="6"/>
              <w:spacing w:before="198" w:line="159" w:lineRule="exact"/>
              <w:ind w:left="550"/>
            </w:pPr>
            <w:r>
              <w:rPr>
                <w:spacing w:val="-3"/>
                <w:position w:val="1"/>
              </w:rPr>
              <w:t>15</w:t>
            </w:r>
          </w:p>
        </w:tc>
        <w:tc>
          <w:tcPr>
            <w:tcW w:w="1205" w:type="dxa"/>
            <w:gridSpan w:val="2"/>
            <w:vAlign w:val="top"/>
          </w:tcPr>
          <w:p w14:paraId="3E55F037">
            <w:pPr>
              <w:rPr>
                <w:rFonts w:ascii="Arial"/>
                <w:sz w:val="21"/>
              </w:rPr>
            </w:pPr>
          </w:p>
        </w:tc>
      </w:tr>
      <w:tr w14:paraId="377AB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605" w:type="dxa"/>
            <w:vMerge w:val="continue"/>
            <w:tcBorders>
              <w:top w:val="nil"/>
              <w:bottom w:val="nil"/>
            </w:tcBorders>
            <w:vAlign w:val="top"/>
          </w:tcPr>
          <w:p w14:paraId="19A58021">
            <w:pPr>
              <w:rPr>
                <w:rFonts w:ascii="Arial"/>
                <w:sz w:val="21"/>
              </w:rPr>
            </w:pPr>
          </w:p>
        </w:tc>
        <w:tc>
          <w:tcPr>
            <w:tcW w:w="599" w:type="dxa"/>
            <w:vMerge w:val="continue"/>
            <w:tcBorders>
              <w:top w:val="nil"/>
            </w:tcBorders>
            <w:vAlign w:val="top"/>
          </w:tcPr>
          <w:p w14:paraId="26E9DD14">
            <w:pPr>
              <w:rPr>
                <w:rFonts w:ascii="Arial"/>
                <w:sz w:val="21"/>
              </w:rPr>
            </w:pPr>
          </w:p>
        </w:tc>
        <w:tc>
          <w:tcPr>
            <w:tcW w:w="599" w:type="dxa"/>
            <w:vMerge w:val="continue"/>
            <w:tcBorders>
              <w:top w:val="nil"/>
            </w:tcBorders>
            <w:vAlign w:val="top"/>
          </w:tcPr>
          <w:p w14:paraId="3506DF74">
            <w:pPr>
              <w:rPr>
                <w:rFonts w:ascii="Arial"/>
                <w:sz w:val="21"/>
              </w:rPr>
            </w:pPr>
          </w:p>
        </w:tc>
        <w:tc>
          <w:tcPr>
            <w:tcW w:w="2699" w:type="dxa"/>
            <w:gridSpan w:val="3"/>
            <w:vAlign w:val="top"/>
          </w:tcPr>
          <w:p w14:paraId="7B677CB3">
            <w:pPr>
              <w:pStyle w:val="6"/>
              <w:spacing w:before="46"/>
              <w:ind w:left="462" w:right="112" w:hanging="344"/>
              <w:rPr>
                <w:sz w:val="13"/>
                <w:szCs w:val="13"/>
              </w:rPr>
            </w:pPr>
            <w:r>
              <w:rPr>
                <w:spacing w:val="6"/>
                <w:sz w:val="13"/>
                <w:szCs w:val="13"/>
              </w:rPr>
              <w:t>进一步确保了社会稳定和长治久安的总目标，加强党对宗教工作的领导</w:t>
            </w:r>
          </w:p>
        </w:tc>
        <w:tc>
          <w:tcPr>
            <w:tcW w:w="763" w:type="dxa"/>
            <w:vAlign w:val="top"/>
          </w:tcPr>
          <w:p w14:paraId="498DFF9F">
            <w:pPr>
              <w:pStyle w:val="6"/>
              <w:spacing w:before="140" w:line="231" w:lineRule="auto"/>
              <w:ind w:left="29"/>
              <w:rPr>
                <w:sz w:val="13"/>
                <w:szCs w:val="13"/>
              </w:rPr>
            </w:pPr>
            <w:r>
              <w:rPr>
                <w:spacing w:val="5"/>
                <w:sz w:val="13"/>
                <w:szCs w:val="13"/>
              </w:rPr>
              <w:t>有效确保</w:t>
            </w:r>
          </w:p>
        </w:tc>
        <w:tc>
          <w:tcPr>
            <w:tcW w:w="890" w:type="dxa"/>
            <w:vAlign w:val="top"/>
          </w:tcPr>
          <w:p w14:paraId="52C20BB7">
            <w:pPr>
              <w:pStyle w:val="6"/>
              <w:spacing w:before="140" w:line="231" w:lineRule="auto"/>
              <w:ind w:left="30"/>
              <w:rPr>
                <w:sz w:val="13"/>
                <w:szCs w:val="13"/>
              </w:rPr>
            </w:pPr>
            <w:r>
              <w:rPr>
                <w:spacing w:val="5"/>
                <w:sz w:val="13"/>
                <w:szCs w:val="13"/>
              </w:rPr>
              <w:t>有效确保</w:t>
            </w:r>
          </w:p>
        </w:tc>
        <w:tc>
          <w:tcPr>
            <w:tcW w:w="1199" w:type="dxa"/>
            <w:gridSpan w:val="2"/>
            <w:vAlign w:val="top"/>
          </w:tcPr>
          <w:p w14:paraId="2E64B605">
            <w:pPr>
              <w:pStyle w:val="6"/>
              <w:spacing w:before="138" w:line="159" w:lineRule="exact"/>
              <w:ind w:left="549"/>
            </w:pPr>
            <w:r>
              <w:rPr>
                <w:spacing w:val="-3"/>
                <w:position w:val="1"/>
              </w:rPr>
              <w:t>15</w:t>
            </w:r>
          </w:p>
        </w:tc>
        <w:tc>
          <w:tcPr>
            <w:tcW w:w="1198" w:type="dxa"/>
            <w:gridSpan w:val="2"/>
            <w:vAlign w:val="top"/>
          </w:tcPr>
          <w:p w14:paraId="679F5B14">
            <w:pPr>
              <w:pStyle w:val="6"/>
              <w:spacing w:before="138" w:line="159" w:lineRule="exact"/>
              <w:ind w:left="550"/>
            </w:pPr>
            <w:r>
              <w:rPr>
                <w:spacing w:val="-3"/>
                <w:position w:val="1"/>
              </w:rPr>
              <w:t>15</w:t>
            </w:r>
          </w:p>
        </w:tc>
        <w:tc>
          <w:tcPr>
            <w:tcW w:w="1205" w:type="dxa"/>
            <w:gridSpan w:val="2"/>
            <w:vAlign w:val="top"/>
          </w:tcPr>
          <w:p w14:paraId="78839EFD">
            <w:pPr>
              <w:rPr>
                <w:rFonts w:ascii="Arial"/>
                <w:sz w:val="21"/>
              </w:rPr>
            </w:pPr>
          </w:p>
        </w:tc>
      </w:tr>
      <w:tr w14:paraId="53E1A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605" w:type="dxa"/>
            <w:vMerge w:val="continue"/>
            <w:tcBorders>
              <w:top w:val="nil"/>
            </w:tcBorders>
            <w:vAlign w:val="top"/>
          </w:tcPr>
          <w:p w14:paraId="02D1DAB4">
            <w:pPr>
              <w:rPr>
                <w:rFonts w:ascii="Arial"/>
                <w:sz w:val="21"/>
              </w:rPr>
            </w:pPr>
          </w:p>
        </w:tc>
        <w:tc>
          <w:tcPr>
            <w:tcW w:w="599" w:type="dxa"/>
            <w:vAlign w:val="top"/>
          </w:tcPr>
          <w:p w14:paraId="4CB1AE90">
            <w:pPr>
              <w:pStyle w:val="6"/>
              <w:spacing w:before="91" w:line="238" w:lineRule="auto"/>
              <w:ind w:left="237" w:right="52" w:hanging="185"/>
            </w:pPr>
            <w:r>
              <w:rPr>
                <w:spacing w:val="1"/>
              </w:rPr>
              <w:t>满意度指</w:t>
            </w:r>
            <w:r>
              <w:t>标</w:t>
            </w:r>
          </w:p>
        </w:tc>
        <w:tc>
          <w:tcPr>
            <w:tcW w:w="599" w:type="dxa"/>
            <w:vAlign w:val="top"/>
          </w:tcPr>
          <w:p w14:paraId="2A0D673F">
            <w:pPr>
              <w:pStyle w:val="6"/>
              <w:spacing w:before="16" w:line="224" w:lineRule="auto"/>
              <w:ind w:left="53"/>
            </w:pPr>
            <w:r>
              <w:rPr>
                <w:spacing w:val="1"/>
              </w:rPr>
              <w:t>服务对象</w:t>
            </w:r>
          </w:p>
          <w:p w14:paraId="0AB5D060">
            <w:pPr>
              <w:pStyle w:val="6"/>
              <w:spacing w:before="8" w:line="194" w:lineRule="auto"/>
              <w:ind w:left="238" w:right="51" w:hanging="185"/>
            </w:pPr>
            <w:r>
              <w:rPr>
                <w:spacing w:val="1"/>
              </w:rPr>
              <w:t>满意度指</w:t>
            </w:r>
            <w:r>
              <w:t>标</w:t>
            </w:r>
          </w:p>
        </w:tc>
        <w:tc>
          <w:tcPr>
            <w:tcW w:w="2699" w:type="dxa"/>
            <w:gridSpan w:val="3"/>
            <w:vAlign w:val="top"/>
          </w:tcPr>
          <w:p w14:paraId="1845EBD7">
            <w:pPr>
              <w:pStyle w:val="6"/>
              <w:spacing w:before="150" w:line="230" w:lineRule="auto"/>
              <w:ind w:left="870"/>
              <w:rPr>
                <w:sz w:val="13"/>
                <w:szCs w:val="13"/>
              </w:rPr>
            </w:pPr>
            <w:r>
              <w:rPr>
                <w:spacing w:val="6"/>
                <w:sz w:val="13"/>
                <w:szCs w:val="13"/>
              </w:rPr>
              <w:t>补助对象满意度</w:t>
            </w:r>
          </w:p>
        </w:tc>
        <w:tc>
          <w:tcPr>
            <w:tcW w:w="763" w:type="dxa"/>
            <w:vAlign w:val="top"/>
          </w:tcPr>
          <w:p w14:paraId="05C92A64">
            <w:pPr>
              <w:pStyle w:val="6"/>
              <w:spacing w:before="168" w:line="242" w:lineRule="auto"/>
              <w:ind w:left="239"/>
            </w:pPr>
            <w:r>
              <w:rPr>
                <w:spacing w:val="-3"/>
              </w:rPr>
              <w:t>≥95%</w:t>
            </w:r>
          </w:p>
        </w:tc>
        <w:tc>
          <w:tcPr>
            <w:tcW w:w="890" w:type="dxa"/>
            <w:vAlign w:val="top"/>
          </w:tcPr>
          <w:p w14:paraId="59035282">
            <w:pPr>
              <w:pStyle w:val="6"/>
              <w:spacing w:before="168" w:line="158" w:lineRule="exact"/>
              <w:ind w:left="330"/>
            </w:pPr>
            <w:r>
              <w:rPr>
                <w:spacing w:val="-2"/>
                <w:position w:val="1"/>
              </w:rPr>
              <w:t>100%</w:t>
            </w:r>
          </w:p>
        </w:tc>
        <w:tc>
          <w:tcPr>
            <w:tcW w:w="1199" w:type="dxa"/>
            <w:gridSpan w:val="2"/>
            <w:vAlign w:val="top"/>
          </w:tcPr>
          <w:p w14:paraId="208EBE43">
            <w:pPr>
              <w:pStyle w:val="6"/>
              <w:spacing w:before="158" w:line="159" w:lineRule="exact"/>
              <w:ind w:left="549"/>
            </w:pPr>
            <w:r>
              <w:rPr>
                <w:spacing w:val="-3"/>
                <w:position w:val="1"/>
              </w:rPr>
              <w:t>10</w:t>
            </w:r>
          </w:p>
        </w:tc>
        <w:tc>
          <w:tcPr>
            <w:tcW w:w="1198" w:type="dxa"/>
            <w:gridSpan w:val="2"/>
            <w:vAlign w:val="top"/>
          </w:tcPr>
          <w:p w14:paraId="31155129">
            <w:pPr>
              <w:pStyle w:val="6"/>
              <w:spacing w:before="158" w:line="159" w:lineRule="exact"/>
              <w:ind w:left="550"/>
            </w:pPr>
            <w:r>
              <w:rPr>
                <w:spacing w:val="-3"/>
                <w:position w:val="1"/>
              </w:rPr>
              <w:t>10</w:t>
            </w:r>
          </w:p>
        </w:tc>
        <w:tc>
          <w:tcPr>
            <w:tcW w:w="1205" w:type="dxa"/>
            <w:gridSpan w:val="2"/>
            <w:vAlign w:val="top"/>
          </w:tcPr>
          <w:p w14:paraId="2F3CE27C">
            <w:pPr>
              <w:rPr>
                <w:rFonts w:ascii="Arial"/>
                <w:sz w:val="21"/>
              </w:rPr>
            </w:pPr>
          </w:p>
        </w:tc>
      </w:tr>
      <w:tr w14:paraId="1698FE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6155" w:type="dxa"/>
            <w:gridSpan w:val="8"/>
            <w:vAlign w:val="top"/>
          </w:tcPr>
          <w:p w14:paraId="06013905">
            <w:pPr>
              <w:spacing w:line="262" w:lineRule="auto"/>
              <w:rPr>
                <w:rFonts w:ascii="Arial"/>
                <w:sz w:val="21"/>
              </w:rPr>
            </w:pPr>
          </w:p>
          <w:p w14:paraId="307A4E83">
            <w:pPr>
              <w:pStyle w:val="6"/>
              <w:spacing w:before="39" w:line="225" w:lineRule="auto"/>
              <w:ind w:left="2957"/>
            </w:pPr>
            <w:r>
              <w:rPr>
                <w:spacing w:val="-1"/>
              </w:rPr>
              <w:t>总分</w:t>
            </w:r>
          </w:p>
        </w:tc>
        <w:tc>
          <w:tcPr>
            <w:tcW w:w="1199" w:type="dxa"/>
            <w:gridSpan w:val="2"/>
            <w:vAlign w:val="top"/>
          </w:tcPr>
          <w:p w14:paraId="623B68AF">
            <w:pPr>
              <w:spacing w:line="262" w:lineRule="auto"/>
              <w:rPr>
                <w:rFonts w:ascii="Arial"/>
                <w:sz w:val="21"/>
              </w:rPr>
            </w:pPr>
          </w:p>
          <w:p w14:paraId="661EB342">
            <w:pPr>
              <w:pStyle w:val="6"/>
              <w:spacing w:before="39" w:line="159" w:lineRule="exact"/>
              <w:ind w:left="518"/>
            </w:pPr>
            <w:r>
              <w:rPr>
                <w:spacing w:val="-2"/>
                <w:position w:val="1"/>
              </w:rPr>
              <w:t>100</w:t>
            </w:r>
          </w:p>
        </w:tc>
        <w:tc>
          <w:tcPr>
            <w:tcW w:w="1198" w:type="dxa"/>
            <w:gridSpan w:val="2"/>
            <w:vAlign w:val="top"/>
          </w:tcPr>
          <w:p w14:paraId="24A7FA9F">
            <w:pPr>
              <w:spacing w:line="262" w:lineRule="auto"/>
              <w:rPr>
                <w:rFonts w:ascii="Arial"/>
                <w:sz w:val="21"/>
              </w:rPr>
            </w:pPr>
          </w:p>
          <w:p w14:paraId="341589CD">
            <w:pPr>
              <w:pStyle w:val="6"/>
              <w:spacing w:before="39" w:line="159" w:lineRule="exact"/>
              <w:ind w:left="519"/>
            </w:pPr>
            <w:r>
              <w:rPr>
                <w:spacing w:val="-2"/>
                <w:position w:val="1"/>
              </w:rPr>
              <w:t>100</w:t>
            </w:r>
          </w:p>
        </w:tc>
        <w:tc>
          <w:tcPr>
            <w:tcW w:w="1205" w:type="dxa"/>
            <w:gridSpan w:val="2"/>
            <w:vAlign w:val="top"/>
          </w:tcPr>
          <w:p w14:paraId="08EA1DC0">
            <w:pPr>
              <w:rPr>
                <w:rFonts w:ascii="Arial"/>
                <w:sz w:val="21"/>
              </w:rPr>
            </w:pPr>
          </w:p>
        </w:tc>
      </w:tr>
    </w:tbl>
    <w:p w14:paraId="1A412D01">
      <w:pPr>
        <w:rPr>
          <w:rFonts w:ascii="Arial"/>
          <w:sz w:val="21"/>
        </w:rPr>
      </w:pPr>
    </w:p>
    <w:p w14:paraId="2C32D91E">
      <w:pPr>
        <w:rPr>
          <w:rFonts w:ascii="Arial" w:hAnsi="Arial" w:eastAsia="Arial" w:cs="Arial"/>
          <w:sz w:val="21"/>
          <w:szCs w:val="21"/>
        </w:rPr>
        <w:sectPr>
          <w:footerReference r:id="rId21" w:type="default"/>
          <w:pgSz w:w="11905" w:h="16837"/>
          <w:pgMar w:top="1076" w:right="1123" w:bottom="693" w:left="1012" w:header="0" w:footer="381" w:gutter="0"/>
          <w:cols w:space="720" w:num="1"/>
        </w:sectPr>
      </w:pPr>
    </w:p>
    <w:p w14:paraId="6EEBC1DD">
      <w:pPr>
        <w:spacing w:line="269" w:lineRule="auto"/>
        <w:rPr>
          <w:rFonts w:ascii="Arial"/>
          <w:sz w:val="21"/>
        </w:rPr>
      </w:pPr>
    </w:p>
    <w:p w14:paraId="536F5D8D">
      <w:pPr>
        <w:spacing w:line="269" w:lineRule="auto"/>
        <w:rPr>
          <w:rFonts w:ascii="Arial"/>
          <w:sz w:val="21"/>
        </w:rPr>
      </w:pPr>
    </w:p>
    <w:p w14:paraId="2F6898AC">
      <w:pPr>
        <w:spacing w:line="269" w:lineRule="auto"/>
        <w:rPr>
          <w:rFonts w:ascii="Arial"/>
          <w:sz w:val="21"/>
        </w:rPr>
      </w:pPr>
    </w:p>
    <w:p w14:paraId="34D6444F">
      <w:pPr>
        <w:spacing w:line="269" w:lineRule="auto"/>
        <w:rPr>
          <w:rFonts w:ascii="Arial"/>
          <w:sz w:val="21"/>
        </w:rPr>
      </w:pPr>
    </w:p>
    <w:p w14:paraId="11FC590A">
      <w:pPr>
        <w:spacing w:line="269" w:lineRule="auto"/>
        <w:rPr>
          <w:rFonts w:ascii="Arial"/>
          <w:sz w:val="21"/>
        </w:rPr>
      </w:pPr>
    </w:p>
    <w:p w14:paraId="211BB3C9">
      <w:pPr>
        <w:spacing w:line="269" w:lineRule="auto"/>
        <w:rPr>
          <w:rFonts w:ascii="Arial"/>
          <w:sz w:val="21"/>
        </w:rPr>
      </w:pPr>
    </w:p>
    <w:p w14:paraId="0B3219FF">
      <w:pPr>
        <w:spacing w:line="270" w:lineRule="auto"/>
        <w:rPr>
          <w:rFonts w:ascii="Arial"/>
          <w:sz w:val="21"/>
        </w:rPr>
      </w:pPr>
    </w:p>
    <w:p w14:paraId="4A5D8084">
      <w:pPr>
        <w:spacing w:before="104" w:line="223" w:lineRule="auto"/>
        <w:ind w:left="2636"/>
        <w:outlineLvl w:val="0"/>
        <w:rPr>
          <w:rFonts w:ascii="黑体" w:hAnsi="黑体" w:eastAsia="黑体" w:cs="黑体"/>
          <w:sz w:val="32"/>
          <w:szCs w:val="32"/>
        </w:rPr>
      </w:pPr>
      <w:r>
        <w:rPr>
          <w:rFonts w:ascii="黑体" w:hAnsi="黑体" w:eastAsia="黑体" w:cs="黑体"/>
          <w:spacing w:val="-1"/>
          <w:sz w:val="32"/>
          <w:szCs w:val="32"/>
        </w:rPr>
        <w:t>第三部分 专业名词解释</w:t>
      </w:r>
    </w:p>
    <w:p w14:paraId="3577C8BA">
      <w:pPr>
        <w:pStyle w:val="2"/>
        <w:spacing w:before="273" w:line="218" w:lineRule="auto"/>
        <w:ind w:left="638"/>
      </w:pPr>
      <w:r>
        <w:rPr>
          <w:spacing w:val="-1"/>
        </w:rPr>
        <w:t>财政拨款收入：指同级财政当年拨付的资金。</w:t>
      </w:r>
    </w:p>
    <w:p w14:paraId="405FCD47">
      <w:pPr>
        <w:pStyle w:val="2"/>
        <w:spacing w:before="245" w:line="360" w:lineRule="auto"/>
        <w:ind w:left="13" w:firstLine="628"/>
      </w:pPr>
      <w:r>
        <w:rPr>
          <w:spacing w:val="-1"/>
        </w:rPr>
        <w:t>上级补助收入：指事业单位从主管部门和上级单位取得的</w:t>
      </w:r>
      <w:r>
        <w:rPr>
          <w:spacing w:val="-3"/>
        </w:rPr>
        <w:t>非财政补助收入。</w:t>
      </w:r>
    </w:p>
    <w:p w14:paraId="7C7DFC2A">
      <w:pPr>
        <w:pStyle w:val="2"/>
        <w:spacing w:before="3" w:line="359" w:lineRule="auto"/>
        <w:ind w:firstLine="644"/>
      </w:pPr>
      <w:r>
        <w:rPr>
          <w:spacing w:val="-1"/>
        </w:rPr>
        <w:t>事业收入：指事业单位开展专业业务活动及其辅助活动所</w:t>
      </w:r>
      <w:r>
        <w:rPr>
          <w:spacing w:val="-8"/>
        </w:rPr>
        <w:t>取得的收入。</w:t>
      </w:r>
    </w:p>
    <w:p w14:paraId="78D8D803">
      <w:pPr>
        <w:pStyle w:val="2"/>
        <w:spacing w:before="4" w:line="359" w:lineRule="auto"/>
        <w:ind w:left="6" w:firstLine="636"/>
      </w:pPr>
      <w:r>
        <w:rPr>
          <w:spacing w:val="-1"/>
        </w:rPr>
        <w:t>经营收入：指事业单位在专业业务活动及其辅助活动之外</w:t>
      </w:r>
      <w:r>
        <w:rPr>
          <w:spacing w:val="-4"/>
        </w:rPr>
        <w:t>开展非独立核算经营活动取得的收入。</w:t>
      </w:r>
    </w:p>
    <w:p w14:paraId="332C61CE">
      <w:pPr>
        <w:pStyle w:val="2"/>
        <w:spacing w:before="3" w:line="359" w:lineRule="auto"/>
        <w:ind w:left="9" w:firstLine="648"/>
      </w:pPr>
      <w:r>
        <w:rPr>
          <w:spacing w:val="-1"/>
        </w:rPr>
        <w:t>附属单位上缴收入：指事业单位附属的独立</w:t>
      </w:r>
      <w:r>
        <w:rPr>
          <w:spacing w:val="-2"/>
        </w:rPr>
        <w:t>核算单位按有</w:t>
      </w:r>
      <w:r>
        <w:rPr>
          <w:spacing w:val="-6"/>
        </w:rPr>
        <w:t>关规定上缴的收入。</w:t>
      </w:r>
    </w:p>
    <w:p w14:paraId="7EC0FF78">
      <w:pPr>
        <w:pStyle w:val="2"/>
        <w:spacing w:line="360" w:lineRule="auto"/>
        <w:ind w:left="19" w:right="4" w:firstLine="614"/>
      </w:pPr>
      <w:r>
        <w:rPr>
          <w:spacing w:val="-6"/>
        </w:rPr>
        <w:t>其他收入：指除上述</w:t>
      </w:r>
      <w:r>
        <w:rPr>
          <w:rFonts w:ascii="Times New Roman" w:hAnsi="Times New Roman" w:eastAsia="Times New Roman" w:cs="Times New Roman"/>
          <w:spacing w:val="-6"/>
        </w:rPr>
        <w:t>“</w:t>
      </w:r>
      <w:r>
        <w:rPr>
          <w:spacing w:val="-6"/>
        </w:rPr>
        <w:t>财政拨款收入</w:t>
      </w:r>
      <w:r>
        <w:rPr>
          <w:rFonts w:ascii="Times New Roman" w:hAnsi="Times New Roman" w:eastAsia="Times New Roman" w:cs="Times New Roman"/>
          <w:spacing w:val="-6"/>
        </w:rPr>
        <w:t>”</w:t>
      </w:r>
      <w:r>
        <w:rPr>
          <w:rFonts w:ascii="Times New Roman" w:hAnsi="Times New Roman" w:eastAsia="Times New Roman" w:cs="Times New Roman"/>
          <w:spacing w:val="-30"/>
        </w:rPr>
        <w:t xml:space="preserve"> </w:t>
      </w:r>
      <w:r>
        <w:rPr>
          <w:spacing w:val="-6"/>
        </w:rPr>
        <w:t>、</w:t>
      </w:r>
      <w:r>
        <w:rPr>
          <w:rFonts w:ascii="Times New Roman" w:hAnsi="Times New Roman" w:eastAsia="Times New Roman" w:cs="Times New Roman"/>
          <w:spacing w:val="-6"/>
        </w:rPr>
        <w:t>“</w:t>
      </w:r>
      <w:r>
        <w:rPr>
          <w:spacing w:val="-6"/>
        </w:rPr>
        <w:t>事业收入</w:t>
      </w:r>
      <w:r>
        <w:rPr>
          <w:rFonts w:ascii="Times New Roman" w:hAnsi="Times New Roman" w:eastAsia="Times New Roman" w:cs="Times New Roman"/>
          <w:spacing w:val="-6"/>
        </w:rPr>
        <w:t>”</w:t>
      </w:r>
      <w:r>
        <w:rPr>
          <w:rFonts w:ascii="Times New Roman" w:hAnsi="Times New Roman" w:eastAsia="Times New Roman" w:cs="Times New Roman"/>
          <w:spacing w:val="-45"/>
        </w:rPr>
        <w:t xml:space="preserve"> </w:t>
      </w:r>
      <w:r>
        <w:rPr>
          <w:spacing w:val="-6"/>
        </w:rPr>
        <w:t>、</w:t>
      </w:r>
      <w:r>
        <w:rPr>
          <w:rFonts w:ascii="Times New Roman" w:hAnsi="Times New Roman" w:eastAsia="Times New Roman" w:cs="Times New Roman"/>
          <w:spacing w:val="-6"/>
        </w:rPr>
        <w:t>“</w:t>
      </w:r>
      <w:r>
        <w:rPr>
          <w:spacing w:val="-6"/>
        </w:rPr>
        <w:t>经营</w:t>
      </w:r>
      <w:r>
        <w:rPr>
          <w:spacing w:val="-7"/>
        </w:rPr>
        <w:t>收入</w:t>
      </w:r>
      <w:r>
        <w:rPr>
          <w:rFonts w:ascii="Times New Roman" w:hAnsi="Times New Roman" w:eastAsia="Times New Roman" w:cs="Times New Roman"/>
          <w:spacing w:val="-7"/>
        </w:rPr>
        <w:t>”</w:t>
      </w:r>
      <w:r>
        <w:rPr>
          <w:rFonts w:ascii="Times New Roman" w:hAnsi="Times New Roman" w:eastAsia="Times New Roman" w:cs="Times New Roman"/>
          <w:spacing w:val="-37"/>
        </w:rPr>
        <w:t xml:space="preserve"> </w:t>
      </w:r>
      <w:r>
        <w:rPr>
          <w:spacing w:val="-7"/>
        </w:rPr>
        <w:t>、</w:t>
      </w:r>
      <w:r>
        <w:rPr>
          <w:rFonts w:ascii="Times New Roman" w:hAnsi="Times New Roman" w:eastAsia="Times New Roman" w:cs="Times New Roman"/>
          <w:spacing w:val="-7"/>
        </w:rPr>
        <w:t>“</w:t>
      </w:r>
      <w:r>
        <w:rPr>
          <w:rFonts w:ascii="Times New Roman" w:hAnsi="Times New Roman" w:eastAsia="Times New Roman" w:cs="Times New Roman"/>
          <w:spacing w:val="-52"/>
        </w:rPr>
        <w:t xml:space="preserve"> </w:t>
      </w:r>
      <w:r>
        <w:rPr>
          <w:spacing w:val="-7"/>
        </w:rPr>
        <w:t>附属单位上缴收入</w:t>
      </w:r>
      <w:r>
        <w:rPr>
          <w:rFonts w:ascii="Times New Roman" w:hAnsi="Times New Roman" w:eastAsia="Times New Roman" w:cs="Times New Roman"/>
          <w:spacing w:val="-7"/>
        </w:rPr>
        <w:t>”</w:t>
      </w:r>
      <w:r>
        <w:rPr>
          <w:rFonts w:ascii="Times New Roman" w:hAnsi="Times New Roman" w:eastAsia="Times New Roman" w:cs="Times New Roman"/>
          <w:spacing w:val="-56"/>
        </w:rPr>
        <w:t xml:space="preserve"> </w:t>
      </w:r>
      <w:r>
        <w:rPr>
          <w:spacing w:val="-7"/>
        </w:rPr>
        <w:t>等之外取得的收入。</w:t>
      </w:r>
    </w:p>
    <w:p w14:paraId="6B56F32F">
      <w:pPr>
        <w:pStyle w:val="2"/>
        <w:spacing w:before="7" w:line="359" w:lineRule="auto"/>
        <w:ind w:firstLine="638"/>
        <w:jc w:val="both"/>
      </w:pPr>
      <w:r>
        <w:rPr>
          <w:spacing w:val="-1"/>
        </w:rPr>
        <w:t>年初结转和结余：指以前年度支出预算因客观条件变化未执行完毕、结转到本年度按有关规定继续使用的资金，既包括财政拨款结转和结余，也包括事业收入、经营收入、其他收入</w:t>
      </w:r>
      <w:r>
        <w:rPr>
          <w:spacing w:val="-8"/>
        </w:rPr>
        <w:t>的结转和结余。</w:t>
      </w:r>
    </w:p>
    <w:p w14:paraId="1A7CC313">
      <w:pPr>
        <w:pStyle w:val="2"/>
        <w:spacing w:before="1" w:line="361" w:lineRule="auto"/>
        <w:ind w:firstLine="638"/>
      </w:pPr>
      <w:r>
        <w:rPr>
          <w:spacing w:val="-1"/>
        </w:rPr>
        <w:t>年末结转和结余：指本年度或以前年度预算安排、因客观条件发生变化无法按原计划实施，需要延迟到以后年度按有关</w:t>
      </w:r>
    </w:p>
    <w:p w14:paraId="698F9E1F">
      <w:pPr>
        <w:spacing w:line="361" w:lineRule="auto"/>
        <w:sectPr>
          <w:footerReference r:id="rId22" w:type="default"/>
          <w:pgSz w:w="12240" w:h="15840"/>
          <w:pgMar w:top="1346" w:right="1795" w:bottom="693" w:left="1816" w:header="0" w:footer="381" w:gutter="0"/>
          <w:cols w:space="720" w:num="1"/>
        </w:sectPr>
      </w:pPr>
    </w:p>
    <w:p w14:paraId="1C34B245">
      <w:pPr>
        <w:pStyle w:val="2"/>
        <w:spacing w:before="143" w:line="360" w:lineRule="auto"/>
        <w:ind w:left="24" w:right="92" w:hanging="3"/>
      </w:pPr>
      <w:r>
        <w:rPr>
          <w:spacing w:val="-1"/>
        </w:rPr>
        <w:t>规定继续使用的资金，既包括财政拨款结转和结余，也包括事业收入、经营收入、其他收入的结转和结余。</w:t>
      </w:r>
    </w:p>
    <w:p w14:paraId="7CCB05C0">
      <w:pPr>
        <w:pStyle w:val="2"/>
        <w:spacing w:before="1" w:line="360" w:lineRule="auto"/>
        <w:ind w:left="11" w:right="92" w:firstLine="633"/>
      </w:pPr>
      <w:r>
        <w:t>基本支出：指为保障机构正常运转、完成日常工作</w:t>
      </w:r>
      <w:r>
        <w:rPr>
          <w:spacing w:val="-1"/>
        </w:rPr>
        <w:t>任务而</w:t>
      </w:r>
      <w:r>
        <w:rPr>
          <w:spacing w:val="-4"/>
        </w:rPr>
        <w:t>发生的人员支出和公用支出。</w:t>
      </w:r>
    </w:p>
    <w:p w14:paraId="5D8CA74E">
      <w:pPr>
        <w:pStyle w:val="2"/>
        <w:spacing w:before="3" w:line="359" w:lineRule="auto"/>
        <w:ind w:left="11" w:right="92" w:firstLine="642"/>
      </w:pPr>
      <w:r>
        <w:rPr>
          <w:spacing w:val="-1"/>
        </w:rPr>
        <w:t>项目支出：指在基本支出之外为完成特定行政任务和事业发展目标所发生的支出。</w:t>
      </w:r>
    </w:p>
    <w:p w14:paraId="53A87E78">
      <w:pPr>
        <w:pStyle w:val="2"/>
        <w:spacing w:line="359" w:lineRule="auto"/>
        <w:ind w:left="21" w:right="92" w:firstLine="636"/>
      </w:pPr>
      <w:r>
        <w:rPr>
          <w:spacing w:val="-1"/>
        </w:rPr>
        <w:t>经营支出：指事业单位在专业业务活动及其辅助活动之外</w:t>
      </w:r>
      <w:r>
        <w:rPr>
          <w:spacing w:val="-4"/>
        </w:rPr>
        <w:t>开展非独立核算经营活动发生的支出。</w:t>
      </w:r>
    </w:p>
    <w:p w14:paraId="1FFD80EE">
      <w:pPr>
        <w:pStyle w:val="2"/>
        <w:spacing w:before="3" w:line="360" w:lineRule="auto"/>
        <w:ind w:left="14" w:right="92" w:firstLine="642"/>
      </w:pPr>
      <w:r>
        <w:rPr>
          <w:spacing w:val="-1"/>
        </w:rPr>
        <w:t>对附属单位补助支出：指事业单位发生的用非财政预算资</w:t>
      </w:r>
      <w:r>
        <w:rPr>
          <w:spacing w:val="-4"/>
        </w:rPr>
        <w:t>金对附属单位的补助支出。</w:t>
      </w:r>
    </w:p>
    <w:p w14:paraId="08BD170A">
      <w:pPr>
        <w:pStyle w:val="2"/>
        <w:spacing w:before="12" w:line="359" w:lineRule="auto"/>
        <w:ind w:firstLine="577"/>
      </w:pPr>
      <w:r>
        <w:rPr>
          <w:rFonts w:ascii="Times New Roman" w:hAnsi="Times New Roman" w:eastAsia="Times New Roman" w:cs="Times New Roman"/>
          <w:spacing w:val="2"/>
        </w:rPr>
        <w:t>“</w:t>
      </w:r>
      <w:r>
        <w:rPr>
          <w:rFonts w:ascii="Times New Roman" w:hAnsi="Times New Roman" w:eastAsia="Times New Roman" w:cs="Times New Roman"/>
          <w:spacing w:val="-36"/>
        </w:rPr>
        <w:t xml:space="preserve"> </w:t>
      </w:r>
      <w:r>
        <w:rPr>
          <w:spacing w:val="2"/>
        </w:rPr>
        <w:t>三公</w:t>
      </w:r>
      <w:r>
        <w:rPr>
          <w:rFonts w:ascii="Times New Roman" w:hAnsi="Times New Roman" w:eastAsia="Times New Roman" w:cs="Times New Roman"/>
          <w:spacing w:val="2"/>
        </w:rPr>
        <w:t>”</w:t>
      </w:r>
      <w:r>
        <w:rPr>
          <w:spacing w:val="2"/>
        </w:rPr>
        <w:t>经费：指用一般公共预算财政拨款安排的因公出国</w:t>
      </w:r>
      <w:r>
        <w:rPr>
          <w:spacing w:val="-10"/>
        </w:rPr>
        <w:t>（境）费、公务用车购置及运行费和公务接</w:t>
      </w:r>
      <w:r>
        <w:rPr>
          <w:spacing w:val="-11"/>
        </w:rPr>
        <w:t>待费。其中，</w:t>
      </w:r>
      <w:r>
        <w:rPr>
          <w:spacing w:val="121"/>
        </w:rPr>
        <w:t xml:space="preserve"> </w:t>
      </w:r>
      <w:r>
        <w:rPr>
          <w:spacing w:val="-11"/>
        </w:rPr>
        <w:t>因公</w:t>
      </w:r>
      <w:r>
        <w:t>出国（境）费反映单位公务出国（境）的国际旅费、国外城市间交通费、住宿费、伙食费、培训费、公杂费等支出；公务用车购置费反映公务用车购置支出（含车辆购置税、牌照费</w:t>
      </w:r>
      <w:r>
        <w:rPr>
          <w:spacing w:val="2"/>
        </w:rPr>
        <w:t>）；</w:t>
      </w:r>
      <w:r>
        <w:t>公务用车运行维护费反映单位按规定保留的公务用车燃料费、维修费、过路过桥费、保险费、安全奖励费用等支出；公务接</w:t>
      </w:r>
      <w:r>
        <w:rPr>
          <w:spacing w:val="-8"/>
        </w:rPr>
        <w:t>待费反映单位按规定开支的各类公务接待（含外宾接待）费用。</w:t>
      </w:r>
    </w:p>
    <w:p w14:paraId="15A70AC3">
      <w:pPr>
        <w:pStyle w:val="2"/>
        <w:spacing w:before="5" w:line="360" w:lineRule="auto"/>
        <w:ind w:left="21" w:right="92" w:firstLine="625"/>
      </w:pPr>
      <w:r>
        <w:t>机关运行经费：为保障行政单位（含参照公务</w:t>
      </w:r>
      <w:r>
        <w:rPr>
          <w:spacing w:val="-1"/>
        </w:rPr>
        <w:t>员法管理的事业单位）运行用于购买货物和服务的各项资金，包括办公及印刷费、邮电费、差旅费、会议费、福利费、日常</w:t>
      </w:r>
      <w:r>
        <w:rPr>
          <w:spacing w:val="-2"/>
        </w:rPr>
        <w:t>维修费、专</w:t>
      </w:r>
    </w:p>
    <w:p w14:paraId="5C899DEE">
      <w:pPr>
        <w:spacing w:line="360" w:lineRule="auto"/>
        <w:sectPr>
          <w:footerReference r:id="rId23" w:type="default"/>
          <w:pgSz w:w="12240" w:h="15840"/>
          <w:pgMar w:top="1346" w:right="1702" w:bottom="693" w:left="1800" w:header="0" w:footer="381" w:gutter="0"/>
          <w:cols w:space="720" w:num="1"/>
        </w:sectPr>
      </w:pPr>
    </w:p>
    <w:p w14:paraId="51C7AD60">
      <w:pPr>
        <w:pStyle w:val="2"/>
        <w:spacing w:before="144" w:line="360" w:lineRule="auto"/>
        <w:ind w:left="12" w:hanging="13"/>
      </w:pPr>
      <w:r>
        <w:rPr>
          <w:spacing w:val="-8"/>
        </w:rPr>
        <w:t>用材料及一般设备购置费、办公用房水电费、办</w:t>
      </w:r>
      <w:r>
        <w:rPr>
          <w:spacing w:val="-9"/>
        </w:rPr>
        <w:t>公用房取暖费、</w:t>
      </w:r>
      <w:r>
        <w:rPr>
          <w:spacing w:val="-1"/>
        </w:rPr>
        <w:t>办公用房物业管理费、公务用车运行维护费以及其他费用。</w:t>
      </w:r>
    </w:p>
    <w:p w14:paraId="00B121C9">
      <w:pPr>
        <w:spacing w:before="94" w:line="222" w:lineRule="auto"/>
        <w:ind w:left="1838"/>
        <w:rPr>
          <w:rFonts w:ascii="黑体" w:hAnsi="黑体" w:eastAsia="黑体" w:cs="黑体"/>
          <w:sz w:val="32"/>
          <w:szCs w:val="32"/>
        </w:rPr>
      </w:pPr>
      <w:r>
        <w:rPr>
          <w:rFonts w:ascii="黑体" w:hAnsi="黑体" w:eastAsia="黑体" w:cs="黑体"/>
          <w:spacing w:val="-1"/>
          <w:sz w:val="32"/>
          <w:szCs w:val="32"/>
        </w:rPr>
        <w:t>第四部分 部门决算报表（见附表）</w:t>
      </w:r>
    </w:p>
    <w:p w14:paraId="1516F019">
      <w:pPr>
        <w:spacing w:line="276" w:lineRule="auto"/>
        <w:rPr>
          <w:rFonts w:ascii="Arial"/>
          <w:sz w:val="21"/>
        </w:rPr>
      </w:pPr>
    </w:p>
    <w:p w14:paraId="550CCAEC">
      <w:pPr>
        <w:spacing w:before="104" w:line="223" w:lineRule="auto"/>
        <w:ind w:left="643"/>
        <w:rPr>
          <w:rFonts w:ascii="黑体" w:hAnsi="黑体" w:eastAsia="黑体" w:cs="黑体"/>
          <w:sz w:val="32"/>
          <w:szCs w:val="32"/>
        </w:rPr>
      </w:pPr>
      <w:r>
        <w:rPr>
          <w:rFonts w:ascii="黑体" w:hAnsi="黑体" w:eastAsia="黑体" w:cs="黑体"/>
          <w:spacing w:val="-15"/>
          <w:sz w:val="32"/>
          <w:szCs w:val="32"/>
        </w:rPr>
        <w:t>一、《收入支出决算总表》</w:t>
      </w:r>
    </w:p>
    <w:p w14:paraId="058E4830">
      <w:pPr>
        <w:spacing w:before="151" w:line="223" w:lineRule="auto"/>
        <w:ind w:left="643"/>
        <w:rPr>
          <w:rFonts w:ascii="黑体" w:hAnsi="黑体" w:eastAsia="黑体" w:cs="黑体"/>
          <w:sz w:val="32"/>
          <w:szCs w:val="32"/>
        </w:rPr>
      </w:pPr>
      <w:r>
        <w:rPr>
          <w:rFonts w:ascii="黑体" w:hAnsi="黑体" w:eastAsia="黑体" w:cs="黑体"/>
          <w:spacing w:val="-20"/>
          <w:sz w:val="32"/>
          <w:szCs w:val="32"/>
        </w:rPr>
        <w:t>二、《收入决算表》</w:t>
      </w:r>
    </w:p>
    <w:p w14:paraId="793129E9">
      <w:pPr>
        <w:spacing w:before="156" w:line="223" w:lineRule="auto"/>
        <w:ind w:left="644"/>
        <w:rPr>
          <w:rFonts w:ascii="黑体" w:hAnsi="黑体" w:eastAsia="黑体" w:cs="黑体"/>
          <w:sz w:val="32"/>
          <w:szCs w:val="32"/>
        </w:rPr>
      </w:pPr>
      <w:r>
        <w:rPr>
          <w:rFonts w:ascii="黑体" w:hAnsi="黑体" w:eastAsia="黑体" w:cs="黑体"/>
          <w:spacing w:val="-20"/>
          <w:sz w:val="32"/>
          <w:szCs w:val="32"/>
        </w:rPr>
        <w:t>三、《支出决算表》</w:t>
      </w:r>
    </w:p>
    <w:p w14:paraId="5FAB2BD0">
      <w:pPr>
        <w:spacing w:before="151" w:line="223" w:lineRule="auto"/>
        <w:ind w:left="657"/>
        <w:rPr>
          <w:rFonts w:ascii="黑体" w:hAnsi="黑体" w:eastAsia="黑体" w:cs="黑体"/>
          <w:sz w:val="32"/>
          <w:szCs w:val="32"/>
        </w:rPr>
      </w:pPr>
      <w:r>
        <w:rPr>
          <w:rFonts w:ascii="黑体" w:hAnsi="黑体" w:eastAsia="黑体" w:cs="黑体"/>
          <w:spacing w:val="-12"/>
          <w:sz w:val="32"/>
          <w:szCs w:val="32"/>
        </w:rPr>
        <w:t>四、《财政拨款收入支出决算总表》</w:t>
      </w:r>
    </w:p>
    <w:p w14:paraId="1407FFA1">
      <w:pPr>
        <w:spacing w:before="157" w:line="222" w:lineRule="auto"/>
        <w:ind w:left="647"/>
        <w:rPr>
          <w:rFonts w:ascii="黑体" w:hAnsi="黑体" w:eastAsia="黑体" w:cs="黑体"/>
          <w:sz w:val="32"/>
          <w:szCs w:val="32"/>
        </w:rPr>
      </w:pPr>
      <w:r>
        <w:rPr>
          <w:rFonts w:ascii="黑体" w:hAnsi="黑体" w:eastAsia="黑体" w:cs="黑体"/>
          <w:spacing w:val="-10"/>
          <w:sz w:val="32"/>
          <w:szCs w:val="32"/>
        </w:rPr>
        <w:t>五、《一般公共预算财政拨款支出决算表》</w:t>
      </w:r>
    </w:p>
    <w:p w14:paraId="38AE5289">
      <w:pPr>
        <w:spacing w:before="153" w:line="222" w:lineRule="auto"/>
        <w:ind w:left="648"/>
        <w:rPr>
          <w:rFonts w:ascii="黑体" w:hAnsi="黑体" w:eastAsia="黑体" w:cs="黑体"/>
          <w:sz w:val="32"/>
          <w:szCs w:val="32"/>
        </w:rPr>
      </w:pPr>
      <w:r>
        <w:rPr>
          <w:rFonts w:ascii="黑体" w:hAnsi="黑体" w:eastAsia="黑体" w:cs="黑体"/>
          <w:spacing w:val="-9"/>
          <w:sz w:val="32"/>
          <w:szCs w:val="32"/>
        </w:rPr>
        <w:t>六、《一般公共预算财政拨款基本支出决算表》</w:t>
      </w:r>
    </w:p>
    <w:p w14:paraId="166B8E8C">
      <w:pPr>
        <w:spacing w:before="157" w:line="222" w:lineRule="auto"/>
        <w:ind w:left="637"/>
        <w:rPr>
          <w:rFonts w:ascii="黑体" w:hAnsi="黑体" w:eastAsia="黑体" w:cs="黑体"/>
          <w:sz w:val="32"/>
          <w:szCs w:val="32"/>
        </w:rPr>
      </w:pPr>
      <w:r>
        <w:rPr>
          <w:rFonts w:ascii="黑体" w:hAnsi="黑体" w:eastAsia="黑体" w:cs="黑体"/>
          <w:spacing w:val="-7"/>
          <w:sz w:val="32"/>
          <w:szCs w:val="32"/>
        </w:rPr>
        <w:t>七、《一般公共预算财政拨款</w:t>
      </w:r>
      <w:r>
        <w:rPr>
          <w:rFonts w:ascii="Times New Roman" w:hAnsi="Times New Roman" w:eastAsia="Times New Roman" w:cs="Times New Roman"/>
          <w:spacing w:val="-7"/>
          <w:sz w:val="32"/>
          <w:szCs w:val="32"/>
        </w:rPr>
        <w:t>“</w:t>
      </w:r>
      <w:r>
        <w:rPr>
          <w:rFonts w:ascii="黑体" w:hAnsi="黑体" w:eastAsia="黑体" w:cs="黑体"/>
          <w:spacing w:val="-7"/>
          <w:sz w:val="32"/>
          <w:szCs w:val="32"/>
        </w:rPr>
        <w:t>三公</w:t>
      </w:r>
      <w:r>
        <w:rPr>
          <w:rFonts w:ascii="Times New Roman" w:hAnsi="Times New Roman" w:eastAsia="Times New Roman" w:cs="Times New Roman"/>
          <w:spacing w:val="-7"/>
          <w:sz w:val="32"/>
          <w:szCs w:val="32"/>
        </w:rPr>
        <w:t>”</w:t>
      </w:r>
      <w:r>
        <w:rPr>
          <w:rFonts w:ascii="黑体" w:hAnsi="黑体" w:eastAsia="黑体" w:cs="黑体"/>
          <w:spacing w:val="-7"/>
          <w:sz w:val="32"/>
          <w:szCs w:val="32"/>
        </w:rPr>
        <w:t>经费支出决算表》</w:t>
      </w:r>
    </w:p>
    <w:p w14:paraId="6A4874CE">
      <w:pPr>
        <w:spacing w:before="153" w:line="223" w:lineRule="auto"/>
        <w:ind w:left="638"/>
        <w:rPr>
          <w:rFonts w:ascii="黑体" w:hAnsi="黑体" w:eastAsia="黑体" w:cs="黑体"/>
          <w:sz w:val="32"/>
          <w:szCs w:val="32"/>
        </w:rPr>
      </w:pPr>
      <w:r>
        <w:rPr>
          <w:rFonts w:ascii="黑体" w:hAnsi="黑体" w:eastAsia="黑体" w:cs="黑体"/>
          <w:spacing w:val="-8"/>
          <w:sz w:val="32"/>
          <w:szCs w:val="32"/>
        </w:rPr>
        <w:t>八、《政府性基金预算财政拨款收入支出决算表》</w:t>
      </w:r>
    </w:p>
    <w:p w14:paraId="5E911E09">
      <w:pPr>
        <w:spacing w:before="156" w:line="223" w:lineRule="auto"/>
        <w:ind w:left="646"/>
        <w:rPr>
          <w:rFonts w:ascii="黑体" w:hAnsi="黑体" w:eastAsia="黑体" w:cs="黑体"/>
          <w:sz w:val="32"/>
          <w:szCs w:val="32"/>
        </w:rPr>
      </w:pPr>
      <w:r>
        <w:rPr>
          <w:rFonts w:ascii="黑体" w:hAnsi="黑体" w:eastAsia="黑体" w:cs="黑体"/>
          <w:spacing w:val="-8"/>
          <w:sz w:val="32"/>
          <w:szCs w:val="32"/>
        </w:rPr>
        <w:t>九、《国有资本经营预算财政拨款收入支出决算表》</w:t>
      </w:r>
    </w:p>
    <w:sectPr>
      <w:footerReference r:id="rId24" w:type="default"/>
      <w:pgSz w:w="12240" w:h="15840"/>
      <w:pgMar w:top="1346" w:right="1696" w:bottom="693" w:left="1812" w:header="0" w:footer="381"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39DAE">
    <w:pPr>
      <w:spacing w:line="233" w:lineRule="auto"/>
      <w:ind w:left="4251"/>
      <w:rPr>
        <w:rFonts w:ascii="宋体" w:hAnsi="宋体" w:eastAsia="宋体" w:cs="宋体"/>
        <w:sz w:val="24"/>
        <w:szCs w:val="24"/>
      </w:rPr>
    </w:pPr>
    <w:r>
      <w:rPr>
        <w:rFonts w:ascii="宋体" w:hAnsi="宋体" w:eastAsia="宋体" w:cs="宋体"/>
        <w:sz w:val="24"/>
        <w:szCs w:val="24"/>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98CDC">
    <w:pPr>
      <w:spacing w:line="232" w:lineRule="auto"/>
      <w:ind w:left="4215"/>
      <w:rPr>
        <w:rFonts w:ascii="宋体" w:hAnsi="宋体" w:eastAsia="宋体" w:cs="宋体"/>
        <w:sz w:val="24"/>
        <w:szCs w:val="24"/>
      </w:rPr>
    </w:pPr>
    <w:r>
      <w:rPr>
        <w:rFonts w:ascii="宋体" w:hAnsi="宋体" w:eastAsia="宋体" w:cs="宋体"/>
        <w:spacing w:val="-7"/>
        <w:sz w:val="24"/>
        <w:szCs w:val="24"/>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657D6">
    <w:pPr>
      <w:spacing w:line="233" w:lineRule="auto"/>
      <w:ind w:left="4226"/>
      <w:rPr>
        <w:rFonts w:ascii="宋体" w:hAnsi="宋体" w:eastAsia="宋体" w:cs="宋体"/>
        <w:sz w:val="24"/>
        <w:szCs w:val="24"/>
      </w:rPr>
    </w:pPr>
    <w:r>
      <w:rPr>
        <w:rFonts w:ascii="宋体" w:hAnsi="宋体" w:eastAsia="宋体" w:cs="宋体"/>
        <w:spacing w:val="-7"/>
        <w:sz w:val="24"/>
        <w:szCs w:val="24"/>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2E388">
    <w:pPr>
      <w:spacing w:line="233" w:lineRule="auto"/>
      <w:ind w:left="4217"/>
      <w:rPr>
        <w:rFonts w:ascii="宋体" w:hAnsi="宋体" w:eastAsia="宋体" w:cs="宋体"/>
        <w:sz w:val="24"/>
        <w:szCs w:val="24"/>
      </w:rPr>
    </w:pPr>
    <w:r>
      <w:rPr>
        <w:rFonts w:ascii="宋体" w:hAnsi="宋体" w:eastAsia="宋体" w:cs="宋体"/>
        <w:spacing w:val="-7"/>
        <w:sz w:val="24"/>
        <w:szCs w:val="24"/>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CD9EB">
    <w:pPr>
      <w:spacing w:line="232" w:lineRule="auto"/>
      <w:ind w:left="4846"/>
      <w:rPr>
        <w:rFonts w:ascii="宋体" w:hAnsi="宋体" w:eastAsia="宋体" w:cs="宋体"/>
        <w:sz w:val="24"/>
        <w:szCs w:val="24"/>
      </w:rPr>
    </w:pPr>
    <w:r>
      <w:rPr>
        <w:rFonts w:ascii="宋体" w:hAnsi="宋体" w:eastAsia="宋体" w:cs="宋体"/>
        <w:spacing w:val="-7"/>
        <w:sz w:val="24"/>
        <w:szCs w:val="24"/>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40E69">
    <w:pPr>
      <w:spacing w:line="233" w:lineRule="auto"/>
      <w:ind w:left="4846"/>
      <w:rPr>
        <w:rFonts w:ascii="宋体" w:hAnsi="宋体" w:eastAsia="宋体" w:cs="宋体"/>
        <w:sz w:val="24"/>
        <w:szCs w:val="24"/>
      </w:rPr>
    </w:pPr>
    <w:r>
      <w:rPr>
        <w:rFonts w:ascii="宋体" w:hAnsi="宋体" w:eastAsia="宋体" w:cs="宋体"/>
        <w:spacing w:val="-7"/>
        <w:sz w:val="24"/>
        <w:szCs w:val="24"/>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9BF38">
    <w:pPr>
      <w:spacing w:line="232" w:lineRule="auto"/>
      <w:ind w:left="4846"/>
      <w:rPr>
        <w:rFonts w:ascii="宋体" w:hAnsi="宋体" w:eastAsia="宋体" w:cs="宋体"/>
        <w:sz w:val="24"/>
        <w:szCs w:val="24"/>
      </w:rPr>
    </w:pPr>
    <w:r>
      <w:rPr>
        <w:rFonts w:ascii="宋体" w:hAnsi="宋体" w:eastAsia="宋体" w:cs="宋体"/>
        <w:spacing w:val="-7"/>
        <w:sz w:val="24"/>
        <w:szCs w:val="24"/>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3315B">
    <w:pPr>
      <w:spacing w:line="232" w:lineRule="auto"/>
      <w:ind w:left="4846"/>
      <w:rPr>
        <w:rFonts w:ascii="宋体" w:hAnsi="宋体" w:eastAsia="宋体" w:cs="宋体"/>
        <w:sz w:val="24"/>
        <w:szCs w:val="24"/>
      </w:rPr>
    </w:pPr>
    <w:r>
      <w:rPr>
        <w:rFonts w:ascii="宋体" w:hAnsi="宋体" w:eastAsia="宋体" w:cs="宋体"/>
        <w:spacing w:val="-7"/>
        <w:sz w:val="24"/>
        <w:szCs w:val="24"/>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8F794">
    <w:pPr>
      <w:spacing w:line="232" w:lineRule="auto"/>
      <w:ind w:left="4846"/>
      <w:rPr>
        <w:rFonts w:ascii="宋体" w:hAnsi="宋体" w:eastAsia="宋体" w:cs="宋体"/>
        <w:sz w:val="24"/>
        <w:szCs w:val="24"/>
      </w:rPr>
    </w:pPr>
    <w:r>
      <w:rPr>
        <w:rFonts w:ascii="宋体" w:hAnsi="宋体" w:eastAsia="宋体" w:cs="宋体"/>
        <w:spacing w:val="-7"/>
        <w:sz w:val="24"/>
        <w:szCs w:val="24"/>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8F8FD">
    <w:pPr>
      <w:spacing w:line="232" w:lineRule="auto"/>
      <w:ind w:left="4210"/>
      <w:rPr>
        <w:rFonts w:ascii="宋体" w:hAnsi="宋体" w:eastAsia="宋体" w:cs="宋体"/>
        <w:sz w:val="24"/>
        <w:szCs w:val="24"/>
      </w:rPr>
    </w:pPr>
    <w:r>
      <w:rPr>
        <w:rFonts w:ascii="宋体" w:hAnsi="宋体" w:eastAsia="宋体" w:cs="宋体"/>
        <w:spacing w:val="-7"/>
        <w:sz w:val="24"/>
        <w:szCs w:val="24"/>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8CAD0">
    <w:pPr>
      <w:spacing w:line="232" w:lineRule="auto"/>
      <w:ind w:left="4226"/>
      <w:rPr>
        <w:rFonts w:ascii="宋体" w:hAnsi="宋体" w:eastAsia="宋体" w:cs="宋体"/>
        <w:sz w:val="24"/>
        <w:szCs w:val="24"/>
      </w:rPr>
    </w:pPr>
    <w:r>
      <w:rPr>
        <w:rFonts w:ascii="宋体" w:hAnsi="宋体" w:eastAsia="宋体" w:cs="宋体"/>
        <w:spacing w:val="-7"/>
        <w:sz w:val="24"/>
        <w:szCs w:val="24"/>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34FE2">
    <w:pPr>
      <w:spacing w:line="233" w:lineRule="auto"/>
      <w:ind w:left="4271"/>
      <w:rPr>
        <w:rFonts w:ascii="宋体" w:hAnsi="宋体" w:eastAsia="宋体" w:cs="宋体"/>
        <w:sz w:val="24"/>
        <w:szCs w:val="24"/>
      </w:rPr>
    </w:pPr>
    <w:r>
      <w:rPr>
        <w:rFonts w:ascii="宋体" w:hAnsi="宋体" w:eastAsia="宋体" w:cs="宋体"/>
        <w:sz w:val="24"/>
        <w:szCs w:val="24"/>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95C68">
    <w:pPr>
      <w:spacing w:line="232" w:lineRule="auto"/>
      <w:ind w:left="4199"/>
      <w:rPr>
        <w:rFonts w:ascii="宋体" w:hAnsi="宋体" w:eastAsia="宋体" w:cs="宋体"/>
        <w:sz w:val="24"/>
        <w:szCs w:val="24"/>
      </w:rPr>
    </w:pPr>
    <w:r>
      <w:rPr>
        <w:rFonts w:ascii="宋体" w:hAnsi="宋体" w:eastAsia="宋体" w:cs="宋体"/>
        <w:spacing w:val="-4"/>
        <w:sz w:val="24"/>
        <w:szCs w:val="24"/>
      </w:rPr>
      <w:t>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51C8C">
    <w:pPr>
      <w:spacing w:line="232" w:lineRule="auto"/>
      <w:ind w:left="4257"/>
      <w:rPr>
        <w:rFonts w:ascii="宋体" w:hAnsi="宋体" w:eastAsia="宋体" w:cs="宋体"/>
        <w:sz w:val="24"/>
        <w:szCs w:val="24"/>
      </w:rPr>
    </w:pPr>
    <w:r>
      <w:rPr>
        <w:rFonts w:ascii="宋体" w:hAnsi="宋体" w:eastAsia="宋体" w:cs="宋体"/>
        <w:sz w:val="24"/>
        <w:szCs w:val="24"/>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5D40E">
    <w:pPr>
      <w:spacing w:line="233" w:lineRule="auto"/>
      <w:ind w:left="4261"/>
      <w:rPr>
        <w:rFonts w:ascii="宋体" w:hAnsi="宋体" w:eastAsia="宋体" w:cs="宋体"/>
        <w:sz w:val="24"/>
        <w:szCs w:val="24"/>
      </w:rPr>
    </w:pPr>
    <w:r>
      <w:rPr>
        <w:rFonts w:ascii="宋体" w:hAnsi="宋体" w:eastAsia="宋体" w:cs="宋体"/>
        <w:sz w:val="24"/>
        <w:szCs w:val="24"/>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F2436">
    <w:pPr>
      <w:spacing w:line="232" w:lineRule="auto"/>
      <w:ind w:left="4265"/>
      <w:rPr>
        <w:rFonts w:ascii="宋体" w:hAnsi="宋体" w:eastAsia="宋体" w:cs="宋体"/>
        <w:sz w:val="24"/>
        <w:szCs w:val="24"/>
      </w:rPr>
    </w:pPr>
    <w:r>
      <w:rPr>
        <w:rFonts w:ascii="宋体" w:hAnsi="宋体" w:eastAsia="宋体" w:cs="宋体"/>
        <w:sz w:val="24"/>
        <w:szCs w:val="24"/>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E47C1">
    <w:pPr>
      <w:spacing w:line="232" w:lineRule="auto"/>
      <w:ind w:left="4258"/>
      <w:rPr>
        <w:rFonts w:ascii="宋体" w:hAnsi="宋体" w:eastAsia="宋体" w:cs="宋体"/>
        <w:sz w:val="24"/>
        <w:szCs w:val="24"/>
      </w:rPr>
    </w:pPr>
    <w:r>
      <w:rPr>
        <w:rFonts w:ascii="宋体" w:hAnsi="宋体" w:eastAsia="宋体" w:cs="宋体"/>
        <w:sz w:val="24"/>
        <w:szCs w:val="24"/>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2AB37">
    <w:pPr>
      <w:spacing w:line="232" w:lineRule="auto"/>
      <w:ind w:left="4266"/>
      <w:rPr>
        <w:rFonts w:ascii="宋体" w:hAnsi="宋体" w:eastAsia="宋体" w:cs="宋体"/>
        <w:sz w:val="24"/>
        <w:szCs w:val="24"/>
      </w:rPr>
    </w:pPr>
    <w:r>
      <w:rPr>
        <w:rFonts w:ascii="宋体" w:hAnsi="宋体" w:eastAsia="宋体" w:cs="宋体"/>
        <w:sz w:val="24"/>
        <w:szCs w:val="24"/>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CEC8A">
    <w:pPr>
      <w:spacing w:line="232" w:lineRule="auto"/>
      <w:ind w:left="4261"/>
      <w:rPr>
        <w:rFonts w:ascii="宋体" w:hAnsi="宋体" w:eastAsia="宋体" w:cs="宋体"/>
        <w:sz w:val="24"/>
        <w:szCs w:val="24"/>
      </w:rPr>
    </w:pPr>
    <w:r>
      <w:rPr>
        <w:rFonts w:ascii="宋体" w:hAnsi="宋体" w:eastAsia="宋体" w:cs="宋体"/>
        <w:sz w:val="24"/>
        <w:szCs w:val="24"/>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E1F55">
    <w:pPr>
      <w:spacing w:line="232" w:lineRule="auto"/>
      <w:ind w:left="4267"/>
      <w:rPr>
        <w:rFonts w:ascii="宋体" w:hAnsi="宋体" w:eastAsia="宋体" w:cs="宋体"/>
        <w:sz w:val="24"/>
        <w:szCs w:val="24"/>
      </w:rPr>
    </w:pPr>
    <w:r>
      <w:rPr>
        <w:rFonts w:ascii="宋体" w:hAnsi="宋体" w:eastAsia="宋体" w:cs="宋体"/>
        <w:sz w:val="24"/>
        <w:szCs w:val="24"/>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5EC028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2"/>
      <w:szCs w:val="1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theme" Target="theme/theme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20</Pages>
  <Words>8288</Words>
  <Characters>9325</Characters>
  <TotalTime>0</TotalTime>
  <ScaleCrop>false</ScaleCrop>
  <LinksUpToDate>false</LinksUpToDate>
  <CharactersWithSpaces>9380</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2022-09-01T19:45:00Z</dcterms:created>
  <dc:creator>Administrator</dc:creator>
  <cp:lastModifiedBy>宋茂伦</cp:lastModifiedBy>
  <dcterms:modified xsi:type="dcterms:W3CDTF">2026-08-04T04:51:47Z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2026-08-04T10:47:08Z</vt:filetime>
  </property>
  <property fmtid="{D5CDD505-2E9C-101B-9397-08002B2CF9AE}" pid="4" name="KSOTemplateDocerSaveRecord">
    <vt:lpwstr>eyJoZGlkIjoiMDljYzUzMWQ4OWI0YzBkYjYzMDRhZTY5ZjZkYmFmYTgiLCJ1c2VySWQiOiI0NDc2NTQ3NDYifQ==</vt:lpwstr>
  </property>
  <property fmtid="{D5CDD505-2E9C-101B-9397-08002B2CF9AE}" pid="5" name="KSOProductBuildVer">
    <vt:lpwstr>2052-12.1.0.28043</vt:lpwstr>
  </property>
  <property fmtid="{D5CDD505-2E9C-101B-9397-08002B2CF9AE}" pid="6" name="ICV">
    <vt:lpwstr>023BFA0AAFC14F148E0CB8661015E3C7_12</vt:lpwstr>
  </property>
</Properties>
</file>