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2022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提前下达2022年中央残疾人事业发展补助资金（直达资金）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沙依巴克区残疾人联合会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沙依巴克区残疾人联合会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王颖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2023年03月16日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按照《关于提前下2022年自治区残疾人事业发展补助（部分直达资金）资金预算的通知》的资金支出规定，开展残疾人精准康复服务工作，为残疾人免费服药及残疾辅助器具适配服务，为肢体、视力、精神、智力残疾人提供基本康复服务，努力提高受助残疾人生活自理和社会参与能力；有效减轻残疾人家庭生活负担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主要用于根据《残疾人精准康复服务行动实施方案》精准康复550人，每人190元；精神病服药18人，每人900元；辅助器具适配112人，每人900元。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本项目总投资44.74万元，其中：财政本级资金0万元。项目实际支出44.74万元，支出率为100%。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（1）资金安排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总投资44.74万元，按照单位财务制度等相关规定，资金支出符合中央残疾人事业发展补助资金专项资金费用范围，做到了专款专用。在项目资金拨付和使用过程中，为确保项目资金的安全性，提高项目资金使用效率，严格遵循中央残疾人事业发展补助资金专项资金的拨付程序，认真审核项目实施各阶段的相关材料和手续，根据项目实施进展情况拨付资金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（2）预算资金来源及使用情况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项目预算资金来源于财政拨款，项目资金到位44.74万元，全年执行44.74万元，预算执行率为100%,主要用于支付项目实施进程中的各项费用。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开展残疾人精准康复服务工作，为残疾人免费服药及残疾辅助器具适配服务，为肢体、视力、精神、智力残疾人提供基本康复服务，努力提高受助残疾人生活自理和社会参与能力；有效减轻残疾人家庭生活负担。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中央残疾人事业发展补助资金项目所包含的全部项目建设内容。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中央残疾人事业发展补助资金项目的决策、过程、产出、效益等。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bookmarkStart w:id="0" w:name="_GoBack"/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bookmarkEnd w:id="0"/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对中央残疾人事业发展补助资金项目进行客观评价，最终评分结果：总得分为 100分，属于“优”。其中，项目决策类指标权重为20分，得分为 20分，得分率为 100%。项目过程类指标权重为20分，得分为20分，得分率为 100%。项目产出类指标权重为40分，得分为40分，得分率为100%。项目效益类指标权重为20分，得分为20分，得分率为100%。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 精准康复人数指标，指标值为&gt;=550人，实际完成550人，完成率100%，偏差率0%。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 辅助器具适配人数指标，指标值为&gt;=110人，实际完成112人，完成率102%，偏差率2%，偏差原因是多为两名残疾人配备辅助器具。精神病服药人数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 精神病服药人数指标，指标值为&gt;=18人，实际完成18人，完成率100%，偏差率0%。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质量指标方面：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有需求的困难残疾人得到基本康复服务率指标，指标值为&gt;=82%，实际完成82%，完成率100%，偏差率0%。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成本指标方面：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  <w:t>精准康复补助标准指标，指标值为=190元/人，实际完成190元/人，完成率100%，偏差率0%。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  <w:t>精神病服药补助标准指标，指标值为=900元/人，实际完成900元/人，完成率100%，偏差率0%。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  <w:t>辅助器具适配标准指标，指标值为=900元/人，实际完成900元/人，完成率100%，偏差率0%。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项目完成时间指标，指标值为=12个月，实际完成=12个月，完成率100%，偏差率0%。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社会效益指标方面：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残疾人康复服务水平指标，指标值为有所提高，实际完成有所提高，完成率100%，偏差率0%。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关心理解支持残疾人社会氛围指标，指标值为有所提升，实际完成有所提升，完成率100%，偏差率0%。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Cs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（五）满意度指标完成情况分析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残疾人及亲属满意度指标，指标值为&gt;=90%，实际完成90%，完成率100%，偏差率0%。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预算执行进度与绩效指标偏差0%。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1、单位内部管理制度人仍需进一步完善、细化，绩效目标设置水平有待提高。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2、绩效监控、自评结果对工作的指导仍需提高。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七、有关建议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八、其他需要说明的问题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GJmMzNkYTYyMWYwZGQxZDFmNzNlMDBjMjI4NjcifQ=="/>
  </w:docVars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56A92D63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4294</Words>
  <Characters>4488</Characters>
  <Lines>4</Lines>
  <Paragraphs>1</Paragraphs>
  <TotalTime>16</TotalTime>
  <ScaleCrop>false</ScaleCrop>
  <LinksUpToDate>false</LinksUpToDate>
  <CharactersWithSpaces>4517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莉</cp:lastModifiedBy>
  <cp:lastPrinted>2018-12-31T10:56:00Z</cp:lastPrinted>
  <dcterms:modified xsi:type="dcterms:W3CDTF">2023-08-21T10:27:01Z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335B76BCD3CD49C3ABD8F0A424B4697B_13</vt:lpwstr>
  </property>
</Properties>
</file>