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项目支出绩效自评报告</w:t>
      </w:r>
    </w:p>
    <w:p>
      <w:pPr>
        <w:spacing w:line="540" w:lineRule="exact"/>
        <w:jc w:val="center"/>
        <w:rPr>
          <w:rFonts w:hint="eastAsia"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int="eastAsia"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2023</w:t>
      </w:r>
      <w:r>
        <w:rPr>
          <w:rFonts w:hint="eastAsia" w:hAnsi="宋体" w:eastAsia="仿宋_GB2312" w:cs="宋体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int="eastAsia"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int="eastAsia"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int="eastAsia"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int="eastAsia"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int="eastAsia"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int="eastAsia"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hint="eastAsia" w:hAnsi="宋体" w:eastAsia="仿宋_GB2312" w:cs="宋体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int="eastAsia"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int="eastAsia"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工作经费</w:t>
      </w:r>
    </w:p>
    <w:p>
      <w:pPr>
        <w:spacing w:line="540" w:lineRule="exact"/>
        <w:ind w:firstLine="567"/>
        <w:rPr>
          <w:rFonts w:hint="eastAsia"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沙依巴克区统战部</w:t>
      </w:r>
    </w:p>
    <w:p>
      <w:pPr>
        <w:spacing w:line="540" w:lineRule="exact"/>
        <w:ind w:firstLine="900" w:firstLineChars="250"/>
        <w:rPr>
          <w:rFonts w:hint="eastAsia" w:ascii="楷体" w:hAnsi="楷体" w:eastAsia="楷体"/>
          <w:b/>
          <w:bCs/>
          <w:spacing w:val="-4"/>
          <w:sz w:val="28"/>
          <w:szCs w:val="28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沙依巴克区统战部</w:t>
      </w:r>
    </w:p>
    <w:p>
      <w:pPr>
        <w:spacing w:line="540" w:lineRule="exact"/>
        <w:ind w:firstLine="900" w:firstLineChars="250"/>
        <w:rPr>
          <w:rFonts w:hint="eastAsia"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张爱国</w:t>
      </w:r>
    </w:p>
    <w:p>
      <w:pPr>
        <w:spacing w:line="540" w:lineRule="exact"/>
        <w:ind w:left="273"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2024年05月23日</w:t>
      </w:r>
    </w:p>
    <w:p>
      <w:pPr>
        <w:spacing w:line="700" w:lineRule="exact"/>
        <w:ind w:firstLine="708" w:firstLineChars="236"/>
        <w:jc w:val="left"/>
        <w:rPr>
          <w:rFonts w:hint="eastAsia"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为了确保宗教场所依法依规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开展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宗教活动。加强基础设施建设。组织开展统战民宗干部培训，提高政治意识。开展民族团结宣传教育活动，积极铸牢中华民族共同体意识。开展干部、宗教人士干部慰问。根据自治区党委统战部、市委统战部的工作要求，拨付寺管会人员经费，确保宗教场所依法依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开展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宗教活动。加强基础设施建设。组织开展统战民宗干部培训，提高政治意识。开展民族团结宣传教育活动，积极铸牢中华民族共同体意识。开展干部、宗教人士干部慰问。项目实施情况：项目在1月-9月未拨付，我部于10月发放了干部补贴4.29万元。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1、总体目标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确保宗教场所依法依规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开展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宗教活动。加强基础设施建设。组织开展统战民宗干部培训，提高政治意识。开展民族团结宣传教育活动，积极铸牢中华民族共同体意识。开展干部、宗教人士干部慰问。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2、阶段性目标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（1）前期准备：通过制定项目实施方案，经项目负责人审核通过后，有序开展后续工作。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（2）组织实施：资金一到位，立即根据项目要求实施项目。项目责任人按照项目实施方案要求逐一进行项目部署安排，提高项目质量及效率性。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（一）绩效评价目的、对象和范围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1、绩效评价的目的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（1）项目在实施前向项目负责人提供财政支出绩效方面的资金管理信息，促进项目支出严格按照资金管理规定进行。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（2）项目绩效管理财政支出运行提供及时、有效的信息。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综合来看，通过开展有效的财政支出绩效评价管理，达到改进预算管理、控制节约成本，提高预算资金使用效益的目的。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2、绩效评价的对象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寺管会人员经费项目所包含的全部项目建设内容。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3、绩效评价的范围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寺管会人员经费项目的决策、过程、产出、效益等。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绩效评价标准通常包括计划标准、行业标准、历史标准等，用于对绩效指标完成情况进行比较。本次评价主要采用了计划标准和行业标准。</w:t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（三）绩效评价工作过程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对寺管会人员经费项目进行客观评价，最终评分结果：总得分为79.11分，属于“中”。其中，项目决策类指标权重为20分，得分为 20分，得分率为 100%。项目过程类指标权重为20分，得分为17.45分，得分率为87.25%。项目产出类指标权重为40分，得分为21.66分，得分率为54.15%。项目效益类指标权重为20分，得分为20分，得分率为100%。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</w:rPr>
        <w:t xml:space="preserve"> </w:t>
      </w:r>
    </w:p>
    <w:p>
      <w:pPr>
        <w:spacing w:line="540" w:lineRule="exact"/>
        <w:ind w:firstLine="567" w:firstLineChars="181"/>
        <w:rPr>
          <w:rFonts w:hint="eastAsia"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项目决策类指标包括项目立项、绩效目标和资金投入三方面的内容，由6个三级指标构成，权重分值为20分，实际得分20分，得分率为100%。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1.项目立项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（1）立项依据充分性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该项目立项符合国家相关法律法规及发展政策，符合行业规划要求，围绕本年度工作重点和工作计划制定经费预算，属于公共财政支持范围。本项目与部门内部其他相关项目不重复。部门发展规划及职能文件等归档完整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（2）立项程序规范性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申请、设立过程符合相关要求，严格按照审批流程准备符合要求的文件、材料；根据决算依据编制工作计划和经费预算，经过与部门项目分管领导沟通、筛选确定经费预算计划，确定最终预算方案。项目的审批文件、材料符合相关要求，项目事前经过必要的可行性研究、绩效评估、集体决策，保障了程序的规范性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2.绩效目标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（1）绩效目标合理性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年初结合实际工作内容设定绩效目标，绩效目标依据充分，符合客观实际，能反映和考核项目绩效目标与项目实施的相符情况，依据绩效目标设定的绩效指标清晰、细化、可衡量，能反映和考核项目绩效目标的明细化情况。绩效目标表经过审核，绩效目标与实际工作内容具有相关性，预算与确定的项目投资额相匹配，对项目任务进行了详细分解。项目预期产出效益及效果符合正常的业绩水平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（2）绩效指标明确性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项目设置了明确的预期产出效益和效果，将绩效目标细化分解为具体的绩效指标，绩效目标与项目目标任务数相对应，绩效目标设定的绩效指标清晰、细化、可衡量。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3.资金投入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（1）预算编制科学性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预算编制经过科学论证，提供充分的测算依据佐证资料，预算内容与项目内容相匹配。项目投资额与工作任务相匹配。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（2）资金分配合理性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资金分配额度与项目单位实际工作内容相适应，资金分配额度合理，资金分配依据充分。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ab/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（二）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（二）项目过程情况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项目过程类指标包括资金管理和组织实施两方面的内容，由5个三级指标构成，权重分值为20分，实际得分17.45分，得分率为87.25%。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1.资金管理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（1）资金到位率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本项目总投资9.29万元，财政资金及时足额到位，到位率100%，预算资金按计划进度执行。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（2）预算执行率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预算编制较为详细，项目资金支出总体能够按照预算执行，预算资金支出4.29万元，预算执行率为46.18%。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（3）资金使用合规性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严格按照预期绩效目标执行预算资金。制定了相关的制度和管理规定，对项目经费使用进行规范管理，财务制度健全、执行严格。资金的拨付有完整的审批程序和手续，在项目资金拨付和使用过程中，为确保项目资金的安全性，提高项目资金使用效率，严格遵循项目资金的拨付程序，认真审核项目实施各阶段的相关材料和手续，根据项目实施进展情况拨付资金。资金使用符合该项目的立项批复。资金不存在截留、挤占、挪用、虚列支出等情况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2.组织实施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（1）管理制度健全性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制定了相关管理办法，对财政资金进行严格管理，做到专款专用，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（2）制度执行有效性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对资金使用的合法合规性进行监督，年末对资金使用效果进行评价。项目管理、实施人员落实到位，有效按照计划执行。项目执行情况等资料齐全，项目相关手续完备，及时进行归档。</w:t>
      </w:r>
    </w:p>
    <w:p>
      <w:pPr>
        <w:spacing w:line="540" w:lineRule="exact"/>
        <w:ind w:firstLine="567" w:firstLineChars="181"/>
        <w:rPr>
          <w:rFonts w:hint="eastAsia"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（三）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项目产出类指标包括产出数量、产出质量、产出时效、产出成本四方面的内容，由7个三级指标构成，权重分为40分，实际得分21.66分，得分率为54.15%。具体产出指标完成情况如下：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①数量指标：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指标1：发放(补助）人数，指标值：11人，实际完成值：11人，指标完成率100%。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指标2：发放(补助）次数，指标值：12个月，实际完成值：12个月，指标完成率100%，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指标3：发放管委会个数，指标值：5个，实际完成值:0个，指标完成率0%。偏差率：资金正在走审批手续，导致该项目未能及时支出。下一步我们将积极与财政局进行对接，加快资金执行率。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②质量指标：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指标1：工作经费发放率，指标值：=100%，实际完成值：0%，指标完成率0%。偏差原因：没有使用办公经费，只是发放了干部补贴，导致了偏差。2.接下来将积极关注该项目，及时完成所有项目目标。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③时效指标：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指标1：资金发放（补助）及时率，指标值：=100%，实际完成值：100%，指标完成率100%。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④成本指标：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1：每个寺管会办公经费，指标值：=1万元，实际完成值：0%，指标完成率0%。偏差原因：偏差原因：没有使用办公经费，只是发放了干部补贴，导致了偏差。2.接下来将积极关注该项目，及时完成所有项目目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指标2：人员补助发放标准，指标值：=39000元每年，实际完成值：=39000元每年，指标完成率100%。</w:t>
      </w:r>
    </w:p>
    <w:p>
      <w:pPr>
        <w:spacing w:line="540" w:lineRule="exact"/>
        <w:ind w:firstLine="567" w:firstLineChars="181"/>
        <w:rPr>
          <w:rFonts w:hint="eastAsia"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（四）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项目效益类指标包括项目实施效益和满意度两方面的内容，由3个三级指标构成，权重分为20分，实际得分20分，得分率为100%。具体效益指标及满意度指标完成情况如下：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1.实施效益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①经济效益指标：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2023年我单位该项目不涉及此条指标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②社会效益指标：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指标1：保障干部的基本生活，指标值：有效保障，实际完成值：有效保障，指标完成率100%。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③生态效益指标：2023年我单位该项目不涉及此条指标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满意度指标：指标1：干部群众满意度，指标值：&gt;=95%，实际完成值：95%，指标完成率100%。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指标2：群众满意度 指标值：&gt;=95%，实际完成值：95%，指标完成率100%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五、主要经验及做法、存在的问题及原因分析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六、有关建议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1.多进行有关绩效管理工作方面的培训。积极组织第三方开展绩效管理工作培训，进一步夯实业务基础，提高我单位绩效人员水平。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2.专门设定对绩效工作人员定职、定岗、定责等相关制度措施，进一步提升我单位绩效管理工作业务水平，扎实做好绩效管理工作。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进一步规范项目建设的程序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4.进一步完善项目评价过程中有关数据和资料的收集、整理、审核及分析。项目启动时同步做好档案的归纳与整理，及时整理、收集、汇总，健全档案资料。项目后续管理有待进一步加强和跟踪。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5.进一步加强对绩效管理工作的组织领导，提高对预算绩效管理工作重要性的认识，总结经验查找问题，抓紧研究制定更全面更完善的绩效评价管理办法。结合统战工作考核建立绩效工作考核制度，加大全局对全面实施预算绩效管理和绩效管理工作的学习力度，让“花钱必问效，无效必问责”的理念深入工作每个环节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七、其他需要说明的问题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无</w:t>
      </w:r>
    </w:p>
    <w:p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7"/>
    <w:rsid w:val="000048AA"/>
    <w:rsid w:val="00056465"/>
    <w:rsid w:val="000B0B98"/>
    <w:rsid w:val="00102DFF"/>
    <w:rsid w:val="00121AE4"/>
    <w:rsid w:val="00146AAD"/>
    <w:rsid w:val="001B3A40"/>
    <w:rsid w:val="00291BC0"/>
    <w:rsid w:val="00295780"/>
    <w:rsid w:val="00311DBE"/>
    <w:rsid w:val="003A1721"/>
    <w:rsid w:val="004366A8"/>
    <w:rsid w:val="00491B24"/>
    <w:rsid w:val="004B4B65"/>
    <w:rsid w:val="004B67D8"/>
    <w:rsid w:val="00502BA7"/>
    <w:rsid w:val="005162F1"/>
    <w:rsid w:val="00535153"/>
    <w:rsid w:val="00554F82"/>
    <w:rsid w:val="0056390D"/>
    <w:rsid w:val="005719B0"/>
    <w:rsid w:val="005D10D6"/>
    <w:rsid w:val="007960BC"/>
    <w:rsid w:val="007E3CE9"/>
    <w:rsid w:val="0083370B"/>
    <w:rsid w:val="00855E3A"/>
    <w:rsid w:val="0091457F"/>
    <w:rsid w:val="00922CB9"/>
    <w:rsid w:val="009C229E"/>
    <w:rsid w:val="009D7E05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8305E"/>
    <w:rsid w:val="00BA46E6"/>
    <w:rsid w:val="00C56C72"/>
    <w:rsid w:val="00CA6457"/>
    <w:rsid w:val="00CE2FD9"/>
    <w:rsid w:val="00D17F2E"/>
    <w:rsid w:val="00D30354"/>
    <w:rsid w:val="00D373D0"/>
    <w:rsid w:val="00DF42A0"/>
    <w:rsid w:val="00E30E91"/>
    <w:rsid w:val="00E769FE"/>
    <w:rsid w:val="00EA2CBE"/>
    <w:rsid w:val="00ED3598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8F257CD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877</Words>
  <Characters>5005</Characters>
  <Lines>41</Lines>
  <Paragraphs>11</Paragraphs>
  <TotalTime>14</TotalTime>
  <ScaleCrop>false</ScaleCrop>
  <LinksUpToDate>false</LinksUpToDate>
  <CharactersWithSpaces>5871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Administrator</cp:lastModifiedBy>
  <cp:lastPrinted>2018-12-31T10:56:00Z</cp:lastPrinted>
  <dcterms:modified xsi:type="dcterms:W3CDTF">2024-11-28T10:22:49Z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C734C92AAAF24344A0E4232D8EB3359B</vt:lpwstr>
  </property>
</Properties>
</file>