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53B86" w14:textId="77777777" w:rsidR="005D778F" w:rsidRDefault="005D778F">
      <w:pPr>
        <w:spacing w:line="540" w:lineRule="exact"/>
        <w:jc w:val="center"/>
        <w:rPr>
          <w:rFonts w:eastAsia="华文中宋"/>
          <w:b/>
          <w:kern w:val="0"/>
          <w:sz w:val="52"/>
          <w:szCs w:val="52"/>
        </w:rPr>
      </w:pPr>
    </w:p>
    <w:p w14:paraId="045FCC47" w14:textId="77777777" w:rsidR="005D778F" w:rsidRDefault="005D778F">
      <w:pPr>
        <w:spacing w:line="540" w:lineRule="exact"/>
        <w:rPr>
          <w:rFonts w:eastAsia="华文中宋"/>
          <w:b/>
          <w:kern w:val="0"/>
          <w:sz w:val="52"/>
          <w:szCs w:val="52"/>
        </w:rPr>
      </w:pPr>
    </w:p>
    <w:p w14:paraId="231DE828" w14:textId="77777777" w:rsidR="005D778F" w:rsidRDefault="005D778F">
      <w:pPr>
        <w:spacing w:line="540" w:lineRule="exact"/>
        <w:jc w:val="center"/>
        <w:rPr>
          <w:rFonts w:eastAsia="华文中宋"/>
          <w:b/>
          <w:kern w:val="0"/>
          <w:sz w:val="52"/>
          <w:szCs w:val="52"/>
        </w:rPr>
      </w:pPr>
    </w:p>
    <w:p w14:paraId="0DD4228C" w14:textId="77777777" w:rsidR="005D778F" w:rsidRDefault="005D778F">
      <w:pPr>
        <w:spacing w:line="540" w:lineRule="exact"/>
        <w:jc w:val="center"/>
        <w:rPr>
          <w:rFonts w:eastAsia="华文中宋"/>
          <w:b/>
          <w:kern w:val="0"/>
          <w:sz w:val="52"/>
          <w:szCs w:val="52"/>
        </w:rPr>
      </w:pPr>
    </w:p>
    <w:p w14:paraId="3ECAD76A" w14:textId="77777777" w:rsidR="005D778F" w:rsidRDefault="00000000">
      <w:pPr>
        <w:spacing w:line="540" w:lineRule="exact"/>
        <w:jc w:val="center"/>
        <w:rPr>
          <w:rFonts w:eastAsia="方正小标宋_GBK"/>
          <w:kern w:val="0"/>
          <w:sz w:val="48"/>
          <w:szCs w:val="48"/>
        </w:rPr>
      </w:pPr>
      <w:r>
        <w:rPr>
          <w:rFonts w:ascii="方正小标宋_GBK" w:eastAsia="方正小标宋_GBK" w:hAnsi="方正小标宋_GBK" w:cs="方正小标宋_GBK" w:hint="eastAsia"/>
          <w:sz w:val="44"/>
          <w:szCs w:val="44"/>
        </w:rPr>
        <w:t>工作经费（政协第十届四次会议费）</w:t>
      </w:r>
      <w:r>
        <w:rPr>
          <w:rFonts w:eastAsia="方正小标宋_GBK"/>
          <w:kern w:val="0"/>
          <w:sz w:val="48"/>
          <w:szCs w:val="48"/>
        </w:rPr>
        <w:t>项目支出绩效评价报告</w:t>
      </w:r>
    </w:p>
    <w:p w14:paraId="3E4FE9CF" w14:textId="77777777" w:rsidR="005D778F" w:rsidRDefault="005D778F">
      <w:pPr>
        <w:spacing w:line="540" w:lineRule="exact"/>
        <w:jc w:val="center"/>
        <w:rPr>
          <w:rFonts w:eastAsia="华文中宋"/>
          <w:b/>
          <w:kern w:val="0"/>
          <w:sz w:val="52"/>
          <w:szCs w:val="52"/>
        </w:rPr>
      </w:pPr>
    </w:p>
    <w:p w14:paraId="72C8627B" w14:textId="77777777" w:rsidR="005D778F" w:rsidRDefault="00000000">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2024</w:t>
      </w:r>
      <w:r>
        <w:rPr>
          <w:rFonts w:eastAsia="仿宋_GB2312"/>
          <w:kern w:val="0"/>
          <w:sz w:val="36"/>
          <w:szCs w:val="36"/>
        </w:rPr>
        <w:t>年度）</w:t>
      </w:r>
    </w:p>
    <w:p w14:paraId="610CDF87" w14:textId="77777777" w:rsidR="005D778F" w:rsidRDefault="005D778F">
      <w:pPr>
        <w:spacing w:line="540" w:lineRule="exact"/>
        <w:jc w:val="center"/>
        <w:rPr>
          <w:rFonts w:eastAsia="仿宋_GB2312"/>
          <w:kern w:val="0"/>
          <w:sz w:val="30"/>
          <w:szCs w:val="30"/>
        </w:rPr>
      </w:pPr>
    </w:p>
    <w:p w14:paraId="7554D533" w14:textId="77777777" w:rsidR="005D778F" w:rsidRDefault="005D778F">
      <w:pPr>
        <w:spacing w:line="540" w:lineRule="exact"/>
        <w:jc w:val="center"/>
        <w:rPr>
          <w:rFonts w:eastAsia="仿宋_GB2312"/>
          <w:kern w:val="0"/>
          <w:sz w:val="30"/>
          <w:szCs w:val="30"/>
        </w:rPr>
      </w:pPr>
    </w:p>
    <w:p w14:paraId="5A4FA557" w14:textId="77777777" w:rsidR="005D778F" w:rsidRDefault="005D778F">
      <w:pPr>
        <w:spacing w:line="540" w:lineRule="exact"/>
        <w:jc w:val="center"/>
        <w:rPr>
          <w:rFonts w:eastAsia="仿宋_GB2312"/>
          <w:kern w:val="0"/>
          <w:sz w:val="30"/>
          <w:szCs w:val="30"/>
        </w:rPr>
      </w:pPr>
    </w:p>
    <w:p w14:paraId="5A6984E9" w14:textId="77777777" w:rsidR="005D778F" w:rsidRDefault="005D778F">
      <w:pPr>
        <w:pStyle w:val="ad"/>
        <w:rPr>
          <w:rFonts w:ascii="Times New Roman" w:hAnsi="Times New Roman"/>
        </w:rPr>
      </w:pPr>
    </w:p>
    <w:p w14:paraId="4B2FB845" w14:textId="77777777" w:rsidR="005D778F" w:rsidRDefault="005D778F">
      <w:pPr>
        <w:spacing w:line="540" w:lineRule="exact"/>
        <w:jc w:val="center"/>
        <w:rPr>
          <w:rFonts w:eastAsia="仿宋_GB2312"/>
          <w:kern w:val="0"/>
          <w:sz w:val="30"/>
          <w:szCs w:val="30"/>
        </w:rPr>
      </w:pPr>
    </w:p>
    <w:p w14:paraId="17C088D2" w14:textId="77777777" w:rsidR="005D778F" w:rsidRDefault="005D778F">
      <w:pPr>
        <w:spacing w:line="540" w:lineRule="exact"/>
        <w:rPr>
          <w:rFonts w:eastAsia="仿宋_GB2312"/>
          <w:kern w:val="0"/>
          <w:sz w:val="30"/>
          <w:szCs w:val="30"/>
        </w:rPr>
      </w:pPr>
    </w:p>
    <w:p w14:paraId="5D5A8B90" w14:textId="77777777" w:rsidR="005D778F" w:rsidRDefault="00000000">
      <w:pPr>
        <w:spacing w:line="700" w:lineRule="exact"/>
        <w:ind w:leftChars="684" w:left="1716" w:hangingChars="100" w:hanging="280"/>
        <w:jc w:val="left"/>
        <w:rPr>
          <w:rFonts w:ascii="方正仿宋_GBK" w:eastAsia="方正仿宋_GBK" w:hAnsi="方正仿宋_GBK" w:cs="方正仿宋_GBK" w:hint="eastAsia"/>
          <w:kern w:val="0"/>
          <w:sz w:val="28"/>
          <w:szCs w:val="28"/>
        </w:rPr>
      </w:pPr>
      <w:r>
        <w:rPr>
          <w:rFonts w:eastAsia="仿宋_GB2312"/>
          <w:kern w:val="0"/>
          <w:sz w:val="28"/>
          <w:szCs w:val="28"/>
        </w:rPr>
        <w:t>项目名称：</w:t>
      </w:r>
      <w:r>
        <w:rPr>
          <w:rFonts w:ascii="方正仿宋_GBK" w:eastAsia="方正仿宋_GBK" w:hAnsi="方正仿宋_GBK" w:cs="方正仿宋_GBK" w:hint="eastAsia"/>
          <w:kern w:val="0"/>
          <w:sz w:val="28"/>
          <w:szCs w:val="28"/>
        </w:rPr>
        <w:t>政协第十届委员会第四次会议经费</w:t>
      </w:r>
    </w:p>
    <w:p w14:paraId="258C9A5D" w14:textId="77777777" w:rsidR="005D778F" w:rsidRDefault="00000000">
      <w:pPr>
        <w:spacing w:line="700" w:lineRule="exact"/>
        <w:ind w:leftChars="684" w:left="4236" w:hangingChars="1000" w:hanging="2800"/>
        <w:jc w:val="left"/>
        <w:rPr>
          <w:rFonts w:ascii="方正仿宋_GBK" w:eastAsia="方正仿宋_GBK" w:hAnsi="方正仿宋_GBK" w:cs="方正仿宋_GBK" w:hint="eastAsia"/>
          <w:sz w:val="28"/>
          <w:szCs w:val="28"/>
        </w:rPr>
      </w:pPr>
      <w:r>
        <w:rPr>
          <w:rFonts w:eastAsia="仿宋_GB2312"/>
          <w:kern w:val="0"/>
          <w:sz w:val="28"/>
          <w:szCs w:val="28"/>
        </w:rPr>
        <w:t>实施单位（公章）：</w:t>
      </w:r>
      <w:r>
        <w:rPr>
          <w:rFonts w:ascii="方正仿宋_GBK" w:eastAsia="方正仿宋_GBK" w:hAnsi="方正仿宋_GBK" w:cs="方正仿宋_GBK" w:hint="eastAsia"/>
          <w:sz w:val="28"/>
          <w:szCs w:val="28"/>
        </w:rPr>
        <w:t>中国人民政治协商会议乌鲁木齐市</w:t>
      </w:r>
    </w:p>
    <w:p w14:paraId="1111F132" w14:textId="77777777" w:rsidR="005D778F" w:rsidRDefault="00000000">
      <w:pPr>
        <w:spacing w:line="700" w:lineRule="exact"/>
        <w:ind w:leftChars="2014" w:left="4229"/>
        <w:jc w:val="left"/>
        <w:rPr>
          <w:rFonts w:ascii="方正仿宋_GBK" w:eastAsia="方正仿宋_GBK" w:hAnsi="方正仿宋_GBK" w:cs="方正仿宋_GBK" w:hint="eastAsia"/>
          <w:kern w:val="0"/>
          <w:sz w:val="28"/>
          <w:szCs w:val="28"/>
        </w:rPr>
      </w:pPr>
      <w:r>
        <w:rPr>
          <w:rFonts w:ascii="方正仿宋_GBK" w:eastAsia="方正仿宋_GBK" w:hAnsi="方正仿宋_GBK" w:cs="方正仿宋_GBK" w:hint="eastAsia"/>
          <w:sz w:val="28"/>
          <w:szCs w:val="28"/>
        </w:rPr>
        <w:t>沙依巴克区委员会办公室</w:t>
      </w:r>
    </w:p>
    <w:p w14:paraId="4A6B9017" w14:textId="77777777" w:rsidR="005D778F" w:rsidRDefault="00000000">
      <w:pPr>
        <w:spacing w:line="700" w:lineRule="exact"/>
        <w:ind w:leftChars="665" w:left="4196" w:hangingChars="1000" w:hanging="280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kern w:val="0"/>
          <w:sz w:val="28"/>
          <w:szCs w:val="28"/>
        </w:rPr>
        <w:t>主管部门（公章）：</w:t>
      </w:r>
      <w:r>
        <w:rPr>
          <w:rFonts w:ascii="方正仿宋_GBK" w:eastAsia="方正仿宋_GBK" w:hAnsi="方正仿宋_GBK" w:cs="方正仿宋_GBK" w:hint="eastAsia"/>
          <w:sz w:val="28"/>
          <w:szCs w:val="28"/>
        </w:rPr>
        <w:t>中国人民政治协商会议乌鲁木齐市</w:t>
      </w:r>
    </w:p>
    <w:p w14:paraId="6F947DF7" w14:textId="77777777" w:rsidR="005D778F" w:rsidRDefault="00000000">
      <w:pPr>
        <w:spacing w:line="700" w:lineRule="exact"/>
        <w:ind w:leftChars="1995" w:left="4189"/>
        <w:jc w:val="left"/>
        <w:rPr>
          <w:rFonts w:ascii="方正仿宋_GBK" w:eastAsia="方正仿宋_GBK" w:hAnsi="方正仿宋_GBK" w:cs="方正仿宋_GBK" w:hint="eastAsia"/>
          <w:kern w:val="0"/>
          <w:sz w:val="28"/>
          <w:szCs w:val="28"/>
        </w:rPr>
      </w:pPr>
      <w:r>
        <w:rPr>
          <w:rFonts w:ascii="方正仿宋_GBK" w:eastAsia="方正仿宋_GBK" w:hAnsi="方正仿宋_GBK" w:cs="方正仿宋_GBK" w:hint="eastAsia"/>
          <w:sz w:val="28"/>
          <w:szCs w:val="28"/>
        </w:rPr>
        <w:t>沙依巴克区委员会办公室）</w:t>
      </w:r>
    </w:p>
    <w:p w14:paraId="14CBF38C" w14:textId="77777777" w:rsidR="005D778F" w:rsidRDefault="00000000">
      <w:pPr>
        <w:spacing w:line="700" w:lineRule="exact"/>
        <w:ind w:firstLineChars="500" w:firstLine="1400"/>
        <w:jc w:val="left"/>
        <w:rPr>
          <w:rFonts w:eastAsia="仿宋_GB2312"/>
          <w:kern w:val="0"/>
          <w:sz w:val="28"/>
          <w:szCs w:val="28"/>
        </w:rPr>
      </w:pPr>
      <w:r>
        <w:rPr>
          <w:rFonts w:eastAsia="仿宋_GB2312"/>
          <w:kern w:val="0"/>
          <w:sz w:val="28"/>
          <w:szCs w:val="28"/>
        </w:rPr>
        <w:t>项目负责人（签章）：</w:t>
      </w:r>
      <w:r>
        <w:rPr>
          <w:rFonts w:eastAsia="仿宋_GB2312" w:hint="eastAsia"/>
          <w:kern w:val="0"/>
          <w:sz w:val="28"/>
          <w:szCs w:val="28"/>
        </w:rPr>
        <w:t>蒋黎</w:t>
      </w:r>
    </w:p>
    <w:p w14:paraId="6A5116C0" w14:textId="77777777" w:rsidR="005D778F" w:rsidRDefault="00000000">
      <w:pPr>
        <w:spacing w:line="700" w:lineRule="exact"/>
        <w:ind w:firstLineChars="500" w:firstLine="1400"/>
        <w:jc w:val="left"/>
        <w:rPr>
          <w:rStyle w:val="af1"/>
          <w:rFonts w:eastAsia="黑体"/>
          <w:b w:val="0"/>
          <w:spacing w:val="-4"/>
          <w:sz w:val="28"/>
          <w:szCs w:val="28"/>
        </w:rPr>
      </w:pPr>
      <w:r>
        <w:rPr>
          <w:rFonts w:eastAsia="仿宋_GB2312"/>
          <w:kern w:val="0"/>
          <w:sz w:val="28"/>
          <w:szCs w:val="28"/>
        </w:rPr>
        <w:t>填报时间：</w:t>
      </w:r>
      <w:r>
        <w:rPr>
          <w:rFonts w:eastAsia="仿宋_GB2312" w:hint="eastAsia"/>
          <w:kern w:val="0"/>
          <w:sz w:val="28"/>
          <w:szCs w:val="28"/>
        </w:rPr>
        <w:t>2025</w:t>
      </w:r>
      <w:r>
        <w:rPr>
          <w:rFonts w:eastAsia="仿宋_GB2312"/>
          <w:kern w:val="0"/>
          <w:sz w:val="28"/>
          <w:szCs w:val="28"/>
        </w:rPr>
        <w:t>年</w:t>
      </w:r>
      <w:r>
        <w:rPr>
          <w:rFonts w:eastAsia="仿宋_GB2312" w:hint="eastAsia"/>
          <w:kern w:val="0"/>
          <w:sz w:val="28"/>
          <w:szCs w:val="28"/>
        </w:rPr>
        <w:t>4</w:t>
      </w:r>
      <w:r>
        <w:rPr>
          <w:rFonts w:eastAsia="仿宋_GB2312"/>
          <w:kern w:val="0"/>
          <w:sz w:val="28"/>
          <w:szCs w:val="28"/>
        </w:rPr>
        <w:t>月</w:t>
      </w:r>
      <w:r>
        <w:rPr>
          <w:rFonts w:eastAsia="仿宋_GB2312" w:hint="eastAsia"/>
          <w:kern w:val="0"/>
          <w:sz w:val="28"/>
          <w:szCs w:val="28"/>
        </w:rPr>
        <w:t>1</w:t>
      </w:r>
      <w:r>
        <w:rPr>
          <w:rFonts w:eastAsia="仿宋_GB2312"/>
          <w:kern w:val="0"/>
          <w:sz w:val="28"/>
          <w:szCs w:val="28"/>
        </w:rPr>
        <w:t>日</w:t>
      </w:r>
    </w:p>
    <w:p w14:paraId="2D8FBFD2" w14:textId="77777777" w:rsidR="005D778F" w:rsidRDefault="005D778F">
      <w:pPr>
        <w:spacing w:line="540" w:lineRule="exact"/>
        <w:rPr>
          <w:rStyle w:val="af1"/>
          <w:rFonts w:eastAsia="黑体"/>
          <w:b w:val="0"/>
          <w:spacing w:val="-4"/>
          <w:sz w:val="32"/>
          <w:szCs w:val="32"/>
        </w:rPr>
      </w:pPr>
    </w:p>
    <w:p w14:paraId="1B44D1F7" w14:textId="77777777" w:rsidR="005D778F" w:rsidRDefault="005D778F">
      <w:pPr>
        <w:spacing w:line="560" w:lineRule="exact"/>
        <w:ind w:firstLineChars="200" w:firstLine="640"/>
        <w:rPr>
          <w:rFonts w:eastAsia="黑体"/>
          <w:bCs/>
          <w:sz w:val="32"/>
          <w:szCs w:val="32"/>
        </w:rPr>
        <w:sectPr w:rsidR="005D778F">
          <w:pgSz w:w="11906" w:h="16838"/>
          <w:pgMar w:top="1440" w:right="1558" w:bottom="1440" w:left="1800" w:header="851" w:footer="992" w:gutter="0"/>
          <w:cols w:space="425"/>
          <w:docGrid w:type="lines" w:linePitch="312"/>
        </w:sectPr>
      </w:pPr>
    </w:p>
    <w:p w14:paraId="0FB9AEBC" w14:textId="77777777" w:rsidR="005D778F" w:rsidRDefault="00000000">
      <w:pPr>
        <w:spacing w:line="560" w:lineRule="exact"/>
        <w:ind w:firstLineChars="200" w:firstLine="640"/>
        <w:rPr>
          <w:rFonts w:eastAsia="黑体"/>
          <w:bCs/>
          <w:sz w:val="32"/>
          <w:szCs w:val="32"/>
        </w:rPr>
      </w:pPr>
      <w:r>
        <w:rPr>
          <w:rFonts w:eastAsia="黑体"/>
          <w:bCs/>
          <w:sz w:val="32"/>
          <w:szCs w:val="32"/>
        </w:rPr>
        <w:lastRenderedPageBreak/>
        <w:t>一、基本情况</w:t>
      </w:r>
    </w:p>
    <w:p w14:paraId="0B7925DA" w14:textId="77777777" w:rsidR="005D778F" w:rsidRDefault="00000000">
      <w:pPr>
        <w:spacing w:line="560" w:lineRule="exact"/>
        <w:ind w:firstLineChars="200" w:firstLine="643"/>
        <w:rPr>
          <w:rFonts w:eastAsia="楷体_GB2312"/>
          <w:b/>
          <w:bCs/>
          <w:sz w:val="32"/>
          <w:szCs w:val="32"/>
        </w:rPr>
      </w:pPr>
      <w:r>
        <w:rPr>
          <w:rFonts w:eastAsia="楷体_GB2312"/>
          <w:b/>
          <w:bCs/>
          <w:sz w:val="32"/>
          <w:szCs w:val="32"/>
        </w:rPr>
        <w:t>（一）项目概况</w:t>
      </w:r>
    </w:p>
    <w:p w14:paraId="64EBD97C" w14:textId="77777777" w:rsidR="005D778F" w:rsidRDefault="00000000">
      <w:pPr>
        <w:spacing w:line="560" w:lineRule="exact"/>
        <w:ind w:firstLineChars="200" w:firstLine="643"/>
        <w:rPr>
          <w:rFonts w:eastAsia="仿宋_GB2312"/>
          <w:b/>
          <w:bCs/>
          <w:sz w:val="32"/>
          <w:szCs w:val="32"/>
        </w:rPr>
      </w:pPr>
      <w:r>
        <w:rPr>
          <w:rFonts w:eastAsia="仿宋_GB2312"/>
          <w:b/>
          <w:bCs/>
          <w:sz w:val="32"/>
          <w:szCs w:val="32"/>
        </w:rPr>
        <w:t>1.</w:t>
      </w:r>
      <w:r>
        <w:rPr>
          <w:rFonts w:eastAsia="仿宋_GB2312"/>
          <w:b/>
          <w:bCs/>
          <w:sz w:val="32"/>
          <w:szCs w:val="32"/>
        </w:rPr>
        <w:t>项目背景</w:t>
      </w:r>
    </w:p>
    <w:p w14:paraId="4060D67B" w14:textId="77777777" w:rsidR="005D778F" w:rsidRDefault="00000000">
      <w:pPr>
        <w:spacing w:line="560" w:lineRule="exact"/>
        <w:ind w:firstLineChars="200" w:firstLine="624"/>
        <w:rPr>
          <w:rStyle w:val="af1"/>
          <w:rFonts w:ascii="方正仿宋_GBK" w:eastAsia="方正仿宋_GBK" w:hAnsi="方正仿宋_GBK" w:cs="方正仿宋_GBK" w:hint="eastAsia"/>
          <w:b w:val="0"/>
          <w:spacing w:val="-4"/>
          <w:sz w:val="32"/>
          <w:szCs w:val="32"/>
          <w:highlight w:val="yellow"/>
        </w:rPr>
      </w:pPr>
      <w:r>
        <w:rPr>
          <w:rStyle w:val="af1"/>
          <w:rFonts w:ascii="方正仿宋_GBK" w:eastAsia="方正仿宋_GBK" w:hAnsi="方正仿宋_GBK" w:cs="方正仿宋_GBK" w:hint="eastAsia"/>
          <w:b w:val="0"/>
          <w:spacing w:val="-4"/>
          <w:sz w:val="32"/>
          <w:szCs w:val="32"/>
        </w:rPr>
        <w:t>此项经费为政协第十届四次会议经费，根据</w:t>
      </w:r>
      <w:r>
        <w:rPr>
          <w:rStyle w:val="af1"/>
          <w:rFonts w:eastAsia="方正仿宋_GBK" w:hint="eastAsia"/>
          <w:b w:val="0"/>
          <w:spacing w:val="-4"/>
          <w:sz w:val="32"/>
          <w:szCs w:val="32"/>
        </w:rPr>
        <w:t>《中国人民政治协商会议章程》，</w:t>
      </w:r>
      <w:r>
        <w:rPr>
          <w:rStyle w:val="af1"/>
          <w:rFonts w:ascii="方正仿宋_GBK" w:eastAsia="方正仿宋_GBK" w:hAnsi="方正仿宋_GBK" w:cs="方正仿宋_GBK" w:hint="eastAsia"/>
          <w:b w:val="0"/>
          <w:spacing w:val="-4"/>
          <w:sz w:val="32"/>
          <w:szCs w:val="32"/>
        </w:rPr>
        <w:t>政协为按时完成当年会议召开，全面推进建成社会主义现代化强国的宏伟蓝图。适应新时代使命，人民政协在努力提高政治协商、民主监督、参政议政水平的同时，更好凝聚共识。坚持中国共产党领导、统一战线、协商民主有机结合，坚持围绕中心、服务大局，坚持发扬民主和增进团结相互贯通、建言资政和凝聚共识双向发力，发挥专门协商机构作用，把协商民主贯穿履行职能全过程，在推动协商民主广泛多层制度化发展、推进国家治理体系和治理能力现代化中发挥不可替代的作用。中国人民政治协商会议全国委员会和地方委员会，依法维护其参加单位和个人依照本章程履行职责的权利。</w:t>
      </w:r>
    </w:p>
    <w:p w14:paraId="63AE1CD8" w14:textId="77777777" w:rsidR="005D778F" w:rsidRDefault="00000000">
      <w:pPr>
        <w:pStyle w:val="ad"/>
        <w:spacing w:before="0" w:after="0" w:line="560" w:lineRule="exact"/>
        <w:ind w:firstLineChars="200" w:firstLine="643"/>
        <w:jc w:val="both"/>
        <w:rPr>
          <w:rFonts w:ascii="Times New Roman" w:eastAsia="仿宋_GB2312" w:hAnsi="Times New Roman"/>
          <w:kern w:val="2"/>
        </w:rPr>
      </w:pPr>
      <w:r>
        <w:rPr>
          <w:rFonts w:ascii="Times New Roman" w:eastAsia="仿宋_GB2312" w:hAnsi="Times New Roman"/>
          <w:kern w:val="2"/>
        </w:rPr>
        <w:t>2.</w:t>
      </w:r>
      <w:r>
        <w:rPr>
          <w:rFonts w:ascii="Times New Roman" w:eastAsia="仿宋_GB2312" w:hAnsi="Times New Roman"/>
          <w:kern w:val="2"/>
        </w:rPr>
        <w:t>项目主要内容：</w:t>
      </w:r>
    </w:p>
    <w:p w14:paraId="481DFB2E" w14:textId="77777777" w:rsidR="005D778F" w:rsidRDefault="00000000">
      <w:pPr>
        <w:spacing w:line="560" w:lineRule="exact"/>
        <w:ind w:firstLineChars="200" w:firstLine="640"/>
        <w:rPr>
          <w:rFonts w:eastAsia="黑体"/>
          <w:highlight w:val="yellow"/>
        </w:rPr>
      </w:pPr>
      <w:r>
        <w:rPr>
          <w:rFonts w:eastAsia="仿宋_GB2312"/>
          <w:sz w:val="32"/>
          <w:szCs w:val="32"/>
        </w:rPr>
        <w:t>项目主要内容</w:t>
      </w:r>
      <w:r>
        <w:rPr>
          <w:rFonts w:eastAsia="仿宋_GB2312"/>
          <w:sz w:val="30"/>
          <w:szCs w:val="30"/>
        </w:rPr>
        <w:t>：</w:t>
      </w:r>
      <w:r>
        <w:rPr>
          <w:rFonts w:ascii="方正仿宋_GBK" w:eastAsia="方正仿宋_GBK" w:hAnsi="方正仿宋_GBK" w:cs="方正仿宋_GBK" w:hint="eastAsia"/>
          <w:sz w:val="30"/>
          <w:szCs w:val="30"/>
        </w:rPr>
        <w:t>按时召开政协第十届四次会议，组织政协委员调研视察、召开政协常委会议，推动沙区高质量发展，发挥政协参政议政、政治协商的作用。</w:t>
      </w:r>
    </w:p>
    <w:p w14:paraId="243601BC" w14:textId="77777777" w:rsidR="005D778F" w:rsidRDefault="00000000">
      <w:pPr>
        <w:spacing w:line="560" w:lineRule="exact"/>
        <w:ind w:firstLineChars="200" w:firstLine="640"/>
      </w:pPr>
      <w:r>
        <w:rPr>
          <w:rFonts w:eastAsia="仿宋_GB2312"/>
          <w:sz w:val="32"/>
          <w:szCs w:val="32"/>
        </w:rPr>
        <w:t>项目实施情况：项目目前已经完成实际设立的目标，项目在实施过程中严格按照目标设立的各阶段任务进行开展工作，在前期立项过程中严格把质量关，建立安全防护机制，保证项目实施各阶段安全顺利进行。</w:t>
      </w:r>
    </w:p>
    <w:p w14:paraId="5DD7A754" w14:textId="77777777" w:rsidR="005D778F" w:rsidRDefault="00000000">
      <w:pPr>
        <w:spacing w:line="560" w:lineRule="exact"/>
        <w:ind w:firstLineChars="200" w:firstLine="643"/>
        <w:rPr>
          <w:rFonts w:eastAsia="仿宋_GB2312"/>
          <w:b/>
          <w:bCs/>
          <w:sz w:val="32"/>
          <w:szCs w:val="32"/>
        </w:rPr>
      </w:pPr>
      <w:r>
        <w:rPr>
          <w:rFonts w:eastAsia="仿宋_GB2312"/>
          <w:b/>
          <w:bCs/>
          <w:sz w:val="32"/>
          <w:szCs w:val="32"/>
        </w:rPr>
        <w:t>3.</w:t>
      </w:r>
      <w:r>
        <w:rPr>
          <w:rFonts w:eastAsia="仿宋_GB2312"/>
          <w:b/>
          <w:bCs/>
          <w:sz w:val="32"/>
          <w:szCs w:val="32"/>
        </w:rPr>
        <w:t>资金投入和使用情况</w:t>
      </w:r>
    </w:p>
    <w:p w14:paraId="2D3EC5C8" w14:textId="77777777" w:rsidR="005D778F"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）资金投入情况</w:t>
      </w:r>
    </w:p>
    <w:p w14:paraId="54ACBD56" w14:textId="77777777" w:rsidR="005D778F"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该项目年初预算数</w:t>
      </w:r>
      <w:r>
        <w:rPr>
          <w:rFonts w:eastAsia="仿宋_GB2312" w:hint="eastAsia"/>
          <w:sz w:val="32"/>
          <w:szCs w:val="32"/>
        </w:rPr>
        <w:t>15</w:t>
      </w:r>
      <w:r>
        <w:rPr>
          <w:rFonts w:eastAsia="仿宋_GB2312"/>
          <w:sz w:val="32"/>
          <w:szCs w:val="32"/>
        </w:rPr>
        <w:t>万元，全年预算数</w:t>
      </w:r>
      <w:r>
        <w:rPr>
          <w:rFonts w:eastAsia="仿宋_GB2312" w:hint="eastAsia"/>
          <w:sz w:val="32"/>
          <w:szCs w:val="32"/>
        </w:rPr>
        <w:t>8.91</w:t>
      </w:r>
      <w:r>
        <w:rPr>
          <w:rFonts w:eastAsia="仿宋_GB2312"/>
          <w:sz w:val="32"/>
          <w:szCs w:val="32"/>
        </w:rPr>
        <w:t>万元，该项目资金已全部落实到位，资金来源</w:t>
      </w:r>
      <w:r>
        <w:rPr>
          <w:rFonts w:eastAsia="仿宋_GB2312" w:hint="eastAsia"/>
          <w:sz w:val="32"/>
          <w:szCs w:val="32"/>
        </w:rPr>
        <w:t>财政拨款</w:t>
      </w:r>
      <w:r>
        <w:rPr>
          <w:rFonts w:eastAsia="仿宋_GB2312"/>
          <w:sz w:val="32"/>
          <w:szCs w:val="32"/>
        </w:rPr>
        <w:t>。</w:t>
      </w:r>
    </w:p>
    <w:p w14:paraId="7B8F4BEC" w14:textId="77777777" w:rsidR="005D778F"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）资金使用情况</w:t>
      </w:r>
    </w:p>
    <w:p w14:paraId="36986799" w14:textId="77777777" w:rsidR="005D778F"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hint="eastAsia"/>
          <w:sz w:val="32"/>
          <w:szCs w:val="32"/>
        </w:rPr>
        <w:t>15</w:t>
      </w:r>
      <w:r>
        <w:rPr>
          <w:rFonts w:eastAsia="仿宋_GB2312"/>
          <w:sz w:val="32"/>
          <w:szCs w:val="32"/>
        </w:rPr>
        <w:t>万元，全年预算数</w:t>
      </w:r>
      <w:r>
        <w:rPr>
          <w:rFonts w:eastAsia="仿宋_GB2312" w:hint="eastAsia"/>
          <w:sz w:val="32"/>
          <w:szCs w:val="32"/>
        </w:rPr>
        <w:t>8.91</w:t>
      </w:r>
      <w:r>
        <w:rPr>
          <w:rFonts w:eastAsia="仿宋_GB2312"/>
          <w:sz w:val="32"/>
          <w:szCs w:val="32"/>
        </w:rPr>
        <w:t>万元，全年执行数</w:t>
      </w:r>
      <w:r>
        <w:rPr>
          <w:rFonts w:eastAsia="仿宋_GB2312" w:hint="eastAsia"/>
          <w:sz w:val="32"/>
          <w:szCs w:val="32"/>
        </w:rPr>
        <w:t>8.91</w:t>
      </w:r>
      <w:r>
        <w:rPr>
          <w:rFonts w:eastAsia="仿宋_GB2312"/>
          <w:sz w:val="32"/>
          <w:szCs w:val="32"/>
        </w:rPr>
        <w:t>万元，预算执行率为</w:t>
      </w:r>
      <w:r>
        <w:rPr>
          <w:rFonts w:eastAsia="仿宋_GB2312" w:hint="eastAsia"/>
          <w:sz w:val="32"/>
          <w:szCs w:val="32"/>
        </w:rPr>
        <w:t>100%</w:t>
      </w:r>
      <w:r>
        <w:rPr>
          <w:rFonts w:eastAsia="仿宋_GB2312" w:hint="eastAsia"/>
          <w:sz w:val="32"/>
          <w:szCs w:val="32"/>
        </w:rPr>
        <w:t>，</w:t>
      </w:r>
      <w:r>
        <w:rPr>
          <w:rFonts w:eastAsia="仿宋_GB2312"/>
          <w:sz w:val="32"/>
          <w:szCs w:val="32"/>
        </w:rPr>
        <w:t>主要用于：</w:t>
      </w:r>
      <w:r>
        <w:rPr>
          <w:rFonts w:eastAsia="仿宋_GB2312" w:hint="eastAsia"/>
          <w:sz w:val="32"/>
          <w:szCs w:val="32"/>
        </w:rPr>
        <w:t>①购买耗材</w:t>
      </w:r>
      <w:r>
        <w:rPr>
          <w:rFonts w:eastAsia="仿宋_GB2312" w:hint="eastAsia"/>
          <w:sz w:val="32"/>
          <w:szCs w:val="32"/>
        </w:rPr>
        <w:t>0.42</w:t>
      </w:r>
      <w:r>
        <w:rPr>
          <w:rFonts w:eastAsia="仿宋_GB2312" w:hint="eastAsia"/>
          <w:sz w:val="32"/>
          <w:szCs w:val="32"/>
        </w:rPr>
        <w:t>万元；②广告设计制作费</w:t>
      </w:r>
      <w:r>
        <w:rPr>
          <w:rFonts w:eastAsia="仿宋_GB2312" w:hint="eastAsia"/>
          <w:sz w:val="32"/>
          <w:szCs w:val="32"/>
        </w:rPr>
        <w:t>2.78</w:t>
      </w:r>
      <w:r>
        <w:rPr>
          <w:rFonts w:eastAsia="仿宋_GB2312" w:hint="eastAsia"/>
          <w:sz w:val="32"/>
          <w:szCs w:val="32"/>
        </w:rPr>
        <w:t>万元；③证件制作费</w:t>
      </w:r>
      <w:r>
        <w:rPr>
          <w:rFonts w:eastAsia="仿宋_GB2312" w:hint="eastAsia"/>
          <w:sz w:val="32"/>
          <w:szCs w:val="32"/>
        </w:rPr>
        <w:t>0.47</w:t>
      </w:r>
      <w:r>
        <w:rPr>
          <w:rFonts w:eastAsia="仿宋_GB2312" w:hint="eastAsia"/>
          <w:sz w:val="32"/>
          <w:szCs w:val="32"/>
        </w:rPr>
        <w:t>万元；④参会人员餐费</w:t>
      </w:r>
      <w:r>
        <w:rPr>
          <w:rFonts w:eastAsia="仿宋_GB2312" w:hint="eastAsia"/>
          <w:sz w:val="32"/>
          <w:szCs w:val="32"/>
        </w:rPr>
        <w:t>3.01</w:t>
      </w:r>
      <w:r>
        <w:rPr>
          <w:rFonts w:eastAsia="仿宋_GB2312" w:hint="eastAsia"/>
          <w:sz w:val="32"/>
          <w:szCs w:val="32"/>
        </w:rPr>
        <w:t>万元；⑤购买会议用品</w:t>
      </w:r>
      <w:r>
        <w:rPr>
          <w:rFonts w:eastAsia="仿宋_GB2312" w:hint="eastAsia"/>
          <w:sz w:val="32"/>
          <w:szCs w:val="32"/>
        </w:rPr>
        <w:t>1.75</w:t>
      </w:r>
      <w:r>
        <w:rPr>
          <w:rFonts w:eastAsia="仿宋_GB2312" w:hint="eastAsia"/>
          <w:sz w:val="32"/>
          <w:szCs w:val="32"/>
        </w:rPr>
        <w:t>万元；⑥印刷文件</w:t>
      </w:r>
      <w:r>
        <w:rPr>
          <w:rFonts w:eastAsia="仿宋_GB2312" w:hint="eastAsia"/>
          <w:sz w:val="32"/>
          <w:szCs w:val="32"/>
        </w:rPr>
        <w:t>0.48</w:t>
      </w:r>
      <w:r>
        <w:rPr>
          <w:rFonts w:eastAsia="仿宋_GB2312" w:hint="eastAsia"/>
          <w:sz w:val="32"/>
          <w:szCs w:val="32"/>
        </w:rPr>
        <w:t>万元。为确保顺利召开政协十届第四次会议共使用资金</w:t>
      </w:r>
      <w:r>
        <w:rPr>
          <w:rFonts w:eastAsia="仿宋_GB2312" w:hint="eastAsia"/>
          <w:sz w:val="32"/>
          <w:szCs w:val="32"/>
        </w:rPr>
        <w:t>8.91</w:t>
      </w:r>
      <w:r>
        <w:rPr>
          <w:rFonts w:eastAsia="仿宋_GB2312" w:hint="eastAsia"/>
          <w:sz w:val="32"/>
          <w:szCs w:val="32"/>
        </w:rPr>
        <w:t>万元。</w:t>
      </w:r>
    </w:p>
    <w:p w14:paraId="279FF5EB" w14:textId="77777777" w:rsidR="005D778F" w:rsidRDefault="00000000">
      <w:pPr>
        <w:spacing w:line="560" w:lineRule="exact"/>
        <w:ind w:firstLineChars="200" w:firstLine="643"/>
        <w:rPr>
          <w:rFonts w:eastAsia="楷体_GB2312"/>
          <w:b/>
          <w:bCs/>
          <w:sz w:val="32"/>
          <w:szCs w:val="32"/>
        </w:rPr>
      </w:pPr>
      <w:r>
        <w:rPr>
          <w:rFonts w:eastAsia="楷体_GB2312"/>
          <w:b/>
          <w:bCs/>
          <w:sz w:val="32"/>
          <w:szCs w:val="32"/>
        </w:rPr>
        <w:t>（二）项目绩效目标</w:t>
      </w:r>
    </w:p>
    <w:p w14:paraId="6EAE3D9E" w14:textId="77777777" w:rsidR="005D778F" w:rsidRDefault="00000000">
      <w:pPr>
        <w:spacing w:line="560" w:lineRule="exact"/>
        <w:ind w:firstLineChars="200" w:firstLine="64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6DF3613D" w14:textId="77777777" w:rsidR="005D778F" w:rsidRDefault="00000000">
      <w:pPr>
        <w:spacing w:line="560" w:lineRule="exact"/>
        <w:ind w:firstLineChars="200" w:firstLine="640"/>
        <w:rPr>
          <w:rStyle w:val="af1"/>
          <w:rFonts w:eastAsia="方正仿宋_GBK"/>
          <w:b w:val="0"/>
          <w:spacing w:val="-4"/>
          <w:sz w:val="32"/>
          <w:szCs w:val="32"/>
        </w:rPr>
      </w:pPr>
      <w:r>
        <w:rPr>
          <w:rFonts w:ascii="方正仿宋_GBK" w:eastAsia="方正仿宋_GBK" w:hAnsi="方正仿宋_GBK" w:cs="方正仿宋_GBK" w:hint="eastAsia"/>
          <w:sz w:val="32"/>
          <w:szCs w:val="32"/>
        </w:rPr>
        <w:t>完成当年政协第十届委员会四次会议按时召开，全面推进建成社会主义现代化强国的宏伟蓝图。适应新时代新使命，人民政协在努力提高政治协商、民主监督、参政议政水平的同时，更好凝聚共识</w:t>
      </w:r>
      <w:r>
        <w:rPr>
          <w:rStyle w:val="af1"/>
          <w:rFonts w:eastAsia="方正仿宋_GBK"/>
          <w:b w:val="0"/>
          <w:spacing w:val="-4"/>
          <w:sz w:val="32"/>
          <w:szCs w:val="32"/>
        </w:rPr>
        <w:t>。</w:t>
      </w:r>
    </w:p>
    <w:p w14:paraId="6C69B76C" w14:textId="77777777" w:rsidR="005D778F" w:rsidRDefault="00000000">
      <w:pPr>
        <w:spacing w:line="560" w:lineRule="exact"/>
        <w:ind w:firstLineChars="200" w:firstLine="640"/>
        <w:rPr>
          <w:rFonts w:eastAsia="仿宋_GB2312"/>
          <w:color w:val="FF0000"/>
          <w:sz w:val="30"/>
          <w:szCs w:val="30"/>
        </w:rPr>
      </w:pPr>
      <w:r>
        <w:rPr>
          <w:rFonts w:eastAsia="仿宋_GB2312"/>
          <w:sz w:val="32"/>
          <w:szCs w:val="32"/>
        </w:rPr>
        <w:t>2</w:t>
      </w:r>
      <w:r>
        <w:rPr>
          <w:rFonts w:eastAsia="仿宋_GB2312"/>
          <w:b/>
          <w:bCs/>
          <w:sz w:val="32"/>
          <w:szCs w:val="32"/>
        </w:rPr>
        <w:t>.</w:t>
      </w:r>
      <w:r>
        <w:rPr>
          <w:rFonts w:eastAsia="仿宋_GB2312"/>
          <w:sz w:val="32"/>
          <w:szCs w:val="32"/>
        </w:rPr>
        <w:t>阶段性目标</w:t>
      </w:r>
    </w:p>
    <w:p w14:paraId="1261B1C1" w14:textId="77777777" w:rsidR="005D778F" w:rsidRDefault="00000000">
      <w:pPr>
        <w:spacing w:line="560" w:lineRule="exact"/>
        <w:ind w:firstLineChars="200" w:firstLine="640"/>
        <w:rPr>
          <w:rFonts w:eastAsia="黑体"/>
          <w:bCs/>
        </w:rPr>
      </w:pPr>
      <w:r>
        <w:rPr>
          <w:rFonts w:eastAsia="仿宋_GB2312" w:hint="eastAsia"/>
          <w:sz w:val="32"/>
          <w:szCs w:val="32"/>
        </w:rPr>
        <w:t>我单位预计</w:t>
      </w:r>
      <w:r>
        <w:rPr>
          <w:rFonts w:eastAsia="仿宋_GB2312" w:hint="eastAsia"/>
          <w:sz w:val="32"/>
          <w:szCs w:val="32"/>
        </w:rPr>
        <w:t>2024</w:t>
      </w:r>
      <w:r>
        <w:rPr>
          <w:rFonts w:eastAsia="仿宋_GB2312" w:hint="eastAsia"/>
          <w:sz w:val="32"/>
          <w:szCs w:val="32"/>
        </w:rPr>
        <w:t>年度为按时召开政协第十届四次会议购买打印纸、印刷各项工作报告、耗材及办公用品，召开会议参加会议时各委员就餐支出。采购及时性达到百分之百。</w:t>
      </w:r>
    </w:p>
    <w:p w14:paraId="50D58D33" w14:textId="77777777" w:rsidR="005D778F" w:rsidRDefault="00000000">
      <w:pPr>
        <w:spacing w:line="560" w:lineRule="exact"/>
        <w:ind w:firstLineChars="200" w:firstLine="640"/>
        <w:rPr>
          <w:rFonts w:eastAsia="黑体"/>
          <w:sz w:val="32"/>
          <w:szCs w:val="32"/>
        </w:rPr>
      </w:pPr>
      <w:r>
        <w:rPr>
          <w:rFonts w:eastAsia="黑体"/>
          <w:sz w:val="32"/>
          <w:szCs w:val="32"/>
        </w:rPr>
        <w:t>二、绩效评价工作开展情况</w:t>
      </w:r>
    </w:p>
    <w:p w14:paraId="19BDC97F" w14:textId="77777777" w:rsidR="005D778F" w:rsidRDefault="00000000">
      <w:pPr>
        <w:spacing w:line="560" w:lineRule="exact"/>
        <w:ind w:firstLineChars="200" w:firstLine="643"/>
        <w:rPr>
          <w:rFonts w:eastAsia="楷体_GB2312"/>
          <w:b/>
          <w:bCs/>
          <w:sz w:val="32"/>
          <w:szCs w:val="32"/>
        </w:rPr>
      </w:pPr>
      <w:r>
        <w:rPr>
          <w:rFonts w:eastAsia="楷体_GB2312"/>
          <w:b/>
          <w:bCs/>
          <w:sz w:val="32"/>
          <w:szCs w:val="32"/>
        </w:rPr>
        <w:t>（一）绩效评价目的、对象和范围</w:t>
      </w:r>
    </w:p>
    <w:p w14:paraId="46A329DD" w14:textId="77777777" w:rsidR="005D778F"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b w:val="0"/>
          <w:bCs w:val="0"/>
        </w:rPr>
        <w:t>绩效评价完整性</w:t>
      </w:r>
    </w:p>
    <w:p w14:paraId="1045E3CE" w14:textId="77777777" w:rsidR="005D778F" w:rsidRDefault="00000000">
      <w:pPr>
        <w:spacing w:line="560" w:lineRule="exact"/>
        <w:ind w:firstLineChars="200" w:firstLine="640"/>
        <w:rPr>
          <w:rFonts w:eastAsia="仿宋_GB2312"/>
          <w:sz w:val="32"/>
          <w:szCs w:val="32"/>
        </w:rPr>
      </w:pPr>
      <w:r>
        <w:rPr>
          <w:rFonts w:eastAsia="仿宋_GB2312"/>
          <w:sz w:val="32"/>
          <w:szCs w:val="32"/>
        </w:rPr>
        <w:t>本项目预算绩效评价报告在编制过程中，严格遵循相关法规与标准，确保评价内容的全面性与准确性。报告涵盖了项目</w:t>
      </w:r>
      <w:r>
        <w:rPr>
          <w:rFonts w:eastAsia="仿宋_GB2312"/>
          <w:sz w:val="32"/>
          <w:szCs w:val="32"/>
        </w:rPr>
        <w:lastRenderedPageBreak/>
        <w:t>从预算编制、执行到完成的全过程，对项目的各项绩效指标进行了细致的梳理与评估。</w:t>
      </w:r>
    </w:p>
    <w:p w14:paraId="46F98623" w14:textId="77777777" w:rsidR="005D778F" w:rsidRDefault="00000000">
      <w:pPr>
        <w:spacing w:line="560" w:lineRule="exact"/>
        <w:ind w:firstLineChars="200" w:firstLine="640"/>
        <w:rPr>
          <w:rFonts w:eastAsia="仿宋_GB2312"/>
          <w:sz w:val="32"/>
          <w:szCs w:val="32"/>
        </w:rPr>
      </w:pPr>
      <w:r>
        <w:rPr>
          <w:rFonts w:eastAsia="仿宋_GB2312"/>
          <w:sz w:val="32"/>
          <w:szCs w:val="32"/>
        </w:rPr>
        <w:t>在评价指标体系的构建上，充分考虑了项目的性质、目标以及预期成果，选取了具有代表性和可衡量性的关键指标，涵盖了社会效益等多个维度，力求全方位反映项目的绩效状况。同时，对于每个指标的评价标准和数据来源均进行了明确说明，确保评价结果的客观性和可追溯性。</w:t>
      </w:r>
    </w:p>
    <w:p w14:paraId="5FE87DD4" w14:textId="77777777" w:rsidR="005D778F" w:rsidRDefault="00000000">
      <w:pPr>
        <w:spacing w:line="560" w:lineRule="exact"/>
        <w:ind w:firstLineChars="200" w:firstLine="640"/>
        <w:rPr>
          <w:rFonts w:eastAsia="仿宋_GB2312"/>
          <w:sz w:val="32"/>
          <w:szCs w:val="32"/>
        </w:rPr>
      </w:pPr>
      <w:r>
        <w:rPr>
          <w:rFonts w:eastAsia="仿宋_GB2312"/>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5F9A29B7" w14:textId="77777777" w:rsidR="005D778F" w:rsidRDefault="00000000">
      <w:pPr>
        <w:spacing w:line="560" w:lineRule="exact"/>
        <w:ind w:firstLineChars="200" w:firstLine="640"/>
        <w:rPr>
          <w:rFonts w:eastAsia="仿宋_GB2312"/>
          <w:sz w:val="32"/>
          <w:szCs w:val="32"/>
        </w:rPr>
      </w:pPr>
      <w:r>
        <w:rPr>
          <w:rFonts w:eastAsia="仿宋_GB2312"/>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65D13054" w14:textId="77777777" w:rsidR="005D778F" w:rsidRDefault="00000000">
      <w:pPr>
        <w:spacing w:line="560" w:lineRule="exact"/>
        <w:ind w:firstLineChars="200" w:firstLine="640"/>
        <w:rPr>
          <w:rFonts w:eastAsia="仿宋_GB2312"/>
          <w:sz w:val="32"/>
          <w:szCs w:val="32"/>
        </w:rPr>
      </w:pPr>
      <w:r>
        <w:rPr>
          <w:rFonts w:eastAsia="仿宋_GB2312"/>
          <w:sz w:val="32"/>
          <w:szCs w:val="32"/>
        </w:rPr>
        <w:t>本项目预算绩效评价报告在内容、方法和数据等方面均具备较高的完整性，能够真实、客观地反映项目的绩效情况，为</w:t>
      </w:r>
      <w:r>
        <w:rPr>
          <w:rFonts w:eastAsia="仿宋_GB2312"/>
          <w:sz w:val="32"/>
          <w:szCs w:val="32"/>
        </w:rPr>
        <w:lastRenderedPageBreak/>
        <w:t>项目管理决策提供了有价值的参考依据。在未来的工作中，我们将继续完善绩效评价体系，不断提升评价工作的质量和水平，以更好地服务于项目的管理和优化。</w:t>
      </w:r>
    </w:p>
    <w:p w14:paraId="6F815BA4" w14:textId="77777777" w:rsidR="005D778F"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绩效评价的目的</w:t>
      </w:r>
    </w:p>
    <w:p w14:paraId="04E1F50F" w14:textId="77777777" w:rsidR="005D778F"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）评估项目实施效果</w:t>
      </w:r>
    </w:p>
    <w:p w14:paraId="3518E12E" w14:textId="77777777" w:rsidR="005D778F" w:rsidRDefault="00000000">
      <w:pPr>
        <w:spacing w:line="560" w:lineRule="exact"/>
        <w:ind w:firstLineChars="200" w:firstLine="64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通过对项目预算执行情况及各项绩效目标达成程度的系统性分析，全面、客观地评估项目在预定周期内的实施效果，包括社会效益等多维度指标，为项目后续的改进与优化提供科学依据。</w:t>
      </w:r>
    </w:p>
    <w:p w14:paraId="7BF3F25B" w14:textId="77777777" w:rsidR="005D778F"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）提升资源利用效率</w:t>
      </w:r>
    </w:p>
    <w:p w14:paraId="70392531" w14:textId="77777777" w:rsidR="005D778F" w:rsidRDefault="00000000">
      <w:pPr>
        <w:spacing w:line="560" w:lineRule="exact"/>
        <w:ind w:firstLineChars="200" w:firstLine="64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0DCF17BD" w14:textId="77777777" w:rsidR="005D778F"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）强化项目管理责任</w:t>
      </w:r>
    </w:p>
    <w:p w14:paraId="48BA7F7B" w14:textId="77777777" w:rsidR="005D778F" w:rsidRDefault="00000000">
      <w:pPr>
        <w:spacing w:line="560" w:lineRule="exact"/>
        <w:ind w:firstLineChars="200" w:firstLine="64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18184434" w14:textId="77777777" w:rsidR="005D778F"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）为决策提供支持</w:t>
      </w:r>
    </w:p>
    <w:p w14:paraId="6AB1D7B8" w14:textId="77777777" w:rsidR="005D778F" w:rsidRDefault="00000000">
      <w:pPr>
        <w:spacing w:line="560" w:lineRule="exact"/>
        <w:ind w:firstLineChars="200" w:firstLine="640"/>
        <w:rPr>
          <w:rFonts w:eastAsia="仿宋_GB2312"/>
          <w:sz w:val="32"/>
          <w:szCs w:val="32"/>
        </w:rPr>
      </w:pPr>
      <w:r>
        <w:rPr>
          <w:rFonts w:eastAsia="仿宋_GB2312"/>
          <w:sz w:val="32"/>
          <w:szCs w:val="32"/>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w:t>
      </w:r>
      <w:r>
        <w:rPr>
          <w:rFonts w:eastAsia="仿宋_GB2312"/>
          <w:sz w:val="32"/>
          <w:szCs w:val="32"/>
        </w:rPr>
        <w:lastRenderedPageBreak/>
        <w:t>升公共资源配置的精准度与有效性。</w:t>
      </w:r>
    </w:p>
    <w:p w14:paraId="73D8AE49" w14:textId="77777777" w:rsidR="005D778F"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）促进项目持续改进</w:t>
      </w:r>
    </w:p>
    <w:p w14:paraId="2A198E15" w14:textId="77777777" w:rsidR="005D778F" w:rsidRDefault="00000000">
      <w:pPr>
        <w:spacing w:line="560" w:lineRule="exact"/>
        <w:ind w:firstLineChars="200" w:firstLine="640"/>
        <w:rPr>
          <w:rFonts w:eastAsia="仿宋_GB2312"/>
          <w:sz w:val="32"/>
          <w:szCs w:val="32"/>
        </w:rPr>
      </w:pPr>
      <w:r>
        <w:rPr>
          <w:rFonts w:eastAsia="仿宋_GB2312"/>
          <w:sz w:val="32"/>
          <w:szCs w:val="32"/>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00FB9CD7" w14:textId="77777777" w:rsidR="005D778F" w:rsidRDefault="00000000">
      <w:pPr>
        <w:spacing w:line="560" w:lineRule="exact"/>
        <w:ind w:firstLineChars="200" w:firstLine="640"/>
        <w:rPr>
          <w:rFonts w:eastAsia="方正仿宋_GBK"/>
          <w:sz w:val="32"/>
          <w:szCs w:val="32"/>
        </w:rPr>
      </w:pPr>
      <w:r>
        <w:rPr>
          <w:rFonts w:eastAsia="仿宋_GB2312"/>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3077764D" w14:textId="77777777" w:rsidR="005D778F"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rPr>
        <w:t>.</w:t>
      </w:r>
      <w:r>
        <w:rPr>
          <w:rFonts w:ascii="Times New Roman" w:eastAsia="仿宋_GB2312" w:hAnsi="Times New Roman"/>
          <w:b w:val="0"/>
          <w:bCs w:val="0"/>
        </w:rPr>
        <w:t>绩效评价的对象</w:t>
      </w:r>
    </w:p>
    <w:p w14:paraId="6EF7ED10" w14:textId="77777777" w:rsidR="005D778F" w:rsidRDefault="00000000">
      <w:pPr>
        <w:spacing w:line="560" w:lineRule="exact"/>
        <w:ind w:firstLineChars="200" w:firstLine="640"/>
        <w:rPr>
          <w:rFonts w:eastAsia="方正仿宋_GBK"/>
          <w:sz w:val="32"/>
          <w:szCs w:val="32"/>
        </w:rPr>
      </w:pPr>
      <w:r>
        <w:rPr>
          <w:rFonts w:ascii="方正仿宋_GBK" w:eastAsia="方正仿宋_GBK" w:hAnsi="方正仿宋_GBK" w:cs="方正仿宋_GBK" w:hint="eastAsia"/>
          <w:sz w:val="32"/>
          <w:szCs w:val="32"/>
        </w:rPr>
        <w:t>本项目预算绩效评价报告的评价对象是(工作经费)</w:t>
      </w:r>
      <w:r>
        <w:rPr>
          <w:rFonts w:ascii="方正仿宋_GBK" w:eastAsia="方正仿宋_GBK" w:hAnsi="方正仿宋_GBK" w:cs="方正仿宋_GBK" w:hint="eastAsia"/>
          <w:color w:val="333333"/>
          <w:sz w:val="32"/>
          <w:szCs w:val="32"/>
          <w:shd w:val="clear" w:color="auto" w:fill="FFFFFF"/>
        </w:rPr>
        <w:t>政协第十届四次会议费</w:t>
      </w:r>
      <w:r>
        <w:rPr>
          <w:rFonts w:ascii="方正仿宋_GBK" w:eastAsia="方正仿宋_GBK" w:hAnsi="方正仿宋_GBK" w:cs="方正仿宋_GBK" w:hint="eastAsia"/>
          <w:sz w:val="32"/>
          <w:szCs w:val="32"/>
        </w:rPr>
        <w:t>及其预算执行情况。该项目由中国人民政治协商会议乌鲁木齐市沙依巴克区委员会办公室负责实施，旨在</w:t>
      </w:r>
      <w:r>
        <w:rPr>
          <w:rStyle w:val="af1"/>
          <w:rFonts w:ascii="方正仿宋_GBK" w:eastAsia="方正仿宋_GBK" w:hAnsi="方正仿宋_GBK" w:cs="方正仿宋_GBK" w:hint="eastAsia"/>
          <w:b w:val="0"/>
          <w:spacing w:val="-4"/>
          <w:sz w:val="32"/>
          <w:szCs w:val="32"/>
        </w:rPr>
        <w:t>开展形式多样的视察调研、对口协商、民主监督活动，充分发挥政协独特优势在全过程人民民主中的作用，为区委、区政府科学决策、精准施策提供参考。</w:t>
      </w:r>
      <w:r>
        <w:rPr>
          <w:rFonts w:eastAsia="方正仿宋_GBK"/>
          <w:sz w:val="32"/>
          <w:szCs w:val="32"/>
        </w:rPr>
        <w:t>项目预算涵盖从</w:t>
      </w:r>
      <w:r>
        <w:rPr>
          <w:rFonts w:eastAsia="方正仿宋_GBK"/>
          <w:sz w:val="32"/>
          <w:szCs w:val="32"/>
        </w:rPr>
        <w:t>2024</w:t>
      </w:r>
      <w:r>
        <w:rPr>
          <w:rFonts w:eastAsia="方正仿宋_GBK"/>
          <w:sz w:val="32"/>
          <w:szCs w:val="32"/>
        </w:rPr>
        <w:t>年</w:t>
      </w:r>
      <w:r>
        <w:rPr>
          <w:rFonts w:eastAsia="方正仿宋_GBK"/>
          <w:sz w:val="32"/>
          <w:szCs w:val="32"/>
        </w:rPr>
        <w:t>1</w:t>
      </w:r>
      <w:r>
        <w:rPr>
          <w:rFonts w:eastAsia="方正仿宋_GBK"/>
          <w:sz w:val="32"/>
          <w:szCs w:val="32"/>
        </w:rPr>
        <w:t>月</w:t>
      </w:r>
      <w:r>
        <w:rPr>
          <w:rFonts w:eastAsia="方正仿宋_GBK"/>
          <w:sz w:val="32"/>
          <w:szCs w:val="32"/>
        </w:rPr>
        <w:t>1</w:t>
      </w:r>
      <w:r>
        <w:rPr>
          <w:rFonts w:eastAsia="方正仿宋_GBK"/>
          <w:sz w:val="32"/>
          <w:szCs w:val="32"/>
        </w:rPr>
        <w:t>日至</w:t>
      </w:r>
      <w:r>
        <w:rPr>
          <w:rFonts w:eastAsia="方正仿宋_GBK"/>
          <w:sz w:val="32"/>
          <w:szCs w:val="32"/>
        </w:rPr>
        <w:t>2024</w:t>
      </w:r>
      <w:r>
        <w:rPr>
          <w:rFonts w:eastAsia="方正仿宋_GBK"/>
          <w:sz w:val="32"/>
          <w:szCs w:val="32"/>
        </w:rPr>
        <w:t>年</w:t>
      </w:r>
      <w:r>
        <w:rPr>
          <w:rFonts w:eastAsia="方正仿宋_GBK"/>
          <w:sz w:val="32"/>
          <w:szCs w:val="32"/>
        </w:rPr>
        <w:t>12</w:t>
      </w:r>
      <w:r>
        <w:rPr>
          <w:rFonts w:eastAsia="方正仿宋_GBK"/>
          <w:sz w:val="32"/>
          <w:szCs w:val="32"/>
        </w:rPr>
        <w:t>月</w:t>
      </w:r>
      <w:r>
        <w:rPr>
          <w:rFonts w:eastAsia="方正仿宋_GBK"/>
          <w:sz w:val="32"/>
          <w:szCs w:val="32"/>
        </w:rPr>
        <w:t>31</w:t>
      </w:r>
      <w:r>
        <w:rPr>
          <w:rFonts w:eastAsia="方正仿宋_GBK"/>
          <w:sz w:val="32"/>
          <w:szCs w:val="32"/>
        </w:rPr>
        <w:t>日的全部资金投入与支出，涉及资</w:t>
      </w:r>
      <w:r>
        <w:rPr>
          <w:rFonts w:eastAsia="方正仿宋_GBK"/>
          <w:sz w:val="32"/>
          <w:szCs w:val="32"/>
        </w:rPr>
        <w:t>8.91</w:t>
      </w:r>
      <w:r>
        <w:rPr>
          <w:rFonts w:eastAsia="方正仿宋_GBK" w:hint="eastAsia"/>
          <w:sz w:val="32"/>
          <w:szCs w:val="32"/>
        </w:rPr>
        <w:t>万元。</w:t>
      </w:r>
    </w:p>
    <w:p w14:paraId="5594EFBD" w14:textId="77777777" w:rsidR="005D778F"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b w:val="0"/>
          <w:bCs w:val="0"/>
        </w:rPr>
        <w:t>绩效评价的范围</w:t>
      </w:r>
    </w:p>
    <w:p w14:paraId="6359E4EB" w14:textId="77777777" w:rsidR="005D778F"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本项目预算绩效评价报告的评价范围广泛而全面，涵盖了从项目立项至评价时点期间的所有关键预算活动和财务流程。具体而言，评价范围包括但不限于以下几个方面：</w:t>
      </w:r>
    </w:p>
    <w:p w14:paraId="79DBEC14" w14:textId="77777777" w:rsidR="005D778F"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项目预算编制与执行：全面审视项目预算的编制依</w:t>
      </w:r>
      <w:r>
        <w:rPr>
          <w:rFonts w:ascii="Times New Roman" w:eastAsia="仿宋_GB2312" w:hAnsi="Times New Roman"/>
          <w:b w:val="0"/>
          <w:bCs w:val="0"/>
        </w:rPr>
        <w:lastRenderedPageBreak/>
        <w:t>据、合理性、科学性以及实际执行情况，包括预算调整的原因和效果。</w:t>
      </w:r>
    </w:p>
    <w:p w14:paraId="1A92064B" w14:textId="77777777" w:rsidR="005D778F"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资金管理：深入分析项目资金的分配、使用和监管情况，确保资金使用的合规性、高效性和透明度。</w:t>
      </w:r>
    </w:p>
    <w:p w14:paraId="423B3F28" w14:textId="77777777" w:rsidR="005D778F"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项目实施进度与产出：评估项目是否按照既定计划顺利推进，各项任务是否按时完成，以及项目产出的数量、质量和时效性是否符合预期。</w:t>
      </w:r>
    </w:p>
    <w:p w14:paraId="7D3B268A" w14:textId="77777777" w:rsidR="005D778F"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社会影响：考察项目对社会方面的综合影响。</w:t>
      </w:r>
    </w:p>
    <w:p w14:paraId="18EB9F7A" w14:textId="77777777" w:rsidR="005D778F" w:rsidRDefault="00000000">
      <w:pPr>
        <w:spacing w:line="560" w:lineRule="exact"/>
        <w:ind w:firstLineChars="200" w:firstLine="643"/>
      </w:pPr>
      <w:r>
        <w:rPr>
          <w:rFonts w:eastAsia="楷体_GB2312"/>
          <w:b/>
          <w:bCs/>
          <w:sz w:val="32"/>
          <w:szCs w:val="32"/>
        </w:rPr>
        <w:t>（二）绩效评价原则、评价指标体系（详情见表</w:t>
      </w:r>
      <w:r>
        <w:rPr>
          <w:rFonts w:eastAsia="楷体_GB2312"/>
          <w:b/>
          <w:bCs/>
          <w:sz w:val="32"/>
          <w:szCs w:val="32"/>
        </w:rPr>
        <w:t>1</w:t>
      </w:r>
      <w:r>
        <w:rPr>
          <w:rFonts w:eastAsia="楷体_GB2312"/>
          <w:b/>
          <w:bCs/>
          <w:sz w:val="32"/>
          <w:szCs w:val="32"/>
        </w:rPr>
        <w:t>）、评价方法、评价标准。</w:t>
      </w:r>
    </w:p>
    <w:p w14:paraId="5690831D" w14:textId="77777777" w:rsidR="005D778F"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rPr>
        <w:t>.</w:t>
      </w:r>
      <w:r>
        <w:rPr>
          <w:rFonts w:ascii="Times New Roman" w:eastAsia="仿宋_GB2312" w:hAnsi="Times New Roman"/>
          <w:b w:val="0"/>
          <w:bCs w:val="0"/>
        </w:rPr>
        <w:t>绩效评价原则</w:t>
      </w:r>
    </w:p>
    <w:p w14:paraId="0EF1F5C7" w14:textId="77777777" w:rsidR="005D778F" w:rsidRDefault="00000000">
      <w:pPr>
        <w:spacing w:line="560" w:lineRule="exact"/>
        <w:ind w:firstLineChars="200" w:firstLine="640"/>
        <w:rPr>
          <w:rFonts w:eastAsia="仿宋_GB2312"/>
          <w:color w:val="000000"/>
          <w:sz w:val="32"/>
          <w:szCs w:val="32"/>
        </w:rPr>
      </w:pPr>
      <w:r>
        <w:rPr>
          <w:rFonts w:eastAsia="仿宋_GB2312"/>
          <w:color w:val="000000"/>
          <w:sz w:val="32"/>
          <w:szCs w:val="32"/>
        </w:rPr>
        <w:t>本次项目绩效评价遵循以下基本原则：</w:t>
      </w:r>
    </w:p>
    <w:p w14:paraId="321E9EEA" w14:textId="77777777" w:rsidR="005D778F"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）科学公正。绩效评价应当运用科学合理的方法，按照规范的程序，对项目绩效进行客观、公正的反映。</w:t>
      </w:r>
    </w:p>
    <w:p w14:paraId="03DD5131" w14:textId="77777777" w:rsidR="005D778F"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）统筹兼顾。单位自评、部门评价和财政评价应职责明确，各有侧重，相互衔接。单位自评应由项目单位自主实施，即</w:t>
      </w:r>
      <w:r>
        <w:rPr>
          <w:rFonts w:ascii="Times New Roman" w:eastAsia="仿宋_GB2312" w:hAnsi="Times New Roman"/>
          <w:b w:val="0"/>
          <w:bCs w:val="0"/>
        </w:rPr>
        <w:t>“</w:t>
      </w:r>
      <w:r>
        <w:rPr>
          <w:rFonts w:ascii="Times New Roman" w:eastAsia="仿宋_GB2312" w:hAnsi="Times New Roman"/>
          <w:b w:val="0"/>
          <w:bCs w:val="0"/>
        </w:rPr>
        <w:t>谁支出、谁自评</w:t>
      </w:r>
      <w:r>
        <w:rPr>
          <w:rFonts w:ascii="Times New Roman" w:eastAsia="仿宋_GB2312" w:hAnsi="Times New Roman"/>
          <w:b w:val="0"/>
          <w:bCs w:val="0"/>
        </w:rPr>
        <w:t>”</w:t>
      </w:r>
      <w:r>
        <w:rPr>
          <w:rFonts w:ascii="Times New Roman" w:eastAsia="仿宋_GB2312" w:hAnsi="Times New Roman"/>
          <w:b w:val="0"/>
          <w:bCs w:val="0"/>
        </w:rPr>
        <w:t>。部门评价和财政评价应在单位自评的基础上开展。</w:t>
      </w:r>
    </w:p>
    <w:p w14:paraId="2FCBC3F4" w14:textId="77777777" w:rsidR="005D778F"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3</w:t>
      </w:r>
      <w:r>
        <w:rPr>
          <w:rFonts w:ascii="Times New Roman" w:eastAsia="仿宋_GB2312" w:hAnsi="Times New Roman"/>
          <w:b w:val="0"/>
          <w:bCs w:val="0"/>
        </w:rPr>
        <w:t>）激励约束。绩效评价结果应与预算安排、政策调整、改进管理实质性挂钩，体现奖优罚劣和激励相容导向，有效要安排、低效要压减、无效要问责。</w:t>
      </w:r>
    </w:p>
    <w:p w14:paraId="2EBEAFB3" w14:textId="77777777" w:rsidR="005D778F"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4</w:t>
      </w:r>
      <w:r>
        <w:rPr>
          <w:rFonts w:ascii="Times New Roman" w:eastAsia="仿宋_GB2312" w:hAnsi="Times New Roman"/>
          <w:b w:val="0"/>
          <w:bCs w:val="0"/>
        </w:rPr>
        <w:t>）公开透明。绩效评价结果应依法依规公开，并自觉接受社会监督。</w:t>
      </w:r>
    </w:p>
    <w:p w14:paraId="55170869" w14:textId="77777777" w:rsidR="005D778F"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2</w:t>
      </w:r>
      <w:r>
        <w:rPr>
          <w:rFonts w:ascii="Times New Roman" w:eastAsia="仿宋_GB2312" w:hAnsi="Times New Roman"/>
        </w:rPr>
        <w:t>.</w:t>
      </w:r>
      <w:r>
        <w:rPr>
          <w:rFonts w:ascii="Times New Roman" w:eastAsia="仿宋_GB2312" w:hAnsi="Times New Roman"/>
          <w:b w:val="0"/>
          <w:bCs w:val="0"/>
        </w:rPr>
        <w:t>评价指标体系</w:t>
      </w:r>
    </w:p>
    <w:p w14:paraId="204A08D1" w14:textId="77777777" w:rsidR="005D778F" w:rsidRDefault="00000000">
      <w:pPr>
        <w:spacing w:line="560" w:lineRule="exact"/>
        <w:ind w:firstLineChars="200" w:firstLine="708"/>
        <w:rPr>
          <w:color w:val="000000"/>
          <w:spacing w:val="17"/>
          <w:sz w:val="32"/>
          <w:szCs w:val="32"/>
        </w:rPr>
      </w:pPr>
      <w:r>
        <w:rPr>
          <w:rFonts w:eastAsia="仿宋_GB2312"/>
          <w:color w:val="000000"/>
          <w:spacing w:val="17"/>
          <w:sz w:val="32"/>
          <w:szCs w:val="32"/>
        </w:rPr>
        <w:lastRenderedPageBreak/>
        <w:t>绩效评价框架是开展绩效评价的核心。绩效评价框架包括评价准则、关键评价问题、评价指标、数据来源、数据收集方法等。指标体系建立过程如下：</w:t>
      </w:r>
    </w:p>
    <w:p w14:paraId="3D00460B" w14:textId="77777777" w:rsidR="005D778F"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1</w:t>
      </w:r>
      <w:r>
        <w:rPr>
          <w:rFonts w:eastAsia="仿宋_GB2312"/>
          <w:color w:val="000000"/>
          <w:spacing w:val="17"/>
          <w:sz w:val="32"/>
          <w:szCs w:val="32"/>
        </w:rPr>
        <w:t>）确定评价指标</w:t>
      </w:r>
    </w:p>
    <w:p w14:paraId="682CFC66" w14:textId="77777777" w:rsidR="005D778F"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7C46E231" w14:textId="77777777" w:rsidR="005D778F"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2</w:t>
      </w:r>
      <w:r>
        <w:rPr>
          <w:rFonts w:eastAsia="仿宋_GB2312"/>
          <w:color w:val="000000"/>
          <w:spacing w:val="17"/>
          <w:sz w:val="32"/>
          <w:szCs w:val="32"/>
        </w:rPr>
        <w:t>）确定权重</w:t>
      </w:r>
    </w:p>
    <w:p w14:paraId="4D3DF262" w14:textId="77777777" w:rsidR="005D778F" w:rsidRDefault="00000000">
      <w:pPr>
        <w:spacing w:line="560" w:lineRule="exact"/>
        <w:ind w:firstLineChars="200" w:firstLine="708"/>
        <w:rPr>
          <w:rFonts w:eastAsia="仿宋_GB2312"/>
          <w:color w:val="000000" w:themeColor="text1"/>
          <w:spacing w:val="17"/>
          <w:sz w:val="32"/>
          <w:szCs w:val="32"/>
        </w:rPr>
      </w:pPr>
      <w:r>
        <w:rPr>
          <w:rFonts w:eastAsia="仿宋_GB2312"/>
          <w:color w:val="000000" w:themeColor="text1"/>
          <w:spacing w:val="17"/>
          <w:sz w:val="32"/>
          <w:szCs w:val="32"/>
        </w:rPr>
        <w:t>确定各个指标相对于项目总体绩效的权重分值。在绩效评价指标体系中，项目决策权重为</w:t>
      </w:r>
      <w:r>
        <w:rPr>
          <w:rFonts w:eastAsia="仿宋_GB2312"/>
          <w:color w:val="000000" w:themeColor="text1"/>
          <w:spacing w:val="17"/>
          <w:sz w:val="32"/>
          <w:szCs w:val="32"/>
        </w:rPr>
        <w:t>20</w:t>
      </w:r>
      <w:r>
        <w:rPr>
          <w:rFonts w:eastAsia="仿宋_GB2312"/>
          <w:color w:val="000000" w:themeColor="text1"/>
          <w:spacing w:val="17"/>
          <w:sz w:val="32"/>
          <w:szCs w:val="32"/>
        </w:rPr>
        <w:t>分，项目过程权重为</w:t>
      </w:r>
      <w:r>
        <w:rPr>
          <w:rFonts w:eastAsia="仿宋_GB2312"/>
          <w:color w:val="000000" w:themeColor="text1"/>
          <w:spacing w:val="17"/>
          <w:sz w:val="32"/>
          <w:szCs w:val="32"/>
        </w:rPr>
        <w:t>20</w:t>
      </w:r>
      <w:r>
        <w:rPr>
          <w:rFonts w:eastAsia="仿宋_GB2312"/>
          <w:color w:val="000000" w:themeColor="text1"/>
          <w:spacing w:val="17"/>
          <w:sz w:val="32"/>
          <w:szCs w:val="32"/>
        </w:rPr>
        <w:t>分，项目产出权重为</w:t>
      </w:r>
      <w:r>
        <w:rPr>
          <w:rFonts w:eastAsia="仿宋_GB2312"/>
          <w:color w:val="000000" w:themeColor="text1"/>
          <w:spacing w:val="17"/>
          <w:sz w:val="32"/>
          <w:szCs w:val="32"/>
        </w:rPr>
        <w:t>40</w:t>
      </w:r>
      <w:r>
        <w:rPr>
          <w:rFonts w:eastAsia="仿宋_GB2312"/>
          <w:color w:val="000000" w:themeColor="text1"/>
          <w:spacing w:val="17"/>
          <w:sz w:val="32"/>
          <w:szCs w:val="32"/>
        </w:rPr>
        <w:t>分，项目效益权重为</w:t>
      </w:r>
      <w:r>
        <w:rPr>
          <w:rFonts w:eastAsia="仿宋_GB2312"/>
          <w:color w:val="000000" w:themeColor="text1"/>
          <w:spacing w:val="17"/>
          <w:sz w:val="32"/>
          <w:szCs w:val="32"/>
        </w:rPr>
        <w:t>20</w:t>
      </w:r>
      <w:r>
        <w:rPr>
          <w:rFonts w:eastAsia="仿宋_GB2312"/>
          <w:color w:val="000000" w:themeColor="text1"/>
          <w:spacing w:val="17"/>
          <w:sz w:val="32"/>
          <w:szCs w:val="32"/>
        </w:rPr>
        <w:t>分。</w:t>
      </w:r>
    </w:p>
    <w:p w14:paraId="49A08B79" w14:textId="77777777" w:rsidR="005D778F"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3</w:t>
      </w:r>
      <w:r>
        <w:rPr>
          <w:rFonts w:eastAsia="仿宋_GB2312"/>
          <w:color w:val="000000"/>
          <w:spacing w:val="17"/>
          <w:sz w:val="32"/>
          <w:szCs w:val="32"/>
        </w:rPr>
        <w:t>）确定指标标准值</w:t>
      </w:r>
    </w:p>
    <w:p w14:paraId="58892856" w14:textId="77777777" w:rsidR="005D778F"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指标标准值是绩效评价指标的尺度，既要反映同类项目的先进水平，又要符合项目的实际绩效水平。具体采用计划标准等确定此次绩效评价指标标准值。</w:t>
      </w:r>
    </w:p>
    <w:p w14:paraId="348F8459" w14:textId="77777777" w:rsidR="005D778F" w:rsidRDefault="00000000">
      <w:pPr>
        <w:pStyle w:val="ad"/>
        <w:spacing w:before="0" w:after="0" w:line="560" w:lineRule="exact"/>
        <w:ind w:firstLineChars="200" w:firstLine="708"/>
        <w:jc w:val="both"/>
        <w:rPr>
          <w:rFonts w:ascii="Times New Roman" w:eastAsia="仿宋_GB2312" w:hAnsi="Times New Roman"/>
          <w:b w:val="0"/>
          <w:bCs w:val="0"/>
          <w:color w:val="000000"/>
          <w:spacing w:val="17"/>
          <w:kern w:val="2"/>
        </w:rPr>
      </w:pPr>
      <w:r>
        <w:rPr>
          <w:rFonts w:ascii="Times New Roman" w:eastAsia="仿宋_GB2312" w:hAnsi="Times New Roman"/>
          <w:b w:val="0"/>
          <w:bCs w:val="0"/>
          <w:color w:val="000000"/>
          <w:spacing w:val="17"/>
          <w:kern w:val="2"/>
        </w:rPr>
        <w:t>绩效评价总分值</w:t>
      </w:r>
      <w:r>
        <w:rPr>
          <w:rFonts w:ascii="Times New Roman" w:eastAsia="仿宋_GB2312" w:hAnsi="Times New Roman"/>
          <w:b w:val="0"/>
          <w:bCs w:val="0"/>
          <w:color w:val="000000"/>
          <w:spacing w:val="17"/>
          <w:kern w:val="2"/>
        </w:rPr>
        <w:t>100</w:t>
      </w:r>
      <w:r>
        <w:rPr>
          <w:rFonts w:ascii="Times New Roman" w:eastAsia="仿宋_GB2312" w:hAnsi="Times New Roman"/>
          <w:b w:val="0"/>
          <w:bCs w:val="0"/>
          <w:color w:val="000000"/>
          <w:spacing w:val="17"/>
          <w:kern w:val="2"/>
        </w:rPr>
        <w:t>分，根据综合评分结果，</w:t>
      </w:r>
      <w:r>
        <w:rPr>
          <w:rFonts w:ascii="Times New Roman" w:eastAsia="仿宋_GB2312" w:hAnsi="Times New Roman"/>
          <w:b w:val="0"/>
          <w:bCs w:val="0"/>
          <w:color w:val="000000"/>
          <w:spacing w:val="17"/>
          <w:kern w:val="2"/>
        </w:rPr>
        <w:t>90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-100</w:t>
      </w:r>
      <w:r>
        <w:rPr>
          <w:rFonts w:ascii="Times New Roman" w:eastAsia="仿宋_GB2312" w:hAnsi="Times New Roman"/>
          <w:b w:val="0"/>
          <w:bCs w:val="0"/>
          <w:color w:val="000000"/>
          <w:spacing w:val="17"/>
          <w:kern w:val="2"/>
        </w:rPr>
        <w:t>分为优、</w:t>
      </w:r>
      <w:r>
        <w:rPr>
          <w:rFonts w:ascii="Times New Roman" w:eastAsia="仿宋_GB2312" w:hAnsi="Times New Roman"/>
          <w:b w:val="0"/>
          <w:bCs w:val="0"/>
          <w:color w:val="000000"/>
          <w:spacing w:val="17"/>
          <w:kern w:val="2"/>
        </w:rPr>
        <w:t>80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-90</w:t>
      </w:r>
      <w:r>
        <w:rPr>
          <w:rFonts w:ascii="Times New Roman" w:eastAsia="仿宋_GB2312" w:hAnsi="Times New Roman"/>
          <w:b w:val="0"/>
          <w:bCs w:val="0"/>
          <w:color w:val="000000"/>
          <w:spacing w:val="17"/>
          <w:kern w:val="2"/>
        </w:rPr>
        <w:t>分为良、</w:t>
      </w:r>
      <w:r>
        <w:rPr>
          <w:rFonts w:ascii="Times New Roman" w:eastAsia="仿宋_GB2312" w:hAnsi="Times New Roman"/>
          <w:b w:val="0"/>
          <w:bCs w:val="0"/>
          <w:color w:val="000000"/>
          <w:spacing w:val="17"/>
          <w:kern w:val="2"/>
        </w:rPr>
        <w:t>60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-80</w:t>
      </w:r>
      <w:r>
        <w:rPr>
          <w:rFonts w:ascii="Times New Roman" w:eastAsia="仿宋_GB2312" w:hAnsi="Times New Roman"/>
          <w:b w:val="0"/>
          <w:bCs w:val="0"/>
          <w:color w:val="000000"/>
          <w:spacing w:val="17"/>
          <w:kern w:val="2"/>
        </w:rPr>
        <w:t>分为中、</w:t>
      </w:r>
      <w:r>
        <w:rPr>
          <w:rFonts w:ascii="Times New Roman" w:eastAsia="仿宋_GB2312" w:hAnsi="Times New Roman"/>
          <w:b w:val="0"/>
          <w:bCs w:val="0"/>
          <w:color w:val="000000"/>
          <w:spacing w:val="17"/>
          <w:kern w:val="2"/>
        </w:rPr>
        <w:t>60</w:t>
      </w:r>
      <w:r>
        <w:rPr>
          <w:rFonts w:ascii="Times New Roman" w:eastAsia="仿宋_GB2312" w:hAnsi="Times New Roman"/>
          <w:b w:val="0"/>
          <w:bCs w:val="0"/>
          <w:color w:val="000000"/>
          <w:spacing w:val="17"/>
          <w:kern w:val="2"/>
        </w:rPr>
        <w:t>分以下为差。</w:t>
      </w:r>
    </w:p>
    <w:p w14:paraId="27B27963" w14:textId="77777777" w:rsidR="005D778F" w:rsidRDefault="00000000">
      <w:pPr>
        <w:pStyle w:val="ad"/>
        <w:widowControl w:val="0"/>
        <w:spacing w:before="0" w:after="0" w:line="560" w:lineRule="exact"/>
        <w:ind w:firstLineChars="200" w:firstLine="708"/>
        <w:jc w:val="both"/>
        <w:outlineLvl w:val="9"/>
        <w:rPr>
          <w:rFonts w:ascii="Times New Roman" w:eastAsia="仿宋_GB2312" w:hAnsi="Times New Roman"/>
          <w:b w:val="0"/>
          <w:bCs w:val="0"/>
          <w:color w:val="000000"/>
          <w:spacing w:val="17"/>
        </w:rPr>
      </w:pPr>
      <w:r>
        <w:rPr>
          <w:rFonts w:ascii="Times New Roman" w:eastAsia="仿宋_GB2312" w:hAnsi="Times New Roman"/>
          <w:b w:val="0"/>
          <w:bCs w:val="0"/>
          <w:color w:val="000000"/>
          <w:spacing w:val="17"/>
        </w:rPr>
        <w:t>具体评价指标体系详情见附件</w:t>
      </w:r>
      <w:r>
        <w:rPr>
          <w:rFonts w:ascii="Times New Roman" w:eastAsia="仿宋_GB2312" w:hAnsi="Times New Roman"/>
          <w:b w:val="0"/>
          <w:bCs w:val="0"/>
          <w:color w:val="000000"/>
          <w:spacing w:val="17"/>
        </w:rPr>
        <w:t>1</w:t>
      </w:r>
    </w:p>
    <w:p w14:paraId="15B20868" w14:textId="77777777" w:rsidR="005D778F"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b w:val="0"/>
          <w:bCs w:val="0"/>
        </w:rPr>
        <w:t>绩效评价方法</w:t>
      </w:r>
    </w:p>
    <w:p w14:paraId="3F5ED7B9" w14:textId="77777777" w:rsidR="005D778F"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绩效评价从项目决策、项目过程、项目产出、项目效益四个维度进行评价。评价对象为项目目标实施情况，</w:t>
      </w:r>
      <w:r>
        <w:rPr>
          <w:rFonts w:eastAsia="仿宋_GB2312"/>
          <w:color w:val="000000"/>
          <w:spacing w:val="17"/>
          <w:sz w:val="32"/>
          <w:szCs w:val="32"/>
        </w:rPr>
        <w:lastRenderedPageBreak/>
        <w:t>评价核心为资金的支出完成情况和项目的产出效益。</w:t>
      </w:r>
    </w:p>
    <w:p w14:paraId="62184B63" w14:textId="77777777" w:rsidR="005D778F" w:rsidRDefault="00000000">
      <w:pPr>
        <w:spacing w:line="560" w:lineRule="exact"/>
        <w:ind w:firstLineChars="200" w:firstLine="708"/>
        <w:rPr>
          <w:rFonts w:eastAsia="仿宋_GB2312"/>
          <w:color w:val="000000" w:themeColor="text1"/>
          <w:spacing w:val="17"/>
          <w:sz w:val="32"/>
          <w:szCs w:val="32"/>
        </w:rPr>
      </w:pPr>
      <w:r>
        <w:rPr>
          <w:rFonts w:eastAsia="仿宋_GB2312"/>
          <w:color w:val="000000" w:themeColor="text1"/>
          <w:spacing w:val="17"/>
          <w:sz w:val="32"/>
          <w:szCs w:val="32"/>
        </w:rPr>
        <w:t>本次评价指标中，既有定性指标又有定量指标，各类指标因考核内容不同和客观标准不同存在较大差异，因此核定具体指标时采用了不同方法，具体评价方法如下：</w:t>
      </w:r>
    </w:p>
    <w:p w14:paraId="4954F498" w14:textId="77777777" w:rsidR="005D778F"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（一）成本效益分析法。是指将投入与产出、效益进行关联性分析的方法。成本效益法能清晰评估资源投入与产出关系，帮助决策者直观了解方案或项目的经济可行性，以便合理分配资</w:t>
      </w:r>
      <w:r>
        <w:rPr>
          <w:rFonts w:eastAsia="仿宋_GB2312" w:hint="eastAsia"/>
          <w:color w:val="000000"/>
          <w:spacing w:val="17"/>
          <w:sz w:val="32"/>
          <w:szCs w:val="32"/>
        </w:rPr>
        <w:t>源，</w:t>
      </w:r>
      <w:r>
        <w:rPr>
          <w:rFonts w:eastAsia="仿宋_GB2312"/>
          <w:color w:val="000000"/>
          <w:spacing w:val="17"/>
          <w:sz w:val="32"/>
          <w:szCs w:val="32"/>
        </w:rPr>
        <w:t>有利于全面考量长期与短期的成本及效益，促使组织从长远视角规划战略，避免短视行为。</w:t>
      </w:r>
      <w:r>
        <w:rPr>
          <w:rFonts w:eastAsia="仿宋_GB2312"/>
          <w:color w:val="000000"/>
          <w:spacing w:val="17"/>
          <w:sz w:val="32"/>
          <w:szCs w:val="32"/>
        </w:rPr>
        <w:t xml:space="preserve"> </w:t>
      </w:r>
    </w:p>
    <w:p w14:paraId="67B46B85" w14:textId="77777777" w:rsidR="005D778F"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（二）比较法。通过对绩效目标与实施效果、历史与当期情况，综合分析绩效目标实现程度。对</w:t>
      </w:r>
      <w:r>
        <w:rPr>
          <w:rFonts w:eastAsia="仿宋_GB2312"/>
          <w:sz w:val="32"/>
          <w:szCs w:val="32"/>
        </w:rPr>
        <w:t>项目</w:t>
      </w:r>
      <w:r>
        <w:rPr>
          <w:rFonts w:eastAsia="仿宋_GB2312"/>
          <w:color w:val="000000"/>
          <w:spacing w:val="17"/>
          <w:sz w:val="32"/>
          <w:szCs w:val="32"/>
        </w:rPr>
        <w:t>最终验收情况与年度绩效目标对比、预算资金执行情况等相关因素进行比较。</w:t>
      </w:r>
      <w:r>
        <w:rPr>
          <w:rFonts w:eastAsia="仿宋_GB2312" w:hint="eastAsia"/>
          <w:color w:val="000000"/>
          <w:spacing w:val="17"/>
          <w:sz w:val="32"/>
          <w:szCs w:val="32"/>
        </w:rPr>
        <w:t>它能直观地展现不同对象之间的绩效差异，通过对比可迅速发现优势与不足，助力组织明确改进方向。</w:t>
      </w:r>
    </w:p>
    <w:p w14:paraId="054E5AFD" w14:textId="77777777" w:rsidR="005D778F" w:rsidRDefault="00000000">
      <w:pPr>
        <w:spacing w:line="560" w:lineRule="exact"/>
        <w:ind w:firstLineChars="200" w:firstLine="708"/>
        <w:rPr>
          <w:rFonts w:eastAsia="仿宋_GB2312"/>
          <w:color w:val="000000"/>
          <w:spacing w:val="17"/>
          <w:sz w:val="32"/>
          <w:szCs w:val="32"/>
          <w:highlight w:val="green"/>
        </w:rPr>
      </w:pPr>
      <w:r>
        <w:rPr>
          <w:rFonts w:eastAsia="仿宋_GB2312"/>
          <w:color w:val="000000"/>
          <w:spacing w:val="17"/>
          <w:sz w:val="32"/>
          <w:szCs w:val="32"/>
        </w:rPr>
        <w:t>（三）因素分析法。通过综合分析影响绩效目标实现、实施效果的内外因素，评价绩效目标实现程度。通过对</w:t>
      </w:r>
      <w:r>
        <w:rPr>
          <w:rFonts w:eastAsia="仿宋_GB2312"/>
          <w:sz w:val="32"/>
          <w:szCs w:val="32"/>
        </w:rPr>
        <w:t>项目</w:t>
      </w:r>
      <w:r>
        <w:rPr>
          <w:rFonts w:eastAsia="仿宋_GB2312"/>
          <w:color w:val="000000"/>
          <w:spacing w:val="17"/>
          <w:sz w:val="32"/>
          <w:szCs w:val="32"/>
        </w:rPr>
        <w:t>的开展情况、项目产出数量、成本控制、资金拨付文件及自评报告等相关资料的收集和审核，综合分析各因素对绩效目标实现的影响。有助于深入剖析影响绩效的各种因素，能将复杂的绩效现象拆解为具体因素，使分析更具针对性，准确找出问题根源。可量化各因素</w:t>
      </w:r>
      <w:r>
        <w:rPr>
          <w:rFonts w:eastAsia="仿宋_GB2312"/>
          <w:color w:val="000000"/>
          <w:spacing w:val="17"/>
          <w:sz w:val="32"/>
          <w:szCs w:val="32"/>
        </w:rPr>
        <w:lastRenderedPageBreak/>
        <w:t>对绩效的影响程度，通过数据化分析，明确各因素的贡献大小，为制定改进策略提供精确依据。</w:t>
      </w:r>
    </w:p>
    <w:p w14:paraId="06E42139" w14:textId="77777777" w:rsidR="005D778F"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rPr>
        <w:t>.</w:t>
      </w:r>
      <w:r>
        <w:rPr>
          <w:rFonts w:ascii="Times New Roman" w:eastAsia="仿宋_GB2312" w:hAnsi="Times New Roman"/>
          <w:b w:val="0"/>
          <w:bCs w:val="0"/>
        </w:rPr>
        <w:t>评价标准</w:t>
      </w:r>
    </w:p>
    <w:p w14:paraId="6FDC2043" w14:textId="77777777" w:rsidR="005D778F"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绩效评价标准通常包括计划标准、行业标准、历史标准等，用于对绩效指标完成情况进行比较、分析、评价。本次评价主要采用了</w:t>
      </w:r>
      <w:r>
        <w:rPr>
          <w:rFonts w:ascii="Times New Roman" w:eastAsia="仿宋_GB2312" w:hAnsi="Times New Roman" w:hint="eastAsia"/>
          <w:b w:val="0"/>
          <w:bCs w:val="0"/>
        </w:rPr>
        <w:t>计划</w:t>
      </w:r>
      <w:r>
        <w:rPr>
          <w:rFonts w:ascii="Times New Roman" w:eastAsia="仿宋_GB2312" w:hAnsi="Times New Roman"/>
          <w:b w:val="0"/>
          <w:bCs w:val="0"/>
        </w:rPr>
        <w:t>标准。</w:t>
      </w:r>
    </w:p>
    <w:p w14:paraId="6ACC4564" w14:textId="77777777" w:rsidR="005D778F"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计划标准。指以预先制定的目标、计划、预算、定额等作为评价标准</w:t>
      </w:r>
    </w:p>
    <w:p w14:paraId="4B435F9A" w14:textId="77777777" w:rsidR="005D778F" w:rsidRDefault="00000000">
      <w:pPr>
        <w:pStyle w:val="ad"/>
        <w:numPr>
          <w:ilvl w:val="0"/>
          <w:numId w:val="2"/>
        </w:numPr>
        <w:spacing w:before="0" w:after="0" w:line="560" w:lineRule="exact"/>
        <w:ind w:firstLineChars="200" w:firstLine="711"/>
        <w:jc w:val="both"/>
        <w:rPr>
          <w:rFonts w:ascii="Times New Roman" w:eastAsia="楷体" w:hAnsi="Times New Roman"/>
          <w:color w:val="000000"/>
          <w:spacing w:val="17"/>
        </w:rPr>
      </w:pPr>
      <w:r>
        <w:rPr>
          <w:rFonts w:ascii="Times New Roman" w:eastAsia="楷体" w:hAnsi="Times New Roman"/>
          <w:color w:val="000000"/>
          <w:spacing w:val="17"/>
        </w:rPr>
        <w:t>绩效评价工作过程</w:t>
      </w:r>
    </w:p>
    <w:p w14:paraId="37330204" w14:textId="77777777" w:rsidR="005D778F" w:rsidRDefault="00000000">
      <w:pPr>
        <w:spacing w:line="560" w:lineRule="exact"/>
        <w:ind w:firstLineChars="200" w:firstLine="640"/>
        <w:rPr>
          <w:rFonts w:eastAsia="仿宋_GB2312"/>
          <w:bCs/>
          <w:sz w:val="32"/>
          <w:szCs w:val="32"/>
        </w:rPr>
      </w:pPr>
      <w:r>
        <w:rPr>
          <w:rFonts w:eastAsia="仿宋_GB2312"/>
          <w:sz w:val="32"/>
          <w:szCs w:val="32"/>
        </w:rPr>
        <w:t>（</w:t>
      </w:r>
      <w:r>
        <w:rPr>
          <w:rFonts w:eastAsia="仿宋_GB2312" w:hint="eastAsia"/>
          <w:sz w:val="32"/>
          <w:szCs w:val="32"/>
        </w:rPr>
        <w:t>1</w:t>
      </w:r>
      <w:r>
        <w:rPr>
          <w:rFonts w:eastAsia="仿宋_GB2312"/>
          <w:sz w:val="32"/>
          <w:szCs w:val="32"/>
        </w:rPr>
        <w:t>）</w:t>
      </w:r>
      <w:r>
        <w:rPr>
          <w:rFonts w:eastAsia="仿宋_GB2312" w:hint="eastAsia"/>
          <w:bCs/>
          <w:sz w:val="32"/>
          <w:szCs w:val="32"/>
        </w:rPr>
        <w:t>前期准备。首先成立评价工作组，开展前期调研；其次明确项目绩效目标，设计绩效评价指标体系并确定绩效评价方法；接着确定现场和非现场评价范围，设计资料清单；最后制定评价实施方案并进行论证。</w:t>
      </w:r>
    </w:p>
    <w:p w14:paraId="45226156" w14:textId="77777777" w:rsidR="005D778F" w:rsidRDefault="00000000">
      <w:pPr>
        <w:spacing w:line="560" w:lineRule="exact"/>
        <w:ind w:firstLineChars="200" w:firstLine="640"/>
        <w:rPr>
          <w:rFonts w:eastAsia="仿宋_GB2312"/>
          <w:bCs/>
          <w:sz w:val="32"/>
          <w:szCs w:val="32"/>
        </w:rPr>
      </w:pPr>
      <w:r>
        <w:rPr>
          <w:rFonts w:eastAsia="仿宋_GB2312"/>
          <w:sz w:val="32"/>
          <w:szCs w:val="32"/>
        </w:rPr>
        <w:t>（</w:t>
      </w:r>
      <w:r>
        <w:rPr>
          <w:rFonts w:eastAsia="仿宋_GB2312" w:hint="eastAsia"/>
          <w:sz w:val="32"/>
          <w:szCs w:val="32"/>
        </w:rPr>
        <w:t>2</w:t>
      </w:r>
      <w:r>
        <w:rPr>
          <w:rFonts w:eastAsia="仿宋_GB2312"/>
          <w:sz w:val="32"/>
          <w:szCs w:val="32"/>
        </w:rPr>
        <w:t>）</w:t>
      </w:r>
      <w:r>
        <w:rPr>
          <w:rFonts w:eastAsia="仿宋_GB2312" w:hint="eastAsia"/>
          <w:bCs/>
          <w:sz w:val="32"/>
          <w:szCs w:val="32"/>
        </w:rPr>
        <w:t>组织实施。制定绩效评价工作方案，具体包括项目概况、评价思路、方法手段、组织实施、进度安排等。收集项目立项依据、相关会议纪要、实施方案、财政资金分配方案、支付管理情况等相关评价资料并进行梳理。</w:t>
      </w:r>
    </w:p>
    <w:p w14:paraId="69EF6DA6" w14:textId="77777777" w:rsidR="005D778F"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3</w:t>
      </w:r>
      <w:r>
        <w:rPr>
          <w:rFonts w:eastAsia="仿宋_GB2312"/>
          <w:sz w:val="32"/>
          <w:szCs w:val="32"/>
        </w:rPr>
        <w:t>）</w:t>
      </w:r>
      <w:r>
        <w:rPr>
          <w:rFonts w:eastAsia="仿宋_GB2312" w:hint="eastAsia"/>
          <w:bCs/>
          <w:sz w:val="32"/>
          <w:szCs w:val="32"/>
        </w:rPr>
        <w:t>.</w:t>
      </w:r>
      <w:r>
        <w:rPr>
          <w:rFonts w:eastAsia="仿宋_GB2312" w:hint="eastAsia"/>
          <w:bCs/>
          <w:sz w:val="32"/>
          <w:szCs w:val="32"/>
        </w:rPr>
        <w:t>分析评价。根据收集梳理的资料围绕项目立项、资金落实、业务管理、财务管理、项目产出、项目效益等内容，对照已确定的绩效评价指标进行详细全面的分析评价，逐项打分并形成绩效评价最终结果</w:t>
      </w:r>
      <w:r>
        <w:rPr>
          <w:rFonts w:eastAsia="仿宋_GB2312"/>
          <w:sz w:val="32"/>
          <w:szCs w:val="32"/>
        </w:rPr>
        <w:t>。</w:t>
      </w:r>
    </w:p>
    <w:p w14:paraId="661CC933" w14:textId="77777777" w:rsidR="005D778F"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4</w:t>
      </w:r>
      <w:r>
        <w:rPr>
          <w:rFonts w:eastAsia="仿宋_GB2312"/>
          <w:sz w:val="32"/>
          <w:szCs w:val="32"/>
        </w:rPr>
        <w:t>）报告撰写与反馈</w:t>
      </w:r>
    </w:p>
    <w:p w14:paraId="6AD00B17" w14:textId="77777777" w:rsidR="005D778F" w:rsidRDefault="00000000">
      <w:pPr>
        <w:spacing w:line="560" w:lineRule="exact"/>
        <w:ind w:firstLineChars="200" w:firstLine="640"/>
        <w:rPr>
          <w:rFonts w:eastAsia="仿宋_GB2312"/>
          <w:sz w:val="32"/>
          <w:szCs w:val="32"/>
        </w:rPr>
      </w:pPr>
      <w:r>
        <w:rPr>
          <w:rFonts w:eastAsia="仿宋_GB2312"/>
          <w:sz w:val="32"/>
          <w:szCs w:val="32"/>
        </w:rPr>
        <w:t>根据数据分析与评估的结果，按照统一的格式和规范撰写项目预算绩效评价报告。报告内容包括项目背景、评价目的、</w:t>
      </w:r>
      <w:r>
        <w:rPr>
          <w:rFonts w:eastAsia="仿宋_GB2312"/>
          <w:sz w:val="32"/>
          <w:szCs w:val="32"/>
        </w:rPr>
        <w:lastRenderedPageBreak/>
        <w:t>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4209A63D" w14:textId="77777777" w:rsidR="005D778F"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5</w:t>
      </w:r>
      <w:r>
        <w:rPr>
          <w:rFonts w:eastAsia="仿宋_GB2312"/>
          <w:sz w:val="32"/>
          <w:szCs w:val="32"/>
        </w:rPr>
        <w:t>）后续跟踪与改进</w:t>
      </w:r>
    </w:p>
    <w:p w14:paraId="19A48E54" w14:textId="77777777" w:rsidR="005D778F" w:rsidRDefault="00000000">
      <w:pPr>
        <w:spacing w:line="560" w:lineRule="exact"/>
        <w:ind w:firstLineChars="200" w:firstLine="640"/>
        <w:rPr>
          <w:rFonts w:eastAsia="仿宋_GB2312"/>
          <w:sz w:val="32"/>
          <w:szCs w:val="32"/>
        </w:rPr>
      </w:pPr>
      <w:r>
        <w:rPr>
          <w:rFonts w:eastAsia="仿宋_GB2312"/>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6392CD6D" w14:textId="77777777" w:rsidR="005D778F" w:rsidRDefault="00000000">
      <w:pPr>
        <w:numPr>
          <w:ilvl w:val="0"/>
          <w:numId w:val="3"/>
        </w:numPr>
        <w:spacing w:line="560" w:lineRule="exact"/>
        <w:ind w:firstLineChars="200" w:firstLine="640"/>
        <w:rPr>
          <w:rFonts w:eastAsia="黑体"/>
          <w:sz w:val="32"/>
          <w:szCs w:val="32"/>
        </w:rPr>
      </w:pPr>
      <w:r>
        <w:rPr>
          <w:rFonts w:eastAsia="黑体"/>
          <w:sz w:val="32"/>
          <w:szCs w:val="32"/>
        </w:rPr>
        <w:t>综合评价情况及评价结论（附相关评分表）</w:t>
      </w:r>
    </w:p>
    <w:p w14:paraId="2DBD3FA5" w14:textId="77777777" w:rsidR="005D778F"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（一）评价情况</w:t>
      </w:r>
    </w:p>
    <w:p w14:paraId="12B490EB" w14:textId="77777777" w:rsidR="005D778F" w:rsidRDefault="00000000">
      <w:pPr>
        <w:spacing w:line="600" w:lineRule="exact"/>
        <w:ind w:firstLineChars="200" w:firstLine="640"/>
        <w:outlineLvl w:val="0"/>
        <w:rPr>
          <w:rFonts w:eastAsia="仿宋_GB2312"/>
          <w:sz w:val="32"/>
          <w:szCs w:val="32"/>
        </w:rPr>
      </w:pPr>
      <w:r>
        <w:rPr>
          <w:rFonts w:eastAsia="仿宋_GB2312"/>
          <w:sz w:val="32"/>
          <w:szCs w:val="32"/>
        </w:rPr>
        <w:t>本项目的综合评价基于对项目各方面绩效的深入分析与评估。从项目目标的达成情况来看，</w:t>
      </w:r>
      <w:r>
        <w:rPr>
          <w:rFonts w:eastAsia="仿宋_GB2312" w:hint="eastAsia"/>
          <w:sz w:val="32"/>
          <w:szCs w:val="32"/>
        </w:rPr>
        <w:t>工作经费（政协第十届四次会议费）</w:t>
      </w:r>
      <w:r>
        <w:rPr>
          <w:rFonts w:eastAsia="仿宋_GB2312" w:hint="eastAsia"/>
          <w:kern w:val="28"/>
          <w:sz w:val="32"/>
          <w:szCs w:val="32"/>
        </w:rPr>
        <w:t>有效完成了本项目的工作目标，确保资金使用安全和最大效益的发挥，保障项目如期按要求完成。政协委员参政议政、履职</w:t>
      </w:r>
      <w:r>
        <w:rPr>
          <w:rFonts w:eastAsia="仿宋_GB2312"/>
          <w:sz w:val="32"/>
          <w:szCs w:val="32"/>
        </w:rPr>
        <w:t>等方面表现出色，达到了预期的标准与要求。同时，项目也在</w:t>
      </w:r>
      <w:r>
        <w:rPr>
          <w:rFonts w:eastAsia="仿宋_GB2312" w:hint="eastAsia"/>
          <w:kern w:val="28"/>
          <w:sz w:val="32"/>
          <w:szCs w:val="32"/>
        </w:rPr>
        <w:t>规范了项目档案资料的整理、召开会议时收集提案等工作</w:t>
      </w:r>
      <w:r>
        <w:rPr>
          <w:rFonts w:eastAsia="仿宋_GB2312"/>
          <w:sz w:val="32"/>
          <w:szCs w:val="32"/>
        </w:rPr>
        <w:t>取得了显著的成效。</w:t>
      </w:r>
    </w:p>
    <w:p w14:paraId="25B233E9" w14:textId="77777777" w:rsidR="005D778F"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在项目管理方面，</w:t>
      </w:r>
      <w:r>
        <w:rPr>
          <w:rFonts w:eastAsia="仿宋_GB2312" w:hint="eastAsia"/>
          <w:sz w:val="32"/>
          <w:szCs w:val="32"/>
        </w:rPr>
        <w:t>中国人民政治协商会议乌鲁木齐市沙依巴克区委员会办公室</w:t>
      </w:r>
      <w:r>
        <w:rPr>
          <w:rFonts w:eastAsia="仿宋_GB2312"/>
          <w:sz w:val="32"/>
          <w:szCs w:val="32"/>
        </w:rPr>
        <w:t>通过有效的规划、组织与协调，项目得以顺利实施，并在预算与时间上保持了良好的控制。</w:t>
      </w:r>
    </w:p>
    <w:p w14:paraId="567D55BC" w14:textId="77777777" w:rsidR="005D778F"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lastRenderedPageBreak/>
        <w:t>从项目效益的角度来看，本项目不仅实现了预期的社会效益等方面产生了积极的影响。具体而言，全面推进建成社会主义现代化强国的宏伟蓝图等方面的提升，为项目的利益相关者带来了实实在在的利益。</w:t>
      </w:r>
    </w:p>
    <w:p w14:paraId="1174E191" w14:textId="77777777" w:rsidR="005D778F" w:rsidRDefault="00000000">
      <w:pPr>
        <w:pStyle w:val="ac"/>
        <w:widowControl/>
        <w:spacing w:beforeAutospacing="0" w:afterAutospacing="0" w:line="560" w:lineRule="exact"/>
        <w:ind w:firstLineChars="200" w:firstLine="640"/>
      </w:pPr>
      <w:r>
        <w:rPr>
          <w:rFonts w:eastAsia="仿宋_GB2312"/>
          <w:sz w:val="32"/>
          <w:szCs w:val="32"/>
        </w:rPr>
        <w:t>综上所述，</w:t>
      </w:r>
      <w:r>
        <w:rPr>
          <w:rFonts w:eastAsia="仿宋_GB2312" w:hint="eastAsia"/>
          <w:sz w:val="32"/>
          <w:szCs w:val="32"/>
        </w:rPr>
        <w:t>（工作经费）</w:t>
      </w:r>
      <w:r>
        <w:rPr>
          <w:rFonts w:ascii="方正仿宋_GBK" w:eastAsia="方正仿宋_GBK" w:hAnsi="方正仿宋_GBK" w:cs="方正仿宋_GBK" w:hint="eastAsia"/>
          <w:color w:val="333333"/>
          <w:sz w:val="32"/>
          <w:szCs w:val="32"/>
          <w:shd w:val="clear" w:color="auto" w:fill="FFFFFF"/>
        </w:rPr>
        <w:t>政协第十届四次会议费</w:t>
      </w:r>
      <w:r>
        <w:rPr>
          <w:rFonts w:eastAsia="仿宋_GB2312" w:hint="eastAsia"/>
          <w:sz w:val="32"/>
          <w:szCs w:val="32"/>
        </w:rPr>
        <w:t>项目</w:t>
      </w:r>
      <w:r>
        <w:rPr>
          <w:rFonts w:eastAsia="仿宋_GB2312"/>
          <w:sz w:val="32"/>
          <w:szCs w:val="32"/>
        </w:rPr>
        <w:t>在绩效评价中表现出色，达到了项目的预期目标，并在多个方面取得了显著的成效。</w:t>
      </w:r>
    </w:p>
    <w:p w14:paraId="72101EED" w14:textId="77777777" w:rsidR="005D778F"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（二）评价结论</w:t>
      </w:r>
    </w:p>
    <w:p w14:paraId="263B2B17" w14:textId="77777777" w:rsidR="005D778F"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运用绩效评价组制定的评价指标体系以及财政部《项目支出绩效评价管理办法》（财预〔</w:t>
      </w:r>
      <w:r>
        <w:rPr>
          <w:rFonts w:ascii="Times New Roman" w:eastAsia="仿宋_GB2312" w:hAnsi="Times New Roman"/>
          <w:b w:val="0"/>
          <w:bCs w:val="0"/>
        </w:rPr>
        <w:t>2020</w:t>
      </w:r>
      <w:r>
        <w:rPr>
          <w:rFonts w:ascii="Times New Roman" w:eastAsia="仿宋_GB2312" w:hAnsi="Times New Roman"/>
          <w:b w:val="0"/>
          <w:bCs w:val="0"/>
        </w:rPr>
        <w:t>〕</w:t>
      </w:r>
      <w:r>
        <w:rPr>
          <w:rFonts w:ascii="Times New Roman" w:eastAsia="仿宋_GB2312" w:hAnsi="Times New Roman"/>
          <w:b w:val="0"/>
          <w:bCs w:val="0"/>
        </w:rPr>
        <w:t>10</w:t>
      </w:r>
      <w:r>
        <w:rPr>
          <w:rFonts w:ascii="Times New Roman" w:eastAsia="仿宋_GB2312" w:hAnsi="Times New Roman"/>
          <w:b w:val="0"/>
          <w:bCs w:val="0"/>
        </w:rPr>
        <w:t>号）文件的评分标准，通过数据采集、问卷调查及访谈等方式，对本项目进行客观评价，最终评分结果：总得分为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分，属于</w:t>
      </w:r>
      <w:r>
        <w:rPr>
          <w:rFonts w:ascii="Times New Roman" w:eastAsia="仿宋_GB2312" w:hAnsi="Times New Roman"/>
          <w:b w:val="0"/>
          <w:bCs w:val="0"/>
        </w:rPr>
        <w:t>“</w:t>
      </w:r>
      <w:r>
        <w:rPr>
          <w:rFonts w:ascii="Times New Roman" w:eastAsia="仿宋_GB2312" w:hAnsi="Times New Roman"/>
          <w:b w:val="0"/>
          <w:bCs w:val="0"/>
        </w:rPr>
        <w:t>优</w:t>
      </w:r>
      <w:r>
        <w:rPr>
          <w:rFonts w:ascii="Times New Roman" w:eastAsia="仿宋_GB2312" w:hAnsi="Times New Roman"/>
          <w:b w:val="0"/>
          <w:bCs w:val="0"/>
        </w:rPr>
        <w:t>”</w:t>
      </w:r>
      <w:r>
        <w:rPr>
          <w:rFonts w:ascii="Times New Roman" w:eastAsia="仿宋_GB2312" w:hAnsi="Times New Roman"/>
          <w:b w:val="0"/>
          <w:bCs w:val="0"/>
        </w:rPr>
        <w:t>。其中，项目决策类指标权重为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。项目过程类指标权重为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。项目产出类指标权重为</w:t>
      </w:r>
      <w:r>
        <w:rPr>
          <w:rFonts w:ascii="Times New Roman" w:eastAsia="仿宋_GB2312" w:hAnsi="Times New Roman"/>
          <w:b w:val="0"/>
          <w:bCs w:val="0"/>
        </w:rPr>
        <w:t>40</w:t>
      </w:r>
      <w:r>
        <w:rPr>
          <w:rFonts w:ascii="Times New Roman" w:eastAsia="仿宋_GB2312" w:hAnsi="Times New Roman"/>
          <w:b w:val="0"/>
          <w:bCs w:val="0"/>
        </w:rPr>
        <w:t>分，得分为</w:t>
      </w:r>
      <w:r>
        <w:rPr>
          <w:rFonts w:ascii="Times New Roman" w:eastAsia="仿宋_GB2312" w:hAnsi="Times New Roman" w:hint="eastAsia"/>
          <w:b w:val="0"/>
          <w:bCs w:val="0"/>
        </w:rPr>
        <w:t>40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。项目效益类指标权重为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。具体打分情况详见：附件</w:t>
      </w:r>
      <w:r>
        <w:rPr>
          <w:rFonts w:ascii="Times New Roman" w:eastAsia="仿宋_GB2312" w:hAnsi="Times New Roman"/>
          <w:b w:val="0"/>
          <w:bCs w:val="0"/>
        </w:rPr>
        <w:t>1</w:t>
      </w:r>
      <w:r>
        <w:rPr>
          <w:rFonts w:ascii="Times New Roman" w:eastAsia="仿宋_GB2312" w:hAnsi="Times New Roman"/>
          <w:b w:val="0"/>
          <w:bCs w:val="0"/>
        </w:rPr>
        <w:t>综合评分表。</w:t>
      </w:r>
    </w:p>
    <w:p w14:paraId="63E78A62" w14:textId="77777777" w:rsidR="005D778F" w:rsidRDefault="00000000">
      <w:pPr>
        <w:pStyle w:val="ad"/>
        <w:spacing w:before="0" w:after="0"/>
        <w:rPr>
          <w:rFonts w:ascii="Times New Roman" w:eastAsia="仿宋_GB2312" w:hAnsi="Times New Roman"/>
          <w:sz w:val="21"/>
          <w:szCs w:val="21"/>
        </w:rPr>
      </w:pPr>
      <w:r>
        <w:rPr>
          <w:rFonts w:ascii="Times New Roman" w:eastAsia="仿宋_GB2312" w:hAnsi="Times New Roman"/>
          <w:sz w:val="21"/>
          <w:szCs w:val="21"/>
        </w:rPr>
        <w:t>表</w:t>
      </w:r>
      <w:r>
        <w:rPr>
          <w:rFonts w:ascii="Times New Roman" w:eastAsia="仿宋_GB2312" w:hAnsi="Times New Roman"/>
          <w:sz w:val="21"/>
          <w:szCs w:val="21"/>
        </w:rPr>
        <w:t>1</w:t>
      </w:r>
      <w:r>
        <w:rPr>
          <w:rFonts w:ascii="Times New Roman" w:eastAsia="仿宋_GB2312" w:hAnsi="Times New Roman"/>
          <w:sz w:val="21"/>
          <w:szCs w:val="21"/>
        </w:rPr>
        <w:t>综合评分表</w:t>
      </w:r>
    </w:p>
    <w:tbl>
      <w:tblPr>
        <w:tblW w:w="8760" w:type="dxa"/>
        <w:jc w:val="center"/>
        <w:tblLayout w:type="fixed"/>
        <w:tblLook w:val="04A0" w:firstRow="1" w:lastRow="0" w:firstColumn="1" w:lastColumn="0" w:noHBand="0" w:noVBand="1"/>
      </w:tblPr>
      <w:tblGrid>
        <w:gridCol w:w="2787"/>
        <w:gridCol w:w="1927"/>
        <w:gridCol w:w="2023"/>
        <w:gridCol w:w="2023"/>
      </w:tblGrid>
      <w:tr w:rsidR="005D778F" w14:paraId="1F082341" w14:textId="77777777">
        <w:trPr>
          <w:trHeight w:val="90"/>
          <w:tblHeader/>
          <w:jc w:val="center"/>
        </w:trPr>
        <w:tc>
          <w:tcPr>
            <w:tcW w:w="278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4FF957F4" w14:textId="77777777" w:rsidR="005D778F" w:rsidRDefault="00000000">
            <w:pPr>
              <w:jc w:val="center"/>
              <w:rPr>
                <w:rFonts w:eastAsia="仿宋_GB2312"/>
                <w:b/>
                <w:bCs/>
                <w:color w:val="000000"/>
                <w:szCs w:val="21"/>
              </w:rPr>
            </w:pPr>
            <w:r>
              <w:rPr>
                <w:rFonts w:eastAsia="仿宋_GB2312"/>
                <w:b/>
                <w:bCs/>
                <w:color w:val="000000"/>
                <w:szCs w:val="21"/>
              </w:rPr>
              <w:t>一级指标</w:t>
            </w:r>
          </w:p>
        </w:tc>
        <w:tc>
          <w:tcPr>
            <w:tcW w:w="1927"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0FAA7A61" w14:textId="77777777" w:rsidR="005D778F" w:rsidRDefault="00000000">
            <w:pPr>
              <w:jc w:val="center"/>
              <w:rPr>
                <w:rFonts w:eastAsia="仿宋_GB2312"/>
                <w:b/>
                <w:bCs/>
                <w:color w:val="000000"/>
                <w:szCs w:val="21"/>
              </w:rPr>
            </w:pPr>
            <w:r>
              <w:rPr>
                <w:rFonts w:eastAsia="仿宋_GB2312"/>
                <w:b/>
                <w:bCs/>
                <w:color w:val="000000"/>
                <w:szCs w:val="21"/>
              </w:rPr>
              <w:t>权重分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36719B68" w14:textId="77777777" w:rsidR="005D778F" w:rsidRDefault="00000000">
            <w:pPr>
              <w:jc w:val="center"/>
              <w:rPr>
                <w:rFonts w:eastAsia="仿宋_GB2312"/>
                <w:b/>
                <w:bCs/>
                <w:color w:val="000000"/>
                <w:szCs w:val="21"/>
              </w:rPr>
            </w:pPr>
            <w:r>
              <w:rPr>
                <w:rFonts w:eastAsia="仿宋_GB2312"/>
                <w:b/>
                <w:bCs/>
                <w:color w:val="000000"/>
                <w:szCs w:val="21"/>
              </w:rPr>
              <w:t>得分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3C169C1E" w14:textId="77777777" w:rsidR="005D778F" w:rsidRDefault="00000000">
            <w:pPr>
              <w:jc w:val="center"/>
              <w:rPr>
                <w:rFonts w:eastAsia="仿宋_GB2312"/>
                <w:b/>
                <w:bCs/>
                <w:color w:val="000000"/>
                <w:szCs w:val="21"/>
              </w:rPr>
            </w:pPr>
            <w:r>
              <w:rPr>
                <w:rFonts w:eastAsia="仿宋_GB2312" w:hint="eastAsia"/>
                <w:b/>
                <w:bCs/>
                <w:color w:val="000000"/>
                <w:szCs w:val="21"/>
              </w:rPr>
              <w:t>得分率</w:t>
            </w:r>
          </w:p>
        </w:tc>
      </w:tr>
      <w:tr w:rsidR="005D778F" w14:paraId="0BDC4F33"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66CD69D3" w14:textId="77777777" w:rsidR="005D778F" w:rsidRDefault="00000000">
            <w:pPr>
              <w:jc w:val="center"/>
              <w:rPr>
                <w:rFonts w:eastAsia="仿宋_GB2312"/>
                <w:color w:val="000000"/>
                <w:szCs w:val="21"/>
              </w:rPr>
            </w:pPr>
            <w:r>
              <w:rPr>
                <w:rFonts w:eastAsia="仿宋_GB2312"/>
                <w:color w:val="000000"/>
                <w:szCs w:val="21"/>
              </w:rPr>
              <w:t>项目决策</w:t>
            </w:r>
          </w:p>
        </w:tc>
        <w:tc>
          <w:tcPr>
            <w:tcW w:w="1927" w:type="dxa"/>
            <w:tcBorders>
              <w:top w:val="nil"/>
              <w:left w:val="nil"/>
              <w:bottom w:val="single" w:sz="4" w:space="0" w:color="auto"/>
              <w:right w:val="single" w:sz="4" w:space="0" w:color="auto"/>
            </w:tcBorders>
            <w:vAlign w:val="center"/>
          </w:tcPr>
          <w:p w14:paraId="7B770E0B" w14:textId="77777777" w:rsidR="005D778F"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2486FDC6" w14:textId="77777777" w:rsidR="005D778F" w:rsidRDefault="00000000">
            <w:pPr>
              <w:jc w:val="center"/>
              <w:rPr>
                <w:rFonts w:eastAsia="仿宋_GB2312"/>
                <w:color w:val="000000"/>
                <w:szCs w:val="21"/>
              </w:rPr>
            </w:pPr>
            <w:r>
              <w:rPr>
                <w:rFonts w:eastAsia="仿宋_GB2312" w:hint="eastAsia"/>
                <w:color w:val="000000"/>
                <w:szCs w:val="21"/>
              </w:rPr>
              <w:t>20</w:t>
            </w:r>
          </w:p>
        </w:tc>
        <w:tc>
          <w:tcPr>
            <w:tcW w:w="2023" w:type="dxa"/>
            <w:tcBorders>
              <w:top w:val="nil"/>
              <w:left w:val="nil"/>
              <w:bottom w:val="single" w:sz="4" w:space="0" w:color="auto"/>
              <w:right w:val="single" w:sz="4" w:space="0" w:color="auto"/>
            </w:tcBorders>
            <w:vAlign w:val="center"/>
          </w:tcPr>
          <w:p w14:paraId="24570082" w14:textId="77777777" w:rsidR="005D778F" w:rsidRDefault="00000000">
            <w:pPr>
              <w:jc w:val="center"/>
              <w:rPr>
                <w:rFonts w:eastAsia="仿宋_GB2312"/>
                <w:color w:val="000000"/>
                <w:szCs w:val="21"/>
              </w:rPr>
            </w:pPr>
            <w:r>
              <w:rPr>
                <w:rFonts w:eastAsia="仿宋_GB2312" w:hint="eastAsia"/>
                <w:color w:val="000000"/>
                <w:szCs w:val="21"/>
              </w:rPr>
              <w:t>100%</w:t>
            </w:r>
          </w:p>
        </w:tc>
      </w:tr>
      <w:tr w:rsidR="005D778F" w14:paraId="3A23492B"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3392D2BE" w14:textId="77777777" w:rsidR="005D778F" w:rsidRDefault="00000000">
            <w:pPr>
              <w:jc w:val="center"/>
              <w:rPr>
                <w:rFonts w:eastAsia="仿宋_GB2312"/>
                <w:color w:val="000000"/>
                <w:szCs w:val="21"/>
              </w:rPr>
            </w:pPr>
            <w:r>
              <w:rPr>
                <w:rFonts w:eastAsia="仿宋_GB2312"/>
                <w:color w:val="000000"/>
                <w:szCs w:val="21"/>
              </w:rPr>
              <w:t>项目过程</w:t>
            </w:r>
          </w:p>
        </w:tc>
        <w:tc>
          <w:tcPr>
            <w:tcW w:w="1927" w:type="dxa"/>
            <w:tcBorders>
              <w:top w:val="nil"/>
              <w:left w:val="nil"/>
              <w:bottom w:val="single" w:sz="4" w:space="0" w:color="auto"/>
              <w:right w:val="single" w:sz="4" w:space="0" w:color="auto"/>
            </w:tcBorders>
            <w:vAlign w:val="center"/>
          </w:tcPr>
          <w:p w14:paraId="50304468" w14:textId="77777777" w:rsidR="005D778F"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7DCE211C" w14:textId="77777777" w:rsidR="005D778F" w:rsidRDefault="00000000">
            <w:pPr>
              <w:jc w:val="center"/>
              <w:rPr>
                <w:rFonts w:eastAsia="仿宋_GB2312"/>
                <w:color w:val="000000"/>
                <w:szCs w:val="21"/>
              </w:rPr>
            </w:pPr>
            <w:r>
              <w:rPr>
                <w:rFonts w:eastAsia="仿宋_GB2312" w:hint="eastAsia"/>
                <w:color w:val="000000"/>
                <w:szCs w:val="21"/>
              </w:rPr>
              <w:t>20</w:t>
            </w:r>
          </w:p>
        </w:tc>
        <w:tc>
          <w:tcPr>
            <w:tcW w:w="2023" w:type="dxa"/>
            <w:tcBorders>
              <w:top w:val="nil"/>
              <w:left w:val="nil"/>
              <w:bottom w:val="single" w:sz="4" w:space="0" w:color="auto"/>
              <w:right w:val="single" w:sz="4" w:space="0" w:color="auto"/>
            </w:tcBorders>
            <w:vAlign w:val="center"/>
          </w:tcPr>
          <w:p w14:paraId="4FC81B26" w14:textId="77777777" w:rsidR="005D778F" w:rsidRDefault="00000000">
            <w:pPr>
              <w:jc w:val="center"/>
              <w:rPr>
                <w:rFonts w:eastAsia="仿宋_GB2312"/>
                <w:color w:val="000000"/>
                <w:szCs w:val="21"/>
              </w:rPr>
            </w:pPr>
            <w:r>
              <w:rPr>
                <w:rFonts w:eastAsia="仿宋_GB2312" w:hint="eastAsia"/>
                <w:color w:val="000000"/>
                <w:szCs w:val="21"/>
              </w:rPr>
              <w:t>100%</w:t>
            </w:r>
          </w:p>
        </w:tc>
      </w:tr>
      <w:tr w:rsidR="005D778F" w14:paraId="02C1ED88"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2DB3B357" w14:textId="77777777" w:rsidR="005D778F" w:rsidRDefault="00000000">
            <w:pPr>
              <w:jc w:val="center"/>
              <w:rPr>
                <w:rFonts w:eastAsia="仿宋_GB2312"/>
                <w:color w:val="000000"/>
                <w:szCs w:val="21"/>
              </w:rPr>
            </w:pPr>
            <w:r>
              <w:rPr>
                <w:rFonts w:eastAsia="仿宋_GB2312"/>
                <w:color w:val="000000"/>
                <w:szCs w:val="21"/>
              </w:rPr>
              <w:t>项目产出</w:t>
            </w:r>
          </w:p>
        </w:tc>
        <w:tc>
          <w:tcPr>
            <w:tcW w:w="1927" w:type="dxa"/>
            <w:tcBorders>
              <w:top w:val="nil"/>
              <w:left w:val="nil"/>
              <w:bottom w:val="single" w:sz="4" w:space="0" w:color="auto"/>
              <w:right w:val="single" w:sz="4" w:space="0" w:color="auto"/>
            </w:tcBorders>
            <w:vAlign w:val="center"/>
          </w:tcPr>
          <w:p w14:paraId="4F4AAB06" w14:textId="77777777" w:rsidR="005D778F" w:rsidRDefault="00000000">
            <w:pPr>
              <w:jc w:val="center"/>
              <w:rPr>
                <w:rFonts w:eastAsia="仿宋_GB2312"/>
                <w:color w:val="000000"/>
                <w:szCs w:val="21"/>
              </w:rPr>
            </w:pPr>
            <w:r>
              <w:rPr>
                <w:rFonts w:eastAsia="仿宋_GB2312"/>
                <w:color w:val="000000"/>
                <w:szCs w:val="21"/>
              </w:rPr>
              <w:t>40</w:t>
            </w:r>
          </w:p>
        </w:tc>
        <w:tc>
          <w:tcPr>
            <w:tcW w:w="2023" w:type="dxa"/>
            <w:tcBorders>
              <w:top w:val="nil"/>
              <w:left w:val="nil"/>
              <w:bottom w:val="single" w:sz="4" w:space="0" w:color="auto"/>
              <w:right w:val="single" w:sz="4" w:space="0" w:color="auto"/>
            </w:tcBorders>
            <w:vAlign w:val="center"/>
          </w:tcPr>
          <w:p w14:paraId="6C3E1160" w14:textId="77777777" w:rsidR="005D778F" w:rsidRDefault="00000000">
            <w:pPr>
              <w:jc w:val="center"/>
              <w:rPr>
                <w:rFonts w:eastAsia="仿宋_GB2312"/>
                <w:color w:val="000000"/>
                <w:szCs w:val="21"/>
              </w:rPr>
            </w:pPr>
            <w:r>
              <w:rPr>
                <w:rFonts w:eastAsia="仿宋_GB2312" w:hint="eastAsia"/>
                <w:color w:val="000000"/>
                <w:szCs w:val="21"/>
              </w:rPr>
              <w:t>40</w:t>
            </w:r>
          </w:p>
        </w:tc>
        <w:tc>
          <w:tcPr>
            <w:tcW w:w="2023" w:type="dxa"/>
            <w:tcBorders>
              <w:top w:val="nil"/>
              <w:left w:val="nil"/>
              <w:bottom w:val="single" w:sz="4" w:space="0" w:color="auto"/>
              <w:right w:val="single" w:sz="4" w:space="0" w:color="auto"/>
            </w:tcBorders>
            <w:vAlign w:val="center"/>
          </w:tcPr>
          <w:p w14:paraId="6EE12BBF" w14:textId="77777777" w:rsidR="005D778F" w:rsidRDefault="00000000">
            <w:pPr>
              <w:jc w:val="center"/>
              <w:rPr>
                <w:rFonts w:eastAsia="仿宋_GB2312"/>
                <w:color w:val="000000"/>
                <w:szCs w:val="21"/>
              </w:rPr>
            </w:pPr>
            <w:r>
              <w:rPr>
                <w:rFonts w:eastAsia="仿宋_GB2312" w:hint="eastAsia"/>
                <w:color w:val="000000"/>
                <w:szCs w:val="21"/>
              </w:rPr>
              <w:t>100%</w:t>
            </w:r>
          </w:p>
        </w:tc>
      </w:tr>
      <w:tr w:rsidR="005D778F" w14:paraId="710D9C49"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3F4A1B07" w14:textId="77777777" w:rsidR="005D778F" w:rsidRDefault="00000000">
            <w:pPr>
              <w:jc w:val="center"/>
              <w:rPr>
                <w:rFonts w:eastAsia="仿宋_GB2312"/>
                <w:color w:val="000000"/>
                <w:szCs w:val="21"/>
              </w:rPr>
            </w:pPr>
            <w:r>
              <w:rPr>
                <w:rFonts w:eastAsia="仿宋_GB2312"/>
                <w:color w:val="000000"/>
                <w:szCs w:val="21"/>
              </w:rPr>
              <w:t>项目效益</w:t>
            </w:r>
          </w:p>
        </w:tc>
        <w:tc>
          <w:tcPr>
            <w:tcW w:w="1927" w:type="dxa"/>
            <w:tcBorders>
              <w:top w:val="nil"/>
              <w:left w:val="nil"/>
              <w:bottom w:val="single" w:sz="4" w:space="0" w:color="auto"/>
              <w:right w:val="single" w:sz="4" w:space="0" w:color="auto"/>
            </w:tcBorders>
            <w:vAlign w:val="center"/>
          </w:tcPr>
          <w:p w14:paraId="202C977D" w14:textId="77777777" w:rsidR="005D778F"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08045B97" w14:textId="77777777" w:rsidR="005D778F" w:rsidRDefault="00000000">
            <w:pPr>
              <w:jc w:val="center"/>
              <w:rPr>
                <w:rFonts w:eastAsia="仿宋_GB2312"/>
                <w:color w:val="000000"/>
                <w:szCs w:val="21"/>
              </w:rPr>
            </w:pPr>
            <w:r>
              <w:rPr>
                <w:rFonts w:eastAsia="仿宋_GB2312" w:hint="eastAsia"/>
                <w:color w:val="000000"/>
                <w:szCs w:val="21"/>
              </w:rPr>
              <w:t>20</w:t>
            </w:r>
          </w:p>
        </w:tc>
        <w:tc>
          <w:tcPr>
            <w:tcW w:w="2023" w:type="dxa"/>
            <w:tcBorders>
              <w:top w:val="nil"/>
              <w:left w:val="nil"/>
              <w:bottom w:val="single" w:sz="4" w:space="0" w:color="auto"/>
              <w:right w:val="single" w:sz="4" w:space="0" w:color="auto"/>
            </w:tcBorders>
            <w:vAlign w:val="center"/>
          </w:tcPr>
          <w:p w14:paraId="12006C3B" w14:textId="77777777" w:rsidR="005D778F" w:rsidRDefault="00000000">
            <w:pPr>
              <w:jc w:val="center"/>
              <w:rPr>
                <w:rFonts w:eastAsia="仿宋_GB2312"/>
                <w:color w:val="000000"/>
                <w:szCs w:val="21"/>
              </w:rPr>
            </w:pPr>
            <w:r>
              <w:rPr>
                <w:rFonts w:eastAsia="仿宋_GB2312" w:hint="eastAsia"/>
                <w:color w:val="000000"/>
                <w:szCs w:val="21"/>
              </w:rPr>
              <w:t>100%</w:t>
            </w:r>
          </w:p>
        </w:tc>
      </w:tr>
      <w:tr w:rsidR="005D778F" w14:paraId="20EB3698"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5603E3E9" w14:textId="77777777" w:rsidR="005D778F" w:rsidRDefault="00000000">
            <w:pPr>
              <w:jc w:val="center"/>
              <w:rPr>
                <w:rFonts w:eastAsia="仿宋_GB2312"/>
                <w:b/>
                <w:bCs/>
                <w:color w:val="000000"/>
                <w:szCs w:val="21"/>
              </w:rPr>
            </w:pPr>
            <w:r>
              <w:rPr>
                <w:rFonts w:eastAsia="仿宋_GB2312"/>
                <w:b/>
                <w:bCs/>
                <w:color w:val="000000"/>
                <w:szCs w:val="21"/>
              </w:rPr>
              <w:t>合计</w:t>
            </w:r>
          </w:p>
        </w:tc>
        <w:tc>
          <w:tcPr>
            <w:tcW w:w="1927" w:type="dxa"/>
            <w:tcBorders>
              <w:top w:val="nil"/>
              <w:left w:val="nil"/>
              <w:bottom w:val="single" w:sz="4" w:space="0" w:color="auto"/>
              <w:right w:val="single" w:sz="4" w:space="0" w:color="auto"/>
            </w:tcBorders>
            <w:vAlign w:val="center"/>
          </w:tcPr>
          <w:p w14:paraId="5038054D" w14:textId="77777777" w:rsidR="005D778F" w:rsidRDefault="00000000">
            <w:pPr>
              <w:jc w:val="center"/>
              <w:rPr>
                <w:rFonts w:eastAsia="仿宋_GB2312"/>
                <w:b/>
                <w:bCs/>
                <w:color w:val="000000"/>
                <w:szCs w:val="21"/>
              </w:rPr>
            </w:pPr>
            <w:r>
              <w:rPr>
                <w:rFonts w:eastAsia="仿宋_GB2312"/>
                <w:b/>
                <w:bCs/>
                <w:color w:val="000000"/>
                <w:szCs w:val="21"/>
              </w:rPr>
              <w:t>100</w:t>
            </w:r>
          </w:p>
        </w:tc>
        <w:tc>
          <w:tcPr>
            <w:tcW w:w="2023" w:type="dxa"/>
            <w:tcBorders>
              <w:top w:val="nil"/>
              <w:left w:val="nil"/>
              <w:bottom w:val="single" w:sz="4" w:space="0" w:color="auto"/>
              <w:right w:val="single" w:sz="4" w:space="0" w:color="auto"/>
            </w:tcBorders>
            <w:vAlign w:val="center"/>
          </w:tcPr>
          <w:p w14:paraId="4ECE9DEF" w14:textId="77777777" w:rsidR="005D778F" w:rsidRDefault="00000000">
            <w:pPr>
              <w:jc w:val="center"/>
              <w:rPr>
                <w:rFonts w:eastAsia="仿宋_GB2312"/>
                <w:b/>
                <w:bCs/>
                <w:color w:val="000000"/>
                <w:szCs w:val="21"/>
              </w:rPr>
            </w:pPr>
            <w:r>
              <w:rPr>
                <w:rFonts w:eastAsia="仿宋_GB2312" w:hint="eastAsia"/>
                <w:b/>
                <w:bCs/>
                <w:color w:val="000000"/>
                <w:szCs w:val="21"/>
              </w:rPr>
              <w:t>100</w:t>
            </w:r>
          </w:p>
        </w:tc>
        <w:tc>
          <w:tcPr>
            <w:tcW w:w="2023" w:type="dxa"/>
            <w:tcBorders>
              <w:top w:val="nil"/>
              <w:left w:val="nil"/>
              <w:bottom w:val="single" w:sz="4" w:space="0" w:color="auto"/>
              <w:right w:val="single" w:sz="4" w:space="0" w:color="auto"/>
            </w:tcBorders>
            <w:vAlign w:val="center"/>
          </w:tcPr>
          <w:p w14:paraId="08D6BA43" w14:textId="77777777" w:rsidR="005D778F" w:rsidRDefault="00000000">
            <w:pPr>
              <w:jc w:val="center"/>
              <w:rPr>
                <w:rFonts w:eastAsia="仿宋_GB2312"/>
                <w:b/>
                <w:bCs/>
                <w:color w:val="000000"/>
                <w:szCs w:val="21"/>
              </w:rPr>
            </w:pPr>
            <w:r>
              <w:rPr>
                <w:rFonts w:eastAsia="仿宋_GB2312" w:hint="eastAsia"/>
                <w:b/>
                <w:bCs/>
                <w:color w:val="000000"/>
                <w:szCs w:val="21"/>
              </w:rPr>
              <w:t>100%</w:t>
            </w:r>
          </w:p>
        </w:tc>
      </w:tr>
    </w:tbl>
    <w:p w14:paraId="666FDC06" w14:textId="77777777" w:rsidR="005D778F" w:rsidRDefault="00000000">
      <w:pPr>
        <w:spacing w:line="560" w:lineRule="exact"/>
        <w:ind w:firstLineChars="200" w:firstLine="640"/>
        <w:rPr>
          <w:rFonts w:eastAsia="黑体"/>
          <w:sz w:val="32"/>
          <w:szCs w:val="32"/>
        </w:rPr>
      </w:pPr>
      <w:r>
        <w:rPr>
          <w:rFonts w:eastAsia="黑体"/>
          <w:sz w:val="32"/>
          <w:szCs w:val="32"/>
        </w:rPr>
        <w:t>四、绩效评价指标分析</w:t>
      </w:r>
    </w:p>
    <w:p w14:paraId="1AD85EFB" w14:textId="77777777" w:rsidR="005D778F"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（一）项目决策情况</w:t>
      </w:r>
    </w:p>
    <w:p w14:paraId="693E9828" w14:textId="77777777" w:rsidR="005D778F" w:rsidRDefault="00000000">
      <w:pPr>
        <w:spacing w:line="600" w:lineRule="exact"/>
        <w:ind w:firstLineChars="200" w:firstLine="640"/>
        <w:outlineLvl w:val="0"/>
        <w:rPr>
          <w:rFonts w:eastAsia="仿宋_GB2312"/>
          <w:sz w:val="32"/>
          <w:szCs w:val="32"/>
        </w:rPr>
      </w:pPr>
      <w:r>
        <w:rPr>
          <w:rFonts w:eastAsia="仿宋_GB2312"/>
          <w:sz w:val="32"/>
          <w:szCs w:val="32"/>
        </w:rPr>
        <w:t>项目决策类指标包括项目立项、绩效目标和资金投入三方</w:t>
      </w:r>
      <w:r>
        <w:rPr>
          <w:rFonts w:eastAsia="仿宋_GB2312"/>
          <w:sz w:val="32"/>
          <w:szCs w:val="32"/>
        </w:rPr>
        <w:lastRenderedPageBreak/>
        <w:t>面的内容，由</w:t>
      </w:r>
      <w:r>
        <w:rPr>
          <w:rFonts w:eastAsia="仿宋_GB2312"/>
          <w:sz w:val="32"/>
          <w:szCs w:val="32"/>
        </w:rPr>
        <w:t>6</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415A11E1" w14:textId="77777777" w:rsidR="005D778F"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项目立项</w:t>
      </w:r>
    </w:p>
    <w:p w14:paraId="4C2BF6FA" w14:textId="77777777" w:rsidR="005D778F"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）立项依据充分性</w:t>
      </w:r>
    </w:p>
    <w:p w14:paraId="640FCF02" w14:textId="77777777" w:rsidR="005D778F" w:rsidRDefault="00000000">
      <w:pPr>
        <w:spacing w:line="600" w:lineRule="exact"/>
        <w:ind w:firstLineChars="200" w:firstLine="640"/>
        <w:outlineLvl w:val="0"/>
        <w:rPr>
          <w:rFonts w:eastAsia="仿宋_GB2312"/>
          <w:sz w:val="32"/>
          <w:szCs w:val="32"/>
        </w:rPr>
      </w:pPr>
      <w:r>
        <w:rPr>
          <w:rFonts w:eastAsia="仿宋_GB2312"/>
          <w:sz w:val="32"/>
          <w:szCs w:val="32"/>
        </w:rPr>
        <w:t>该项目立项符合</w:t>
      </w:r>
      <w:r>
        <w:rPr>
          <w:rFonts w:eastAsia="仿宋_GB2312" w:hint="eastAsia"/>
          <w:sz w:val="32"/>
          <w:szCs w:val="32"/>
        </w:rPr>
        <w:t>《行政单位财务规则》</w:t>
      </w:r>
      <w:r>
        <w:rPr>
          <w:rFonts w:eastAsia="仿宋_GB2312"/>
          <w:sz w:val="32"/>
          <w:szCs w:val="32"/>
        </w:rPr>
        <w:t>，符合行业规划要求，围绕本年度工作重点和工作计划制定经费预算，属于公共财政支持范围。本项目与部门内部其他相关项目不重复。部门发展规划及职能文件等归档完整。</w:t>
      </w:r>
    </w:p>
    <w:p w14:paraId="31CE1C25" w14:textId="77777777" w:rsidR="005D778F"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）立项程序规范性</w:t>
      </w:r>
    </w:p>
    <w:p w14:paraId="729AE17C" w14:textId="77777777" w:rsidR="005D778F" w:rsidRDefault="00000000">
      <w:pPr>
        <w:spacing w:line="600" w:lineRule="exact"/>
        <w:ind w:firstLineChars="200" w:firstLine="64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根据决算依据编制工作计划和经费预算，经过与部门项目分管领导沟通、筛选确定经费预算计划，确定最终预算方案。项目的审批文件、材料符合相关要求，项目事前经过必要的集体决策，保障了程序的规范性。</w:t>
      </w:r>
    </w:p>
    <w:p w14:paraId="7C3CE38B" w14:textId="77777777" w:rsidR="005D778F"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绩效目标</w:t>
      </w:r>
    </w:p>
    <w:p w14:paraId="2BC6F745" w14:textId="77777777" w:rsidR="005D778F"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）绩效目标合理性</w:t>
      </w:r>
    </w:p>
    <w:p w14:paraId="110FAC38" w14:textId="77777777" w:rsidR="005D778F" w:rsidRDefault="00000000">
      <w:pPr>
        <w:spacing w:line="600" w:lineRule="exact"/>
        <w:ind w:firstLineChars="200" w:firstLine="64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3324B258" w14:textId="77777777" w:rsidR="005D778F"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w:t>
      </w:r>
      <w:r>
        <w:rPr>
          <w:rFonts w:eastAsia="仿宋_GB2312"/>
          <w:sz w:val="32"/>
          <w:szCs w:val="32"/>
        </w:rPr>
        <w:t>2</w:t>
      </w:r>
      <w:r>
        <w:rPr>
          <w:rFonts w:eastAsia="仿宋_GB2312"/>
          <w:sz w:val="32"/>
          <w:szCs w:val="32"/>
        </w:rPr>
        <w:t>）绩效指标明确性</w:t>
      </w:r>
    </w:p>
    <w:p w14:paraId="2535910A" w14:textId="77777777" w:rsidR="005D778F" w:rsidRDefault="00000000">
      <w:pPr>
        <w:spacing w:line="600" w:lineRule="exact"/>
        <w:ind w:firstLineChars="200" w:firstLine="640"/>
        <w:outlineLvl w:val="0"/>
        <w:rPr>
          <w:rFonts w:eastAsia="仿宋_GB2312"/>
          <w:sz w:val="32"/>
          <w:szCs w:val="32"/>
        </w:rPr>
      </w:pPr>
      <w:r>
        <w:rPr>
          <w:rFonts w:eastAsia="仿宋_GB2312"/>
          <w:sz w:val="32"/>
          <w:szCs w:val="32"/>
        </w:rPr>
        <w:t>项目设置了明确的预期产出效益和效果，将绩效目标细化分解为具体的绩效指标</w:t>
      </w:r>
      <w:r>
        <w:rPr>
          <w:rFonts w:eastAsia="仿宋_GB2312" w:hint="eastAsia"/>
          <w:sz w:val="32"/>
          <w:szCs w:val="32"/>
        </w:rPr>
        <w:t>，数量指标：</w:t>
      </w:r>
      <w:r>
        <w:rPr>
          <w:rFonts w:eastAsia="仿宋_GB2312" w:hint="eastAsia"/>
          <w:sz w:val="32"/>
          <w:szCs w:val="32"/>
        </w:rPr>
        <w:t>1</w:t>
      </w:r>
      <w:r>
        <w:rPr>
          <w:rFonts w:eastAsia="仿宋_GB2312" w:hint="eastAsia"/>
          <w:sz w:val="32"/>
          <w:szCs w:val="32"/>
        </w:rPr>
        <w:t>、会议开展次数</w:t>
      </w:r>
      <w:r>
        <w:rPr>
          <w:rFonts w:eastAsia="仿宋_GB2312" w:hint="eastAsia"/>
          <w:sz w:val="32"/>
          <w:szCs w:val="32"/>
        </w:rPr>
        <w:t>1</w:t>
      </w:r>
      <w:r>
        <w:rPr>
          <w:rFonts w:eastAsia="仿宋_GB2312" w:hint="eastAsia"/>
          <w:sz w:val="32"/>
          <w:szCs w:val="32"/>
        </w:rPr>
        <w:t>次；</w:t>
      </w:r>
      <w:r>
        <w:rPr>
          <w:rFonts w:eastAsia="仿宋_GB2312" w:hint="eastAsia"/>
          <w:sz w:val="32"/>
          <w:szCs w:val="32"/>
        </w:rPr>
        <w:t>2</w:t>
      </w:r>
      <w:r>
        <w:rPr>
          <w:rFonts w:eastAsia="仿宋_GB2312" w:hint="eastAsia"/>
          <w:sz w:val="32"/>
          <w:szCs w:val="32"/>
        </w:rPr>
        <w:t>、会议开展</w:t>
      </w:r>
      <w:r>
        <w:rPr>
          <w:rFonts w:eastAsia="仿宋_GB2312" w:hint="eastAsia"/>
          <w:sz w:val="32"/>
          <w:szCs w:val="32"/>
        </w:rPr>
        <w:t>3</w:t>
      </w:r>
      <w:r>
        <w:rPr>
          <w:rFonts w:eastAsia="仿宋_GB2312" w:hint="eastAsia"/>
          <w:sz w:val="32"/>
          <w:szCs w:val="32"/>
        </w:rPr>
        <w:t>天；</w:t>
      </w:r>
      <w:r>
        <w:rPr>
          <w:rFonts w:eastAsia="仿宋_GB2312" w:hint="eastAsia"/>
          <w:sz w:val="32"/>
          <w:szCs w:val="32"/>
        </w:rPr>
        <w:t>3</w:t>
      </w:r>
      <w:r>
        <w:rPr>
          <w:rFonts w:eastAsia="仿宋_GB2312" w:hint="eastAsia"/>
          <w:sz w:val="32"/>
          <w:szCs w:val="32"/>
        </w:rPr>
        <w:t>、参会人数等于</w:t>
      </w:r>
      <w:r>
        <w:rPr>
          <w:rFonts w:eastAsia="仿宋_GB2312" w:hint="eastAsia"/>
          <w:sz w:val="32"/>
          <w:szCs w:val="32"/>
        </w:rPr>
        <w:t>100</w:t>
      </w:r>
      <w:r>
        <w:rPr>
          <w:rFonts w:eastAsia="仿宋_GB2312" w:hint="eastAsia"/>
          <w:sz w:val="32"/>
          <w:szCs w:val="32"/>
        </w:rPr>
        <w:t>人。质量指标：</w:t>
      </w:r>
      <w:r>
        <w:rPr>
          <w:rFonts w:eastAsia="仿宋_GB2312" w:hint="eastAsia"/>
          <w:sz w:val="32"/>
          <w:szCs w:val="32"/>
        </w:rPr>
        <w:t>4</w:t>
      </w:r>
      <w:r>
        <w:rPr>
          <w:rFonts w:eastAsia="仿宋_GB2312" w:hint="eastAsia"/>
          <w:sz w:val="32"/>
          <w:szCs w:val="32"/>
        </w:rPr>
        <w:t>、会议出勤率</w:t>
      </w:r>
      <w:r>
        <w:rPr>
          <w:rFonts w:eastAsia="仿宋_GB2312" w:hint="eastAsia"/>
          <w:sz w:val="32"/>
          <w:szCs w:val="32"/>
        </w:rPr>
        <w:t>100%</w:t>
      </w:r>
      <w:r>
        <w:rPr>
          <w:rFonts w:eastAsia="仿宋_GB2312" w:hint="eastAsia"/>
          <w:sz w:val="32"/>
          <w:szCs w:val="32"/>
        </w:rPr>
        <w:t>；</w:t>
      </w:r>
      <w:r>
        <w:rPr>
          <w:rFonts w:eastAsia="仿宋_GB2312" w:hint="eastAsia"/>
          <w:sz w:val="32"/>
          <w:szCs w:val="32"/>
        </w:rPr>
        <w:t>5</w:t>
      </w:r>
      <w:r>
        <w:rPr>
          <w:rFonts w:eastAsia="仿宋_GB2312" w:hint="eastAsia"/>
          <w:sz w:val="32"/>
          <w:szCs w:val="32"/>
        </w:rPr>
        <w:t>、资金支付及时率</w:t>
      </w:r>
      <w:r>
        <w:rPr>
          <w:rFonts w:eastAsia="仿宋_GB2312" w:hint="eastAsia"/>
          <w:sz w:val="32"/>
          <w:szCs w:val="32"/>
        </w:rPr>
        <w:t>95%</w:t>
      </w:r>
      <w:r>
        <w:rPr>
          <w:rFonts w:eastAsia="仿宋_GB2312" w:hint="eastAsia"/>
          <w:sz w:val="32"/>
          <w:szCs w:val="32"/>
        </w:rPr>
        <w:t>。时效指标：</w:t>
      </w:r>
      <w:r>
        <w:rPr>
          <w:rFonts w:eastAsia="仿宋_GB2312" w:hint="eastAsia"/>
          <w:sz w:val="32"/>
          <w:szCs w:val="32"/>
        </w:rPr>
        <w:t>6</w:t>
      </w:r>
      <w:r>
        <w:rPr>
          <w:rFonts w:eastAsia="仿宋_GB2312" w:hint="eastAsia"/>
          <w:sz w:val="32"/>
          <w:szCs w:val="32"/>
        </w:rPr>
        <w:t>、会议按期完成率</w:t>
      </w:r>
      <w:r>
        <w:rPr>
          <w:rFonts w:eastAsia="仿宋_GB2312" w:hint="eastAsia"/>
          <w:sz w:val="32"/>
          <w:szCs w:val="32"/>
        </w:rPr>
        <w:t>95%</w:t>
      </w:r>
      <w:r>
        <w:rPr>
          <w:rFonts w:eastAsia="仿宋_GB2312" w:hint="eastAsia"/>
          <w:sz w:val="32"/>
          <w:szCs w:val="32"/>
        </w:rPr>
        <w:t>。</w:t>
      </w:r>
      <w:r>
        <w:rPr>
          <w:rFonts w:eastAsia="方正仿宋_GBK"/>
          <w:color w:val="333333"/>
          <w:sz w:val="32"/>
          <w:szCs w:val="32"/>
          <w:shd w:val="clear" w:color="auto" w:fill="FFFFFF"/>
        </w:rPr>
        <w:t>经济成本指标：</w:t>
      </w:r>
      <w:r>
        <w:rPr>
          <w:rFonts w:eastAsia="方正仿宋_GBK" w:hint="eastAsia"/>
          <w:color w:val="333333"/>
          <w:sz w:val="32"/>
          <w:szCs w:val="32"/>
          <w:shd w:val="clear" w:color="auto" w:fill="FFFFFF"/>
        </w:rPr>
        <w:t>7</w:t>
      </w:r>
      <w:r>
        <w:rPr>
          <w:rFonts w:eastAsia="方正仿宋_GBK" w:hint="eastAsia"/>
          <w:color w:val="333333"/>
          <w:sz w:val="32"/>
          <w:szCs w:val="32"/>
          <w:shd w:val="clear" w:color="auto" w:fill="FFFFFF"/>
        </w:rPr>
        <w:t>、</w:t>
      </w:r>
      <w:r>
        <w:rPr>
          <w:rFonts w:eastAsia="方正仿宋_GBK"/>
          <w:color w:val="333333"/>
          <w:sz w:val="32"/>
          <w:szCs w:val="32"/>
          <w:shd w:val="clear" w:color="auto" w:fill="FFFFFF"/>
        </w:rPr>
        <w:t>会议支出标准</w:t>
      </w:r>
      <w:r>
        <w:rPr>
          <w:rFonts w:eastAsia="方正仿宋_GBK" w:hint="eastAsia"/>
          <w:color w:val="333333"/>
          <w:sz w:val="32"/>
          <w:szCs w:val="32"/>
          <w:shd w:val="clear" w:color="auto" w:fill="FFFFFF"/>
        </w:rPr>
        <w:t>8.91</w:t>
      </w:r>
      <w:r>
        <w:rPr>
          <w:rFonts w:eastAsia="方正仿宋_GBK" w:hint="eastAsia"/>
          <w:color w:val="333333"/>
          <w:sz w:val="32"/>
          <w:szCs w:val="32"/>
          <w:shd w:val="clear" w:color="auto" w:fill="FFFFFF"/>
        </w:rPr>
        <w:t>万元</w:t>
      </w:r>
      <w:r>
        <w:rPr>
          <w:rFonts w:eastAsia="方正仿宋_GBK"/>
          <w:color w:val="333333"/>
          <w:sz w:val="32"/>
          <w:szCs w:val="32"/>
          <w:shd w:val="clear" w:color="auto" w:fill="FFFFFF"/>
        </w:rPr>
        <w:t>。社会效益指标：</w:t>
      </w:r>
      <w:r>
        <w:rPr>
          <w:rFonts w:eastAsia="方正仿宋_GBK" w:hint="eastAsia"/>
          <w:color w:val="333333"/>
          <w:sz w:val="32"/>
          <w:szCs w:val="32"/>
          <w:shd w:val="clear" w:color="auto" w:fill="FFFFFF"/>
        </w:rPr>
        <w:t>8</w:t>
      </w:r>
      <w:r>
        <w:rPr>
          <w:rFonts w:eastAsia="方正仿宋_GBK" w:hint="eastAsia"/>
          <w:color w:val="333333"/>
          <w:sz w:val="32"/>
          <w:szCs w:val="32"/>
          <w:shd w:val="clear" w:color="auto" w:fill="FFFFFF"/>
        </w:rPr>
        <w:t>、</w:t>
      </w:r>
      <w:r>
        <w:rPr>
          <w:rFonts w:eastAsia="方正仿宋_GBK"/>
          <w:color w:val="333333"/>
          <w:sz w:val="32"/>
          <w:szCs w:val="32"/>
          <w:shd w:val="clear" w:color="auto" w:fill="FFFFFF"/>
        </w:rPr>
        <w:t>全面推进建成社会主义现代化强国发展</w:t>
      </w:r>
      <w:r>
        <w:rPr>
          <w:rFonts w:eastAsia="方正仿宋_GBK" w:hint="eastAsia"/>
          <w:color w:val="333333"/>
          <w:sz w:val="32"/>
          <w:szCs w:val="32"/>
          <w:shd w:val="clear" w:color="auto" w:fill="FFFFFF"/>
        </w:rPr>
        <w:t>有效推进</w:t>
      </w:r>
      <w:r>
        <w:rPr>
          <w:rFonts w:eastAsia="方正仿宋_GBK"/>
          <w:color w:val="333333"/>
          <w:sz w:val="32"/>
          <w:szCs w:val="32"/>
          <w:shd w:val="clear" w:color="auto" w:fill="FFFFFF"/>
        </w:rPr>
        <w:t>。满意度指标：</w:t>
      </w:r>
      <w:r>
        <w:rPr>
          <w:rFonts w:eastAsia="方正仿宋_GBK" w:hint="eastAsia"/>
          <w:color w:val="333333"/>
          <w:sz w:val="32"/>
          <w:szCs w:val="32"/>
          <w:shd w:val="clear" w:color="auto" w:fill="FFFFFF"/>
        </w:rPr>
        <w:t>9</w:t>
      </w:r>
      <w:r>
        <w:rPr>
          <w:rFonts w:eastAsia="方正仿宋_GBK" w:hint="eastAsia"/>
          <w:color w:val="333333"/>
          <w:sz w:val="32"/>
          <w:szCs w:val="32"/>
          <w:shd w:val="clear" w:color="auto" w:fill="FFFFFF"/>
        </w:rPr>
        <w:t>、</w:t>
      </w:r>
      <w:r>
        <w:rPr>
          <w:rFonts w:eastAsia="方正仿宋_GBK"/>
          <w:color w:val="333333"/>
          <w:sz w:val="32"/>
          <w:szCs w:val="32"/>
          <w:shd w:val="clear" w:color="auto" w:fill="FFFFFF"/>
        </w:rPr>
        <w:t>参会</w:t>
      </w:r>
      <w:r>
        <w:rPr>
          <w:rFonts w:eastAsia="方正仿宋_GBK" w:hint="eastAsia"/>
          <w:color w:val="333333"/>
          <w:sz w:val="32"/>
          <w:szCs w:val="32"/>
          <w:shd w:val="clear" w:color="auto" w:fill="FFFFFF"/>
        </w:rPr>
        <w:t>人</w:t>
      </w:r>
      <w:r>
        <w:rPr>
          <w:rFonts w:eastAsia="方正仿宋_GBK"/>
          <w:color w:val="333333"/>
          <w:sz w:val="32"/>
          <w:szCs w:val="32"/>
          <w:shd w:val="clear" w:color="auto" w:fill="FFFFFF"/>
        </w:rPr>
        <w:t>员满意度</w:t>
      </w:r>
      <w:r>
        <w:rPr>
          <w:rFonts w:eastAsia="方正仿宋_GBK" w:hint="eastAsia"/>
          <w:color w:val="333333"/>
          <w:sz w:val="32"/>
          <w:szCs w:val="32"/>
          <w:shd w:val="clear" w:color="auto" w:fill="FFFFFF"/>
        </w:rPr>
        <w:t>95</w:t>
      </w:r>
      <w:r>
        <w:rPr>
          <w:rFonts w:eastAsia="方正仿宋_GBK"/>
          <w:color w:val="333333"/>
          <w:sz w:val="32"/>
          <w:szCs w:val="32"/>
          <w:shd w:val="clear" w:color="auto" w:fill="FFFFFF"/>
        </w:rPr>
        <w:t>%</w:t>
      </w:r>
      <w:r>
        <w:rPr>
          <w:rFonts w:eastAsia="方正仿宋_GBK" w:hint="eastAsia"/>
          <w:color w:val="333333"/>
          <w:sz w:val="32"/>
          <w:szCs w:val="32"/>
          <w:shd w:val="clear" w:color="auto" w:fill="FFFFFF"/>
        </w:rPr>
        <w:t>。</w:t>
      </w:r>
      <w:r>
        <w:rPr>
          <w:rFonts w:eastAsia="仿宋_GB2312"/>
          <w:sz w:val="32"/>
          <w:szCs w:val="32"/>
        </w:rPr>
        <w:t>绩效目标与项目目标任务数相对应，绩效目标设定的绩效指标清晰、细化、可衡量。</w:t>
      </w:r>
    </w:p>
    <w:p w14:paraId="5FB6DD97" w14:textId="77777777" w:rsidR="005D778F" w:rsidRDefault="00000000">
      <w:pPr>
        <w:pStyle w:val="-"/>
        <w:spacing w:line="560" w:lineRule="exact"/>
        <w:ind w:firstLine="640"/>
        <w:rPr>
          <w:rFonts w:eastAsia="仿宋_GB2312"/>
          <w:b/>
          <w:bCs/>
          <w:sz w:val="32"/>
          <w:szCs w:val="32"/>
        </w:rPr>
      </w:pPr>
      <w:r>
        <w:rPr>
          <w:rFonts w:eastAsia="仿宋_GB2312"/>
          <w:b/>
          <w:bCs/>
          <w:sz w:val="32"/>
          <w:szCs w:val="32"/>
        </w:rPr>
        <w:t>3.</w:t>
      </w:r>
      <w:r>
        <w:rPr>
          <w:rFonts w:eastAsia="仿宋_GB2312"/>
          <w:b/>
          <w:bCs/>
          <w:sz w:val="32"/>
          <w:szCs w:val="32"/>
        </w:rPr>
        <w:t>资金投入</w:t>
      </w:r>
    </w:p>
    <w:p w14:paraId="174C1D74" w14:textId="77777777" w:rsidR="005D778F"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）预算编制科学性</w:t>
      </w:r>
    </w:p>
    <w:p w14:paraId="5A5BB077" w14:textId="77777777" w:rsidR="005D778F" w:rsidRDefault="00000000">
      <w:pPr>
        <w:spacing w:line="560" w:lineRule="exact"/>
        <w:ind w:firstLineChars="200" w:firstLine="64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0BF8643E" w14:textId="77777777" w:rsidR="005D778F" w:rsidRDefault="00000000">
      <w:pPr>
        <w:spacing w:line="600" w:lineRule="exact"/>
        <w:ind w:firstLineChars="200" w:firstLine="64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2D4C7627" w14:textId="77777777" w:rsidR="005D778F"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）资金分配合理性</w:t>
      </w:r>
    </w:p>
    <w:p w14:paraId="4BBCEC86" w14:textId="77777777" w:rsidR="005D778F" w:rsidRDefault="00000000">
      <w:pPr>
        <w:spacing w:line="560" w:lineRule="exact"/>
        <w:ind w:firstLineChars="200" w:firstLine="640"/>
        <w:rPr>
          <w:rFonts w:eastAsia="仿宋_GB2312"/>
          <w:sz w:val="32"/>
          <w:szCs w:val="32"/>
        </w:rPr>
      </w:pPr>
      <w:r>
        <w:rPr>
          <w:rFonts w:eastAsia="仿宋_GB2312"/>
          <w:sz w:val="32"/>
          <w:szCs w:val="32"/>
        </w:rPr>
        <w:lastRenderedPageBreak/>
        <w:t>本项目的资金分配遵循了公平、公正、透明的原则，确保了项目资源的合理配置与高效利用。在资金分配过程中，我们充分考虑了项目的实际需求与目标，对不同阶段、不同任务的资金进行了科学的规划与安排。</w:t>
      </w:r>
    </w:p>
    <w:p w14:paraId="5C419C0A" w14:textId="77777777" w:rsidR="005D778F" w:rsidRDefault="00000000">
      <w:pPr>
        <w:spacing w:line="560" w:lineRule="exact"/>
        <w:ind w:firstLineChars="200" w:firstLine="64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13E80B29" w14:textId="77777777" w:rsidR="005D778F" w:rsidRDefault="00000000">
      <w:pPr>
        <w:spacing w:line="560" w:lineRule="exact"/>
        <w:ind w:firstLineChars="200" w:firstLine="64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048F194B" w14:textId="77777777" w:rsidR="005D778F" w:rsidRDefault="00000000">
      <w:pPr>
        <w:pStyle w:val="ad"/>
        <w:numPr>
          <w:ilvl w:val="0"/>
          <w:numId w:val="4"/>
        </w:numPr>
        <w:spacing w:before="0" w:after="0" w:line="560" w:lineRule="exact"/>
        <w:ind w:firstLine="643"/>
        <w:jc w:val="both"/>
        <w:rPr>
          <w:rFonts w:ascii="Times New Roman" w:eastAsia="楷体" w:hAnsi="Times New Roman"/>
        </w:rPr>
      </w:pPr>
      <w:r>
        <w:rPr>
          <w:rFonts w:ascii="Times New Roman" w:eastAsia="楷体" w:hAnsi="Times New Roman"/>
        </w:rPr>
        <w:t>项目过程情况</w:t>
      </w:r>
    </w:p>
    <w:p w14:paraId="1CD231D8" w14:textId="77777777" w:rsidR="005D778F" w:rsidRDefault="00000000">
      <w:pPr>
        <w:spacing w:line="600" w:lineRule="exact"/>
        <w:ind w:firstLineChars="200" w:firstLine="640"/>
        <w:outlineLvl w:val="0"/>
        <w:rPr>
          <w:rFonts w:eastAsia="仿宋_GB2312"/>
          <w:sz w:val="32"/>
          <w:szCs w:val="32"/>
        </w:rPr>
      </w:pPr>
      <w:r>
        <w:rPr>
          <w:rFonts w:eastAsia="仿宋_GB2312"/>
          <w:sz w:val="32"/>
          <w:szCs w:val="32"/>
        </w:rPr>
        <w:t>项目过程类指标包括资金管理和组织实施两方面的内容，由</w:t>
      </w:r>
      <w:r>
        <w:rPr>
          <w:rFonts w:eastAsia="仿宋_GB2312"/>
          <w:sz w:val="32"/>
          <w:szCs w:val="32"/>
        </w:rPr>
        <w:t>5</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40B039F6" w14:textId="77777777" w:rsidR="005D778F"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资金管理</w:t>
      </w:r>
    </w:p>
    <w:p w14:paraId="3B55D157" w14:textId="77777777" w:rsidR="005D778F"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）资金到位率</w:t>
      </w:r>
    </w:p>
    <w:p w14:paraId="77D0473A" w14:textId="77777777" w:rsidR="005D778F" w:rsidRDefault="00000000">
      <w:pPr>
        <w:spacing w:line="600" w:lineRule="exact"/>
        <w:ind w:firstLineChars="200" w:firstLine="640"/>
        <w:outlineLvl w:val="0"/>
        <w:rPr>
          <w:rFonts w:eastAsia="仿宋_GB2312"/>
          <w:sz w:val="32"/>
          <w:szCs w:val="32"/>
        </w:rPr>
      </w:pPr>
      <w:r>
        <w:rPr>
          <w:rFonts w:eastAsia="仿宋_GB2312"/>
          <w:sz w:val="32"/>
          <w:szCs w:val="32"/>
        </w:rPr>
        <w:t>本项目总投资</w:t>
      </w:r>
      <w:r>
        <w:rPr>
          <w:rFonts w:eastAsia="仿宋_GB2312" w:hint="eastAsia"/>
          <w:sz w:val="32"/>
          <w:szCs w:val="32"/>
        </w:rPr>
        <w:t>8.91</w:t>
      </w:r>
      <w:r>
        <w:rPr>
          <w:rFonts w:eastAsia="仿宋_GB2312"/>
          <w:sz w:val="32"/>
          <w:szCs w:val="32"/>
        </w:rPr>
        <w:t>万元，财政资金及时足额到位，到位率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年初时财政局资金已下达项目资金，</w:t>
      </w:r>
      <w:r>
        <w:rPr>
          <w:rFonts w:eastAsia="仿宋_GB2312"/>
          <w:sz w:val="32"/>
          <w:szCs w:val="32"/>
        </w:rPr>
        <w:t>预算资金按计划进度执行。</w:t>
      </w:r>
    </w:p>
    <w:p w14:paraId="543FB85D" w14:textId="77777777" w:rsidR="005D778F"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）预算执行率</w:t>
      </w:r>
    </w:p>
    <w:p w14:paraId="383BF405" w14:textId="77777777" w:rsidR="005D778F" w:rsidRDefault="00000000">
      <w:pPr>
        <w:spacing w:line="600" w:lineRule="exact"/>
        <w:ind w:firstLineChars="200" w:firstLine="640"/>
        <w:outlineLvl w:val="0"/>
        <w:rPr>
          <w:rFonts w:eastAsia="仿宋_GB2312"/>
          <w:sz w:val="32"/>
          <w:szCs w:val="32"/>
        </w:rPr>
      </w:pPr>
      <w:r>
        <w:rPr>
          <w:rFonts w:eastAsia="仿宋_GB2312"/>
          <w:sz w:val="32"/>
          <w:szCs w:val="32"/>
        </w:rPr>
        <w:t>预算编制较为详细，项目资金支出总体能够按照预算执行，</w:t>
      </w:r>
      <w:r>
        <w:rPr>
          <w:rFonts w:eastAsia="仿宋_GB2312"/>
          <w:sz w:val="32"/>
          <w:szCs w:val="32"/>
        </w:rPr>
        <w:lastRenderedPageBreak/>
        <w:t>预算资金支出</w:t>
      </w:r>
      <w:r>
        <w:rPr>
          <w:rFonts w:eastAsia="仿宋_GB2312" w:hint="eastAsia"/>
          <w:sz w:val="32"/>
          <w:szCs w:val="32"/>
        </w:rPr>
        <w:t>8.91</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。主要用于：</w:t>
      </w:r>
      <w:r>
        <w:rPr>
          <w:rFonts w:eastAsia="仿宋_GB2312" w:hint="eastAsia"/>
          <w:sz w:val="32"/>
          <w:szCs w:val="32"/>
        </w:rPr>
        <w:t>①购买耗材</w:t>
      </w:r>
      <w:r>
        <w:rPr>
          <w:rFonts w:eastAsia="仿宋_GB2312" w:hint="eastAsia"/>
          <w:sz w:val="32"/>
          <w:szCs w:val="32"/>
        </w:rPr>
        <w:t>0.42</w:t>
      </w:r>
      <w:r>
        <w:rPr>
          <w:rFonts w:eastAsia="仿宋_GB2312" w:hint="eastAsia"/>
          <w:sz w:val="32"/>
          <w:szCs w:val="32"/>
        </w:rPr>
        <w:t>万元；②广告设计制作费</w:t>
      </w:r>
      <w:r>
        <w:rPr>
          <w:rFonts w:eastAsia="仿宋_GB2312" w:hint="eastAsia"/>
          <w:sz w:val="32"/>
          <w:szCs w:val="32"/>
        </w:rPr>
        <w:t>2.78</w:t>
      </w:r>
      <w:r>
        <w:rPr>
          <w:rFonts w:eastAsia="仿宋_GB2312" w:hint="eastAsia"/>
          <w:sz w:val="32"/>
          <w:szCs w:val="32"/>
        </w:rPr>
        <w:t>万元；③证件制作费</w:t>
      </w:r>
      <w:r>
        <w:rPr>
          <w:rFonts w:eastAsia="仿宋_GB2312" w:hint="eastAsia"/>
          <w:sz w:val="32"/>
          <w:szCs w:val="32"/>
        </w:rPr>
        <w:t>0.47</w:t>
      </w:r>
      <w:r>
        <w:rPr>
          <w:rFonts w:eastAsia="仿宋_GB2312" w:hint="eastAsia"/>
          <w:sz w:val="32"/>
          <w:szCs w:val="32"/>
        </w:rPr>
        <w:t>万元；④参会人员餐费</w:t>
      </w:r>
      <w:r>
        <w:rPr>
          <w:rFonts w:eastAsia="仿宋_GB2312" w:hint="eastAsia"/>
          <w:sz w:val="32"/>
          <w:szCs w:val="32"/>
        </w:rPr>
        <w:t>3.01</w:t>
      </w:r>
      <w:r>
        <w:rPr>
          <w:rFonts w:eastAsia="仿宋_GB2312" w:hint="eastAsia"/>
          <w:sz w:val="32"/>
          <w:szCs w:val="32"/>
        </w:rPr>
        <w:t>万元；⑤购买会议用品</w:t>
      </w:r>
      <w:r>
        <w:rPr>
          <w:rFonts w:eastAsia="仿宋_GB2312" w:hint="eastAsia"/>
          <w:sz w:val="32"/>
          <w:szCs w:val="32"/>
        </w:rPr>
        <w:t>1.75</w:t>
      </w:r>
      <w:r>
        <w:rPr>
          <w:rFonts w:eastAsia="仿宋_GB2312" w:hint="eastAsia"/>
          <w:sz w:val="32"/>
          <w:szCs w:val="32"/>
        </w:rPr>
        <w:t>万元；⑥印刷文件</w:t>
      </w:r>
      <w:r>
        <w:rPr>
          <w:rFonts w:eastAsia="仿宋_GB2312" w:hint="eastAsia"/>
          <w:sz w:val="32"/>
          <w:szCs w:val="32"/>
        </w:rPr>
        <w:t>0.48</w:t>
      </w:r>
      <w:r>
        <w:rPr>
          <w:rFonts w:eastAsia="仿宋_GB2312" w:hint="eastAsia"/>
          <w:sz w:val="32"/>
          <w:szCs w:val="32"/>
        </w:rPr>
        <w:t>万元。为确保顺利召开政协十届第四次会议共使用资金</w:t>
      </w:r>
      <w:r>
        <w:rPr>
          <w:rFonts w:eastAsia="仿宋_GB2312" w:hint="eastAsia"/>
          <w:sz w:val="32"/>
          <w:szCs w:val="32"/>
        </w:rPr>
        <w:t>8.91</w:t>
      </w:r>
      <w:r>
        <w:rPr>
          <w:rFonts w:eastAsia="仿宋_GB2312" w:hint="eastAsia"/>
          <w:sz w:val="32"/>
          <w:szCs w:val="32"/>
        </w:rPr>
        <w:t>万元。</w:t>
      </w:r>
    </w:p>
    <w:p w14:paraId="2DBBE0D1" w14:textId="77777777" w:rsidR="005D778F"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）资金使用合规性</w:t>
      </w:r>
    </w:p>
    <w:p w14:paraId="21614254" w14:textId="77777777" w:rsidR="005D778F" w:rsidRDefault="00000000">
      <w:pPr>
        <w:spacing w:line="560" w:lineRule="exact"/>
        <w:ind w:firstLineChars="200" w:firstLine="640"/>
        <w:rPr>
          <w:rFonts w:eastAsia="仿宋_GB2312"/>
          <w:sz w:val="32"/>
          <w:szCs w:val="32"/>
        </w:rPr>
      </w:pPr>
      <w:r>
        <w:rPr>
          <w:rFonts w:eastAsia="仿宋_GB2312"/>
          <w:sz w:val="32"/>
          <w:szCs w:val="32"/>
        </w:rPr>
        <w:t>本项目的资金使用严格遵循了国家相关法律法规与财务制度，通过制定详细预算，对资金的收入和支出进行规划与控制，确保资金按预定计划使用，有助于合理安排资源、控制成本。收支两条线管理办法，收入和支出分别管理，收入及时足额上缴，支出则根据预算和审批拨付，可有效防止资金挪用，保证资金流向的合理性。风险预警管理办法，通过设定关键指标，如流动性比率、资产负债率等，对资金风险进行实时监测，当指标出现异常时及时预警，以便提前采取措施防范风险。</w:t>
      </w:r>
    </w:p>
    <w:p w14:paraId="6F5BE4E9" w14:textId="77777777" w:rsidR="005D778F" w:rsidRDefault="00000000">
      <w:pPr>
        <w:spacing w:line="560" w:lineRule="exact"/>
        <w:ind w:firstLineChars="200" w:firstLine="640"/>
        <w:rPr>
          <w:rFonts w:eastAsia="仿宋_GB2312"/>
          <w:sz w:val="32"/>
          <w:szCs w:val="32"/>
        </w:rPr>
      </w:pPr>
      <w:r>
        <w:rPr>
          <w:rFonts w:eastAsia="仿宋_GB2312"/>
          <w:sz w:val="32"/>
          <w:szCs w:val="32"/>
        </w:rPr>
        <w:t>确保了资金的合规性与安全性。在资金使用过程中，我们建立了完善的财务管理体系，对资金的流动进行了全程监控与记录。</w:t>
      </w:r>
    </w:p>
    <w:p w14:paraId="40889BD5" w14:textId="77777777" w:rsidR="005D778F" w:rsidRDefault="00000000">
      <w:pPr>
        <w:spacing w:line="560" w:lineRule="exact"/>
        <w:ind w:firstLineChars="200" w:firstLine="64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58B84DC2" w14:textId="77777777" w:rsidR="005D778F" w:rsidRDefault="00000000">
      <w:pPr>
        <w:spacing w:line="560" w:lineRule="exact"/>
        <w:ind w:firstLineChars="200" w:firstLine="640"/>
        <w:rPr>
          <w:rFonts w:eastAsia="仿宋_GB2312"/>
          <w:sz w:val="32"/>
          <w:szCs w:val="32"/>
        </w:rPr>
      </w:pPr>
      <w:r>
        <w:rPr>
          <w:rFonts w:eastAsia="仿宋_GB2312"/>
          <w:sz w:val="32"/>
          <w:szCs w:val="32"/>
        </w:rPr>
        <w:t>综上所述，本项目的资金使用是合规的、安全的，既符合</w:t>
      </w:r>
      <w:r>
        <w:rPr>
          <w:rFonts w:eastAsia="仿宋_GB2312"/>
          <w:sz w:val="32"/>
          <w:szCs w:val="32"/>
        </w:rPr>
        <w:lastRenderedPageBreak/>
        <w:t>国家相关法律法规与财务制度的要求，又满足了项目实施的实际需要。资金使用的合规性为项目的成功实施提供了有力的保障，也为项目的绩效评价奠定了坚实的基础。</w:t>
      </w:r>
    </w:p>
    <w:p w14:paraId="2D4CA82A" w14:textId="77777777" w:rsidR="005D778F"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组织实施</w:t>
      </w:r>
    </w:p>
    <w:p w14:paraId="33981370" w14:textId="77777777" w:rsidR="005D778F"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）管理制度健全性</w:t>
      </w:r>
    </w:p>
    <w:p w14:paraId="501EBE64" w14:textId="77777777" w:rsidR="005D778F" w:rsidRDefault="00000000">
      <w:pPr>
        <w:spacing w:line="560" w:lineRule="exact"/>
        <w:ind w:firstLineChars="200" w:firstLine="640"/>
        <w:rPr>
          <w:rFonts w:eastAsia="仿宋_GB2312"/>
          <w:sz w:val="32"/>
          <w:szCs w:val="32"/>
        </w:rPr>
      </w:pPr>
      <w:r>
        <w:rPr>
          <w:rFonts w:eastAsia="仿宋_GB2312"/>
          <w:sz w:val="32"/>
          <w:szCs w:val="32"/>
        </w:rPr>
        <w:t>本项目拥有一套完善、健全的管理制度体系，通过制定详细预算，对资金的收入和支出进行规划与控制，确保资金按预定计划使用，有助于合理安排资源、控制成本。收支两条线管理办法，收入和支出分别管理，收入及时足额上缴，支出则根据预算和审批拨付，可有效防止资金挪用，保证资金流向的合理性。风险预警管理办法，通过设定关键指标，如流动性比率、资产负债率等，对资金风险进行实时监测，当指标出现异常时及时预警，以便提前采取措施防范风险。</w:t>
      </w:r>
    </w:p>
    <w:p w14:paraId="528838BF" w14:textId="77777777" w:rsidR="005D778F" w:rsidRDefault="00000000">
      <w:pPr>
        <w:spacing w:line="560" w:lineRule="exact"/>
        <w:ind w:firstLineChars="200" w:firstLine="640"/>
        <w:rPr>
          <w:rFonts w:eastAsia="仿宋_GB2312"/>
          <w:sz w:val="32"/>
          <w:szCs w:val="32"/>
        </w:rPr>
      </w:pPr>
      <w:r>
        <w:rPr>
          <w:rFonts w:eastAsia="仿宋_GB2312"/>
          <w:sz w:val="32"/>
          <w:szCs w:val="32"/>
        </w:rPr>
        <w:t>为项目的成功实施提供了坚实的制度保障。项目管理制度的制定紧密结合了项目的特点与实际情况，涵盖了项目的策划、组织、实施、监控与收尾等各个环节。</w:t>
      </w:r>
    </w:p>
    <w:p w14:paraId="3D75E342" w14:textId="77777777" w:rsidR="005D778F" w:rsidRDefault="00000000">
      <w:pPr>
        <w:spacing w:line="560" w:lineRule="exact"/>
        <w:ind w:firstLineChars="200" w:firstLine="64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57521D0B" w14:textId="77777777" w:rsidR="005D778F" w:rsidRDefault="00000000">
      <w:pPr>
        <w:spacing w:line="560" w:lineRule="exact"/>
        <w:ind w:firstLineChars="200" w:firstLine="64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1A50FA8D" w14:textId="77777777" w:rsidR="005D778F"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综上所述，本项目的管理制度是健全的、有效的，既符合项目的实际情况，又满足了项目管理的需要。管理制度的健全性为项目的成功实施提供了有力的保障，也为项目的绩效评价奠定了坚实的基础。</w:t>
      </w:r>
    </w:p>
    <w:p w14:paraId="32FF4A81" w14:textId="77777777" w:rsidR="005D778F"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）制度执行有效性</w:t>
      </w:r>
    </w:p>
    <w:p w14:paraId="64440CF3" w14:textId="77777777" w:rsidR="005D778F" w:rsidRDefault="00000000">
      <w:pPr>
        <w:spacing w:line="560" w:lineRule="exact"/>
        <w:ind w:firstLineChars="200" w:firstLine="64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0A15257C" w14:textId="77777777" w:rsidR="005D778F" w:rsidRDefault="00000000">
      <w:pPr>
        <w:spacing w:line="560" w:lineRule="exact"/>
        <w:ind w:firstLineChars="200" w:firstLine="64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0DACEAA4" w14:textId="77777777" w:rsidR="005D778F" w:rsidRDefault="00000000">
      <w:pPr>
        <w:spacing w:line="560" w:lineRule="exact"/>
        <w:ind w:firstLineChars="200" w:firstLine="64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5BFAC793" w14:textId="77777777" w:rsidR="005D778F"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项目产出情况</w:t>
      </w:r>
    </w:p>
    <w:p w14:paraId="5B35E1BA" w14:textId="77777777" w:rsidR="005D778F" w:rsidRDefault="00000000">
      <w:pPr>
        <w:spacing w:line="600" w:lineRule="exact"/>
        <w:ind w:firstLineChars="200" w:firstLine="640"/>
        <w:outlineLvl w:val="0"/>
        <w:rPr>
          <w:rFonts w:eastAsia="仿宋_GB2312"/>
          <w:sz w:val="32"/>
          <w:szCs w:val="32"/>
        </w:rPr>
      </w:pPr>
      <w:r>
        <w:rPr>
          <w:rFonts w:eastAsia="仿宋_GB2312"/>
          <w:sz w:val="32"/>
          <w:szCs w:val="32"/>
        </w:rPr>
        <w:t>项目产出类指标包括产出数量、产出质量、产出时效、产出成本四方面的内容，由</w:t>
      </w:r>
      <w:r>
        <w:rPr>
          <w:rFonts w:eastAsia="仿宋_GB2312" w:hint="eastAsia"/>
          <w:sz w:val="32"/>
          <w:szCs w:val="32"/>
        </w:rPr>
        <w:t>7</w:t>
      </w:r>
      <w:r>
        <w:rPr>
          <w:rFonts w:eastAsia="仿宋_GB2312"/>
          <w:sz w:val="32"/>
          <w:szCs w:val="32"/>
        </w:rPr>
        <w:t>个三级指标构成，权重分为</w:t>
      </w:r>
      <w:r>
        <w:rPr>
          <w:rFonts w:eastAsia="仿宋_GB2312"/>
          <w:sz w:val="32"/>
          <w:szCs w:val="32"/>
        </w:rPr>
        <w:t>40</w:t>
      </w:r>
      <w:r>
        <w:rPr>
          <w:rFonts w:eastAsia="仿宋_GB2312"/>
          <w:sz w:val="32"/>
          <w:szCs w:val="32"/>
        </w:rPr>
        <w:t>分，实际得分</w:t>
      </w:r>
      <w:r>
        <w:rPr>
          <w:rFonts w:eastAsia="仿宋_GB2312" w:hint="eastAsia"/>
          <w:sz w:val="32"/>
          <w:szCs w:val="32"/>
        </w:rPr>
        <w:t>40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。具体产出指标完成情况如下：</w:t>
      </w:r>
    </w:p>
    <w:p w14:paraId="5C2A1845" w14:textId="77777777" w:rsidR="005D778F"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2C61B84C" w14:textId="77777777" w:rsidR="005D778F"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：会议开展次数</w:t>
      </w:r>
      <w:r>
        <w:rPr>
          <w:rFonts w:eastAsia="仿宋_GB2312"/>
          <w:sz w:val="32"/>
          <w:szCs w:val="32"/>
        </w:rPr>
        <w:t xml:space="preserve"> </w:t>
      </w:r>
      <w:r>
        <w:rPr>
          <w:rFonts w:eastAsia="仿宋_GB2312"/>
          <w:sz w:val="32"/>
          <w:szCs w:val="32"/>
        </w:rPr>
        <w:t>，指标值：</w:t>
      </w:r>
      <w:r>
        <w:rPr>
          <w:rFonts w:eastAsia="仿宋_GB2312"/>
          <w:sz w:val="32"/>
          <w:szCs w:val="32"/>
        </w:rPr>
        <w:t>=1</w:t>
      </w:r>
      <w:r>
        <w:rPr>
          <w:rFonts w:eastAsia="仿宋_GB2312"/>
          <w:sz w:val="32"/>
          <w:szCs w:val="32"/>
        </w:rPr>
        <w:t>次</w:t>
      </w:r>
      <w:r>
        <w:rPr>
          <w:rFonts w:eastAsia="仿宋_GB2312"/>
          <w:sz w:val="32"/>
          <w:szCs w:val="32"/>
        </w:rPr>
        <w:t xml:space="preserve"> </w:t>
      </w:r>
      <w:r>
        <w:rPr>
          <w:rFonts w:eastAsia="仿宋_GB2312"/>
          <w:sz w:val="32"/>
          <w:szCs w:val="32"/>
        </w:rPr>
        <w:t>，实际完成值：</w:t>
      </w:r>
      <w:r>
        <w:rPr>
          <w:rFonts w:eastAsia="仿宋_GB2312"/>
          <w:sz w:val="32"/>
          <w:szCs w:val="32"/>
        </w:rPr>
        <w:t xml:space="preserve"> =</w:t>
      </w:r>
      <w:r>
        <w:rPr>
          <w:rFonts w:eastAsia="仿宋_GB2312" w:hint="eastAsia"/>
          <w:sz w:val="32"/>
          <w:szCs w:val="32"/>
        </w:rPr>
        <w:t>1</w:t>
      </w:r>
      <w:r>
        <w:rPr>
          <w:rFonts w:eastAsia="仿宋_GB2312" w:hint="eastAsia"/>
          <w:sz w:val="32"/>
          <w:szCs w:val="32"/>
        </w:rPr>
        <w:t>次</w:t>
      </w:r>
      <w:r>
        <w:rPr>
          <w:rFonts w:eastAsia="仿宋_GB2312"/>
          <w:sz w:val="32"/>
          <w:szCs w:val="32"/>
        </w:rPr>
        <w:t>，指标完成率</w:t>
      </w:r>
      <w:r>
        <w:rPr>
          <w:rFonts w:eastAsia="仿宋_GB2312"/>
          <w:sz w:val="32"/>
          <w:szCs w:val="32"/>
        </w:rPr>
        <w:t xml:space="preserve"> </w:t>
      </w:r>
      <w:r>
        <w:rPr>
          <w:rFonts w:eastAsia="仿宋_GB2312" w:hint="eastAsia"/>
          <w:sz w:val="32"/>
          <w:szCs w:val="32"/>
        </w:rPr>
        <w:t>100</w:t>
      </w:r>
      <w:r>
        <w:rPr>
          <w:rFonts w:eastAsia="仿宋_GB2312"/>
          <w:sz w:val="32"/>
          <w:szCs w:val="32"/>
        </w:rPr>
        <w:t xml:space="preserve"> %</w:t>
      </w:r>
      <w:r>
        <w:rPr>
          <w:rFonts w:eastAsia="仿宋_GB2312"/>
          <w:sz w:val="32"/>
          <w:szCs w:val="32"/>
        </w:rPr>
        <w:t>。</w:t>
      </w:r>
      <w:r>
        <w:rPr>
          <w:rFonts w:eastAsia="仿宋_GB2312" w:hint="eastAsia"/>
          <w:sz w:val="32"/>
          <w:szCs w:val="32"/>
        </w:rPr>
        <w:t>政协全委会按照政协章程每年年</w:t>
      </w:r>
      <w:r>
        <w:rPr>
          <w:rFonts w:eastAsia="仿宋_GB2312" w:hint="eastAsia"/>
          <w:sz w:val="32"/>
          <w:szCs w:val="32"/>
        </w:rPr>
        <w:lastRenderedPageBreak/>
        <w:t>初召开</w:t>
      </w:r>
      <w:r>
        <w:rPr>
          <w:rFonts w:eastAsia="仿宋_GB2312" w:hint="eastAsia"/>
          <w:sz w:val="32"/>
          <w:szCs w:val="32"/>
        </w:rPr>
        <w:t>1</w:t>
      </w:r>
      <w:r>
        <w:rPr>
          <w:rFonts w:eastAsia="仿宋_GB2312" w:hint="eastAsia"/>
          <w:sz w:val="32"/>
          <w:szCs w:val="32"/>
        </w:rPr>
        <w:t>次。</w:t>
      </w:r>
    </w:p>
    <w:p w14:paraId="02CCB21F" w14:textId="77777777" w:rsidR="005D778F"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：会议开展天数，指标值</w:t>
      </w:r>
      <w:r>
        <w:rPr>
          <w:rFonts w:eastAsia="仿宋_GB2312" w:hint="eastAsia"/>
          <w:sz w:val="32"/>
          <w:szCs w:val="32"/>
        </w:rPr>
        <w:t>：≥</w:t>
      </w:r>
      <w:r>
        <w:rPr>
          <w:rFonts w:eastAsia="仿宋_GB2312"/>
          <w:sz w:val="32"/>
          <w:szCs w:val="32"/>
        </w:rPr>
        <w:t xml:space="preserve"> </w:t>
      </w:r>
      <w:r>
        <w:rPr>
          <w:rFonts w:eastAsia="仿宋_GB2312" w:hint="eastAsia"/>
          <w:sz w:val="32"/>
          <w:szCs w:val="32"/>
        </w:rPr>
        <w:t>3</w:t>
      </w:r>
      <w:r>
        <w:rPr>
          <w:rFonts w:eastAsia="仿宋_GB2312" w:hint="eastAsia"/>
          <w:sz w:val="32"/>
          <w:szCs w:val="32"/>
        </w:rPr>
        <w:t>天</w:t>
      </w:r>
      <w:r>
        <w:rPr>
          <w:rFonts w:eastAsia="仿宋_GB2312"/>
          <w:sz w:val="32"/>
          <w:szCs w:val="32"/>
        </w:rPr>
        <w:t xml:space="preserve"> </w:t>
      </w:r>
      <w:r>
        <w:rPr>
          <w:rFonts w:eastAsia="仿宋_GB2312"/>
          <w:sz w:val="32"/>
          <w:szCs w:val="32"/>
        </w:rPr>
        <w:t>，实际完成值：</w:t>
      </w:r>
      <w:r>
        <w:rPr>
          <w:rFonts w:eastAsia="仿宋_GB2312"/>
          <w:sz w:val="32"/>
          <w:szCs w:val="32"/>
        </w:rPr>
        <w:t xml:space="preserve"> </w:t>
      </w:r>
      <w:r>
        <w:rPr>
          <w:rFonts w:eastAsia="仿宋_GB2312" w:hint="eastAsia"/>
          <w:sz w:val="32"/>
          <w:szCs w:val="32"/>
        </w:rPr>
        <w:t>=3</w:t>
      </w:r>
      <w:r>
        <w:rPr>
          <w:rFonts w:eastAsia="仿宋_GB2312" w:hint="eastAsia"/>
          <w:sz w:val="32"/>
          <w:szCs w:val="32"/>
        </w:rPr>
        <w:t>天</w:t>
      </w:r>
      <w:r>
        <w:rPr>
          <w:rFonts w:eastAsia="仿宋_GB2312"/>
          <w:sz w:val="32"/>
          <w:szCs w:val="32"/>
        </w:rPr>
        <w:t>，指标完成率</w:t>
      </w:r>
      <w:r>
        <w:rPr>
          <w:rFonts w:eastAsia="仿宋_GB2312"/>
          <w:sz w:val="32"/>
          <w:szCs w:val="32"/>
        </w:rPr>
        <w:t xml:space="preserve"> </w:t>
      </w:r>
      <w:r>
        <w:rPr>
          <w:rFonts w:eastAsia="仿宋_GB2312" w:hint="eastAsia"/>
          <w:sz w:val="32"/>
          <w:szCs w:val="32"/>
        </w:rPr>
        <w:t>100</w:t>
      </w:r>
      <w:r>
        <w:rPr>
          <w:rFonts w:eastAsia="仿宋_GB2312"/>
          <w:sz w:val="32"/>
          <w:szCs w:val="32"/>
        </w:rPr>
        <w:t xml:space="preserve"> %</w:t>
      </w:r>
      <w:r>
        <w:rPr>
          <w:rFonts w:eastAsia="仿宋_GB2312"/>
          <w:sz w:val="32"/>
          <w:szCs w:val="32"/>
        </w:rPr>
        <w:t>。</w:t>
      </w:r>
      <w:r>
        <w:rPr>
          <w:rFonts w:eastAsia="仿宋_GB2312" w:hint="eastAsia"/>
          <w:sz w:val="32"/>
          <w:szCs w:val="32"/>
        </w:rPr>
        <w:t>政协全委会会期全体政协委员参会，向区委请示后召开，参会天数为</w:t>
      </w:r>
      <w:r>
        <w:rPr>
          <w:rFonts w:eastAsia="仿宋_GB2312" w:hint="eastAsia"/>
          <w:sz w:val="32"/>
          <w:szCs w:val="32"/>
        </w:rPr>
        <w:t>3</w:t>
      </w:r>
      <w:r>
        <w:rPr>
          <w:rFonts w:eastAsia="仿宋_GB2312" w:hint="eastAsia"/>
          <w:sz w:val="32"/>
          <w:szCs w:val="32"/>
        </w:rPr>
        <w:t>天。</w:t>
      </w:r>
    </w:p>
    <w:p w14:paraId="41874954" w14:textId="77777777" w:rsidR="005D778F"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3</w:t>
      </w:r>
      <w:r>
        <w:rPr>
          <w:rFonts w:eastAsia="仿宋_GB2312"/>
          <w:sz w:val="32"/>
          <w:szCs w:val="32"/>
        </w:rPr>
        <w:t>：</w:t>
      </w:r>
      <w:r>
        <w:rPr>
          <w:rFonts w:eastAsia="仿宋_GB2312" w:hint="eastAsia"/>
          <w:sz w:val="32"/>
          <w:szCs w:val="32"/>
        </w:rPr>
        <w:t>参会人数</w:t>
      </w:r>
      <w:r>
        <w:rPr>
          <w:rFonts w:eastAsia="仿宋_GB2312"/>
          <w:sz w:val="32"/>
          <w:szCs w:val="32"/>
        </w:rPr>
        <w:t>，指标值</w:t>
      </w:r>
      <w:r>
        <w:rPr>
          <w:rFonts w:eastAsia="仿宋_GB2312" w:hint="eastAsia"/>
          <w:sz w:val="32"/>
          <w:szCs w:val="32"/>
        </w:rPr>
        <w:t>：≥</w:t>
      </w:r>
      <w:r>
        <w:rPr>
          <w:rFonts w:eastAsia="仿宋_GB2312"/>
          <w:sz w:val="32"/>
          <w:szCs w:val="32"/>
        </w:rPr>
        <w:t xml:space="preserve"> </w:t>
      </w:r>
      <w:r>
        <w:rPr>
          <w:rFonts w:eastAsia="仿宋_GB2312" w:hint="eastAsia"/>
          <w:sz w:val="32"/>
          <w:szCs w:val="32"/>
        </w:rPr>
        <w:t>100</w:t>
      </w:r>
      <w:r>
        <w:rPr>
          <w:rFonts w:eastAsia="仿宋_GB2312" w:hint="eastAsia"/>
          <w:sz w:val="32"/>
          <w:szCs w:val="32"/>
        </w:rPr>
        <w:t>人</w:t>
      </w:r>
      <w:r>
        <w:rPr>
          <w:rFonts w:eastAsia="仿宋_GB2312"/>
          <w:sz w:val="32"/>
          <w:szCs w:val="32"/>
        </w:rPr>
        <w:t>，实际完成值：</w:t>
      </w:r>
      <w:r>
        <w:rPr>
          <w:rFonts w:eastAsia="仿宋_GB2312"/>
          <w:sz w:val="32"/>
          <w:szCs w:val="32"/>
        </w:rPr>
        <w:t xml:space="preserve"> </w:t>
      </w:r>
      <w:r>
        <w:rPr>
          <w:rFonts w:eastAsia="仿宋_GB2312" w:hint="eastAsia"/>
          <w:sz w:val="32"/>
          <w:szCs w:val="32"/>
        </w:rPr>
        <w:t>=100</w:t>
      </w:r>
      <w:r>
        <w:rPr>
          <w:rFonts w:eastAsia="仿宋_GB2312" w:hint="eastAsia"/>
          <w:sz w:val="32"/>
          <w:szCs w:val="32"/>
        </w:rPr>
        <w:t>人</w:t>
      </w:r>
      <w:r>
        <w:rPr>
          <w:rFonts w:eastAsia="仿宋_GB2312"/>
          <w:sz w:val="32"/>
          <w:szCs w:val="32"/>
        </w:rPr>
        <w:t>，指标完成率</w:t>
      </w:r>
      <w:r>
        <w:rPr>
          <w:rFonts w:eastAsia="仿宋_GB2312"/>
          <w:sz w:val="32"/>
          <w:szCs w:val="32"/>
        </w:rPr>
        <w:t xml:space="preserve"> </w:t>
      </w:r>
      <w:r>
        <w:rPr>
          <w:rFonts w:eastAsia="仿宋_GB2312" w:hint="eastAsia"/>
          <w:sz w:val="32"/>
          <w:szCs w:val="32"/>
        </w:rPr>
        <w:t>100</w:t>
      </w:r>
      <w:r>
        <w:rPr>
          <w:rFonts w:eastAsia="仿宋_GB2312"/>
          <w:sz w:val="32"/>
          <w:szCs w:val="32"/>
        </w:rPr>
        <w:t xml:space="preserve"> %</w:t>
      </w:r>
      <w:r>
        <w:rPr>
          <w:rFonts w:eastAsia="仿宋_GB2312"/>
          <w:sz w:val="32"/>
          <w:szCs w:val="32"/>
        </w:rPr>
        <w:t>。</w:t>
      </w:r>
      <w:r>
        <w:rPr>
          <w:rFonts w:eastAsia="仿宋_GB2312" w:hint="eastAsia"/>
          <w:sz w:val="32"/>
          <w:szCs w:val="32"/>
        </w:rPr>
        <w:t>根据本区发展及人口数政协委员</w:t>
      </w:r>
      <w:r>
        <w:rPr>
          <w:rFonts w:eastAsia="仿宋_GB2312" w:hint="eastAsia"/>
          <w:sz w:val="32"/>
          <w:szCs w:val="32"/>
        </w:rPr>
        <w:t>150</w:t>
      </w:r>
      <w:r>
        <w:rPr>
          <w:rFonts w:eastAsia="仿宋_GB2312" w:hint="eastAsia"/>
          <w:sz w:val="32"/>
          <w:szCs w:val="32"/>
        </w:rPr>
        <w:t>人，参会人数因委员特殊原因参会人员不足</w:t>
      </w:r>
      <w:r>
        <w:rPr>
          <w:rFonts w:eastAsia="仿宋_GB2312" w:hint="eastAsia"/>
          <w:sz w:val="32"/>
          <w:szCs w:val="32"/>
        </w:rPr>
        <w:t>150</w:t>
      </w:r>
      <w:r>
        <w:rPr>
          <w:rFonts w:eastAsia="仿宋_GB2312" w:hint="eastAsia"/>
          <w:sz w:val="32"/>
          <w:szCs w:val="32"/>
        </w:rPr>
        <w:t>人，实际为</w:t>
      </w:r>
      <w:r>
        <w:rPr>
          <w:rFonts w:eastAsia="仿宋_GB2312" w:hint="eastAsia"/>
          <w:sz w:val="32"/>
          <w:szCs w:val="32"/>
        </w:rPr>
        <w:t>100</w:t>
      </w:r>
      <w:r>
        <w:rPr>
          <w:rFonts w:eastAsia="仿宋_GB2312" w:hint="eastAsia"/>
          <w:sz w:val="32"/>
          <w:szCs w:val="32"/>
        </w:rPr>
        <w:t>人。</w:t>
      </w:r>
    </w:p>
    <w:p w14:paraId="62A6BC5C" w14:textId="77777777" w:rsidR="005D778F"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087905E4" w14:textId="77777777" w:rsidR="005D778F"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1</w:t>
      </w:r>
      <w:r>
        <w:rPr>
          <w:rFonts w:eastAsia="仿宋_GB2312"/>
          <w:sz w:val="32"/>
          <w:szCs w:val="32"/>
        </w:rPr>
        <w:t>：</w:t>
      </w:r>
      <w:r>
        <w:rPr>
          <w:rFonts w:eastAsia="仿宋_GB2312" w:hint="eastAsia"/>
          <w:sz w:val="32"/>
          <w:szCs w:val="32"/>
        </w:rPr>
        <w:t>会议出勤率</w:t>
      </w:r>
      <w:r>
        <w:rPr>
          <w:rFonts w:eastAsia="仿宋_GB2312"/>
          <w:sz w:val="32"/>
          <w:szCs w:val="32"/>
        </w:rPr>
        <w:t>，指标值</w:t>
      </w:r>
      <w:r>
        <w:rPr>
          <w:rFonts w:eastAsia="仿宋_GB2312" w:hint="eastAsia"/>
          <w:sz w:val="32"/>
          <w:szCs w:val="32"/>
        </w:rPr>
        <w:t>：≥</w:t>
      </w:r>
      <w:r>
        <w:rPr>
          <w:rFonts w:eastAsia="仿宋_GB2312"/>
          <w:sz w:val="32"/>
          <w:szCs w:val="32"/>
        </w:rPr>
        <w:t xml:space="preserve"> </w:t>
      </w:r>
      <w:r>
        <w:rPr>
          <w:rFonts w:eastAsia="仿宋_GB2312" w:hint="eastAsia"/>
          <w:sz w:val="32"/>
          <w:szCs w:val="32"/>
        </w:rPr>
        <w:t>95%</w:t>
      </w:r>
      <w:r>
        <w:rPr>
          <w:rFonts w:eastAsia="仿宋_GB2312"/>
          <w:sz w:val="32"/>
          <w:szCs w:val="32"/>
        </w:rPr>
        <w:t>，实际完成值：</w:t>
      </w:r>
      <w:r>
        <w:rPr>
          <w:rFonts w:eastAsia="仿宋_GB2312"/>
          <w:sz w:val="32"/>
          <w:szCs w:val="32"/>
        </w:rPr>
        <w:t xml:space="preserve"> </w:t>
      </w:r>
      <w:r>
        <w:rPr>
          <w:rFonts w:eastAsia="仿宋_GB2312" w:hint="eastAsia"/>
          <w:sz w:val="32"/>
          <w:szCs w:val="32"/>
        </w:rPr>
        <w:t>=95%</w:t>
      </w:r>
      <w:r>
        <w:rPr>
          <w:rFonts w:eastAsia="仿宋_GB2312"/>
          <w:sz w:val="32"/>
          <w:szCs w:val="32"/>
        </w:rPr>
        <w:t>，指标完成率</w:t>
      </w:r>
      <w:r>
        <w:rPr>
          <w:rFonts w:eastAsia="仿宋_GB2312"/>
          <w:sz w:val="32"/>
          <w:szCs w:val="32"/>
        </w:rPr>
        <w:t xml:space="preserve"> </w:t>
      </w:r>
      <w:r>
        <w:rPr>
          <w:rFonts w:eastAsia="仿宋_GB2312" w:hint="eastAsia"/>
          <w:sz w:val="32"/>
          <w:szCs w:val="32"/>
        </w:rPr>
        <w:t>100</w:t>
      </w:r>
      <w:r>
        <w:rPr>
          <w:rFonts w:eastAsia="仿宋_GB2312"/>
          <w:sz w:val="32"/>
          <w:szCs w:val="32"/>
        </w:rPr>
        <w:t xml:space="preserve"> %</w:t>
      </w:r>
      <w:r>
        <w:rPr>
          <w:rFonts w:eastAsia="仿宋_GB2312"/>
          <w:sz w:val="32"/>
          <w:szCs w:val="32"/>
        </w:rPr>
        <w:t>。</w:t>
      </w:r>
      <w:r>
        <w:rPr>
          <w:rFonts w:eastAsia="仿宋_GB2312" w:hint="eastAsia"/>
          <w:sz w:val="32"/>
          <w:szCs w:val="32"/>
        </w:rPr>
        <w:t>政协召开全会委员参会前进行签到，会议出勤率达到</w:t>
      </w:r>
      <w:r>
        <w:rPr>
          <w:rFonts w:eastAsia="仿宋_GB2312" w:hint="eastAsia"/>
          <w:sz w:val="32"/>
          <w:szCs w:val="32"/>
        </w:rPr>
        <w:t>95%</w:t>
      </w:r>
      <w:r>
        <w:rPr>
          <w:rFonts w:eastAsia="仿宋_GB2312" w:hint="eastAsia"/>
          <w:sz w:val="32"/>
          <w:szCs w:val="32"/>
        </w:rPr>
        <w:t>。</w:t>
      </w:r>
    </w:p>
    <w:p w14:paraId="7F50C26E" w14:textId="77777777" w:rsidR="005D778F" w:rsidRDefault="00000000">
      <w:pPr>
        <w:pStyle w:val="a3"/>
        <w:ind w:firstLineChars="200" w:firstLine="640"/>
        <w:rPr>
          <w:rFonts w:eastAsia="方正仿宋_GBK"/>
          <w:sz w:val="32"/>
          <w:szCs w:val="32"/>
        </w:rPr>
      </w:pPr>
      <w:r>
        <w:rPr>
          <w:rFonts w:eastAsia="仿宋_GB2312"/>
          <w:sz w:val="32"/>
          <w:szCs w:val="32"/>
        </w:rPr>
        <w:t>指标</w:t>
      </w:r>
      <w:r>
        <w:rPr>
          <w:rFonts w:eastAsia="仿宋_GB2312" w:hint="eastAsia"/>
          <w:sz w:val="32"/>
          <w:szCs w:val="32"/>
        </w:rPr>
        <w:t>2</w:t>
      </w:r>
      <w:r>
        <w:rPr>
          <w:rFonts w:eastAsia="仿宋_GB2312"/>
          <w:sz w:val="32"/>
          <w:szCs w:val="32"/>
        </w:rPr>
        <w:t>：</w:t>
      </w:r>
      <w:r>
        <w:rPr>
          <w:rFonts w:eastAsia="仿宋_GB2312" w:hint="eastAsia"/>
          <w:sz w:val="32"/>
          <w:szCs w:val="32"/>
        </w:rPr>
        <w:t>资金支付及时率</w:t>
      </w:r>
      <w:r>
        <w:rPr>
          <w:rFonts w:eastAsia="仿宋_GB2312"/>
          <w:sz w:val="32"/>
          <w:szCs w:val="32"/>
        </w:rPr>
        <w:t>，指标值</w:t>
      </w:r>
      <w:r>
        <w:rPr>
          <w:rFonts w:eastAsia="仿宋_GB2312" w:hint="eastAsia"/>
          <w:sz w:val="32"/>
          <w:szCs w:val="32"/>
        </w:rPr>
        <w:t>：≥</w:t>
      </w:r>
      <w:r>
        <w:rPr>
          <w:rFonts w:eastAsia="仿宋_GB2312"/>
          <w:sz w:val="32"/>
          <w:szCs w:val="32"/>
        </w:rPr>
        <w:t xml:space="preserve"> </w:t>
      </w:r>
      <w:r>
        <w:rPr>
          <w:rFonts w:eastAsia="仿宋_GB2312" w:hint="eastAsia"/>
          <w:sz w:val="32"/>
          <w:szCs w:val="32"/>
        </w:rPr>
        <w:t>95%</w:t>
      </w:r>
      <w:r>
        <w:rPr>
          <w:rFonts w:eastAsia="仿宋_GB2312"/>
          <w:sz w:val="32"/>
          <w:szCs w:val="32"/>
        </w:rPr>
        <w:t>，实际完成值：</w:t>
      </w:r>
      <w:r>
        <w:rPr>
          <w:rFonts w:eastAsia="仿宋_GB2312"/>
          <w:sz w:val="32"/>
          <w:szCs w:val="32"/>
        </w:rPr>
        <w:t xml:space="preserve"> </w:t>
      </w:r>
      <w:r>
        <w:rPr>
          <w:rFonts w:eastAsia="仿宋_GB2312" w:hint="eastAsia"/>
          <w:sz w:val="32"/>
          <w:szCs w:val="32"/>
        </w:rPr>
        <w:t>=95%</w:t>
      </w:r>
      <w:r>
        <w:rPr>
          <w:rFonts w:eastAsia="仿宋_GB2312"/>
          <w:sz w:val="32"/>
          <w:szCs w:val="32"/>
        </w:rPr>
        <w:t>，指标完成率</w:t>
      </w:r>
      <w:r>
        <w:rPr>
          <w:rFonts w:eastAsia="仿宋_GB2312"/>
          <w:sz w:val="32"/>
          <w:szCs w:val="32"/>
        </w:rPr>
        <w:t xml:space="preserve"> </w:t>
      </w:r>
      <w:r>
        <w:rPr>
          <w:rFonts w:eastAsia="仿宋_GB2312" w:hint="eastAsia"/>
          <w:sz w:val="32"/>
          <w:szCs w:val="32"/>
        </w:rPr>
        <w:t>100</w:t>
      </w:r>
      <w:r>
        <w:rPr>
          <w:rFonts w:eastAsia="仿宋_GB2312"/>
          <w:sz w:val="32"/>
          <w:szCs w:val="32"/>
        </w:rPr>
        <w:t xml:space="preserve"> %</w:t>
      </w:r>
      <w:r>
        <w:rPr>
          <w:rFonts w:eastAsia="仿宋_GB2312"/>
          <w:sz w:val="32"/>
          <w:szCs w:val="32"/>
        </w:rPr>
        <w:t>。</w:t>
      </w:r>
      <w:r>
        <w:rPr>
          <w:rFonts w:eastAsia="方正仿宋_GBK"/>
          <w:sz w:val="32"/>
          <w:szCs w:val="32"/>
        </w:rPr>
        <w:t>项目资金支付率的目标值为</w:t>
      </w:r>
      <w:r>
        <w:rPr>
          <w:rFonts w:eastAsia="方正仿宋_GBK"/>
          <w:sz w:val="32"/>
          <w:szCs w:val="32"/>
        </w:rPr>
        <w:t>100%</w:t>
      </w:r>
      <w:r>
        <w:rPr>
          <w:rFonts w:eastAsia="方正仿宋_GBK" w:hint="eastAsia"/>
          <w:sz w:val="32"/>
          <w:szCs w:val="32"/>
        </w:rPr>
        <w:t>，</w:t>
      </w:r>
      <w:r>
        <w:rPr>
          <w:rFonts w:eastAsia="方正仿宋_GBK"/>
          <w:sz w:val="32"/>
          <w:szCs w:val="32"/>
        </w:rPr>
        <w:t>我单位在项目完成后，及时向主管单位和财政局申请相关款项，并于</w:t>
      </w:r>
      <w:r>
        <w:rPr>
          <w:rFonts w:eastAsia="方正仿宋_GBK"/>
          <w:sz w:val="32"/>
          <w:szCs w:val="32"/>
        </w:rPr>
        <w:t>2024</w:t>
      </w:r>
      <w:r>
        <w:rPr>
          <w:rFonts w:eastAsia="方正仿宋_GBK"/>
          <w:sz w:val="32"/>
          <w:szCs w:val="32"/>
        </w:rPr>
        <w:t>年</w:t>
      </w:r>
      <w:r>
        <w:rPr>
          <w:rFonts w:eastAsia="方正仿宋_GBK"/>
          <w:sz w:val="32"/>
          <w:szCs w:val="32"/>
        </w:rPr>
        <w:t>12</w:t>
      </w:r>
      <w:r>
        <w:rPr>
          <w:rFonts w:eastAsia="方正仿宋_GBK"/>
          <w:sz w:val="32"/>
          <w:szCs w:val="32"/>
        </w:rPr>
        <w:t>月</w:t>
      </w:r>
      <w:r>
        <w:rPr>
          <w:rFonts w:eastAsia="方正仿宋_GBK"/>
          <w:sz w:val="32"/>
          <w:szCs w:val="32"/>
        </w:rPr>
        <w:t>31</w:t>
      </w:r>
      <w:r>
        <w:rPr>
          <w:rFonts w:eastAsia="方正仿宋_GBK"/>
          <w:sz w:val="32"/>
          <w:szCs w:val="32"/>
        </w:rPr>
        <w:t>日将资金支付完成。</w:t>
      </w:r>
    </w:p>
    <w:p w14:paraId="0084A808" w14:textId="77777777" w:rsidR="005D778F"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2B6C5E64" w14:textId="77777777" w:rsidR="005D778F"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1</w:t>
      </w:r>
      <w:r>
        <w:rPr>
          <w:rFonts w:eastAsia="仿宋_GB2312"/>
          <w:sz w:val="32"/>
          <w:szCs w:val="32"/>
        </w:rPr>
        <w:t>：</w:t>
      </w:r>
      <w:r>
        <w:rPr>
          <w:rFonts w:eastAsia="仿宋_GB2312" w:hint="eastAsia"/>
          <w:sz w:val="32"/>
          <w:szCs w:val="32"/>
        </w:rPr>
        <w:t>会议按期完成率</w:t>
      </w:r>
      <w:r>
        <w:rPr>
          <w:rFonts w:eastAsia="仿宋_GB2312"/>
          <w:sz w:val="32"/>
          <w:szCs w:val="32"/>
        </w:rPr>
        <w:t>，指标值</w:t>
      </w:r>
      <w:r>
        <w:rPr>
          <w:rFonts w:eastAsia="仿宋_GB2312" w:hint="eastAsia"/>
          <w:sz w:val="32"/>
          <w:szCs w:val="32"/>
        </w:rPr>
        <w:t>：≥</w:t>
      </w:r>
      <w:r>
        <w:rPr>
          <w:rFonts w:eastAsia="仿宋_GB2312" w:hint="eastAsia"/>
          <w:sz w:val="32"/>
          <w:szCs w:val="32"/>
        </w:rPr>
        <w:t>95%</w:t>
      </w:r>
      <w:r>
        <w:rPr>
          <w:rFonts w:eastAsia="仿宋_GB2312"/>
          <w:sz w:val="32"/>
          <w:szCs w:val="32"/>
        </w:rPr>
        <w:t>，实际完成值：</w:t>
      </w:r>
      <w:r>
        <w:rPr>
          <w:rFonts w:eastAsia="仿宋_GB2312"/>
          <w:sz w:val="32"/>
          <w:szCs w:val="32"/>
        </w:rPr>
        <w:t xml:space="preserve"> </w:t>
      </w:r>
      <w:r>
        <w:rPr>
          <w:rFonts w:eastAsia="仿宋_GB2312" w:hint="eastAsia"/>
          <w:sz w:val="32"/>
          <w:szCs w:val="32"/>
        </w:rPr>
        <w:t>=95%</w:t>
      </w:r>
      <w:r>
        <w:rPr>
          <w:rFonts w:eastAsia="仿宋_GB2312"/>
          <w:sz w:val="32"/>
          <w:szCs w:val="32"/>
        </w:rPr>
        <w:t>，指标完成率</w:t>
      </w:r>
      <w:r>
        <w:rPr>
          <w:rFonts w:eastAsia="仿宋_GB2312"/>
          <w:sz w:val="32"/>
          <w:szCs w:val="32"/>
        </w:rPr>
        <w:t xml:space="preserve"> </w:t>
      </w:r>
      <w:r>
        <w:rPr>
          <w:rFonts w:eastAsia="仿宋_GB2312" w:hint="eastAsia"/>
          <w:sz w:val="32"/>
          <w:szCs w:val="32"/>
        </w:rPr>
        <w:t>100</w:t>
      </w:r>
      <w:r>
        <w:rPr>
          <w:rFonts w:eastAsia="仿宋_GB2312"/>
          <w:sz w:val="32"/>
          <w:szCs w:val="32"/>
        </w:rPr>
        <w:t xml:space="preserve"> %</w:t>
      </w:r>
      <w:r>
        <w:rPr>
          <w:rFonts w:eastAsia="仿宋_GB2312"/>
          <w:sz w:val="32"/>
          <w:szCs w:val="32"/>
        </w:rPr>
        <w:t>。</w:t>
      </w:r>
      <w:r>
        <w:rPr>
          <w:rFonts w:eastAsia="仿宋_GB2312" w:hint="eastAsia"/>
          <w:sz w:val="32"/>
          <w:szCs w:val="32"/>
        </w:rPr>
        <w:t>政协召开全会前向区委请示，通过市政协召开全会时间，确定本单位全会召开时间，做准备按时召开全会。</w:t>
      </w:r>
    </w:p>
    <w:p w14:paraId="7BA32EE5" w14:textId="77777777" w:rsidR="005D778F"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p>
    <w:p w14:paraId="404365B4" w14:textId="77777777" w:rsidR="005D778F" w:rsidRDefault="00000000">
      <w:pPr>
        <w:pStyle w:val="a3"/>
        <w:rPr>
          <w:rFonts w:eastAsia="方正仿宋_GBK"/>
          <w:sz w:val="32"/>
          <w:szCs w:val="32"/>
        </w:rPr>
      </w:pPr>
      <w:r>
        <w:rPr>
          <w:rFonts w:eastAsia="仿宋_GB2312"/>
          <w:sz w:val="32"/>
          <w:szCs w:val="32"/>
        </w:rPr>
        <w:t>指标</w:t>
      </w:r>
      <w:r>
        <w:rPr>
          <w:rFonts w:eastAsia="仿宋_GB2312" w:hint="eastAsia"/>
          <w:sz w:val="32"/>
          <w:szCs w:val="32"/>
        </w:rPr>
        <w:t>1</w:t>
      </w:r>
      <w:r>
        <w:rPr>
          <w:rFonts w:eastAsia="仿宋_GB2312"/>
          <w:sz w:val="32"/>
          <w:szCs w:val="32"/>
        </w:rPr>
        <w:t>：</w:t>
      </w:r>
      <w:r>
        <w:rPr>
          <w:rFonts w:eastAsia="仿宋_GB2312" w:hint="eastAsia"/>
          <w:sz w:val="32"/>
          <w:szCs w:val="32"/>
        </w:rPr>
        <w:t>会议支出标准</w:t>
      </w:r>
      <w:r>
        <w:rPr>
          <w:rFonts w:eastAsia="仿宋_GB2312"/>
          <w:sz w:val="32"/>
          <w:szCs w:val="32"/>
        </w:rPr>
        <w:t>，指标值</w:t>
      </w:r>
      <w:r>
        <w:rPr>
          <w:rFonts w:eastAsia="仿宋_GB2312" w:hint="eastAsia"/>
          <w:sz w:val="32"/>
          <w:szCs w:val="32"/>
        </w:rPr>
        <w:t>：≤</w:t>
      </w:r>
      <w:r>
        <w:rPr>
          <w:rFonts w:eastAsia="仿宋_GB2312" w:hint="eastAsia"/>
          <w:sz w:val="32"/>
          <w:szCs w:val="32"/>
        </w:rPr>
        <w:t>8.9</w:t>
      </w:r>
      <w:r>
        <w:rPr>
          <w:rFonts w:eastAsia="仿宋_GB2312" w:hint="eastAsia"/>
          <w:sz w:val="32"/>
          <w:szCs w:val="32"/>
        </w:rPr>
        <w:t>万</w:t>
      </w:r>
      <w:r>
        <w:rPr>
          <w:rFonts w:eastAsia="仿宋_GB2312"/>
          <w:sz w:val="32"/>
          <w:szCs w:val="32"/>
        </w:rPr>
        <w:t>，实际完成值：</w:t>
      </w:r>
      <w:r>
        <w:rPr>
          <w:rFonts w:eastAsia="仿宋_GB2312"/>
          <w:sz w:val="32"/>
          <w:szCs w:val="32"/>
        </w:rPr>
        <w:t xml:space="preserve"> </w:t>
      </w:r>
      <w:r>
        <w:rPr>
          <w:rFonts w:eastAsia="仿宋_GB2312" w:hint="eastAsia"/>
          <w:sz w:val="32"/>
          <w:szCs w:val="32"/>
        </w:rPr>
        <w:t>=8.9</w:t>
      </w:r>
      <w:r>
        <w:rPr>
          <w:rFonts w:eastAsia="仿宋_GB2312" w:hint="eastAsia"/>
          <w:sz w:val="32"/>
          <w:szCs w:val="32"/>
        </w:rPr>
        <w:lastRenderedPageBreak/>
        <w:t>万</w:t>
      </w:r>
      <w:r>
        <w:rPr>
          <w:rFonts w:eastAsia="仿宋_GB2312"/>
          <w:sz w:val="32"/>
          <w:szCs w:val="32"/>
        </w:rPr>
        <w:t>，指标完成率</w:t>
      </w:r>
      <w:r>
        <w:rPr>
          <w:rFonts w:eastAsia="仿宋_GB2312"/>
          <w:sz w:val="32"/>
          <w:szCs w:val="32"/>
        </w:rPr>
        <w:t xml:space="preserve"> </w:t>
      </w:r>
      <w:r>
        <w:rPr>
          <w:rFonts w:eastAsia="仿宋_GB2312" w:hint="eastAsia"/>
          <w:sz w:val="32"/>
          <w:szCs w:val="32"/>
        </w:rPr>
        <w:t>100</w:t>
      </w:r>
      <w:r>
        <w:rPr>
          <w:rFonts w:eastAsia="仿宋_GB2312"/>
          <w:sz w:val="32"/>
          <w:szCs w:val="32"/>
        </w:rPr>
        <w:t xml:space="preserve"> %</w:t>
      </w:r>
      <w:r>
        <w:rPr>
          <w:rFonts w:eastAsia="仿宋_GB2312"/>
          <w:sz w:val="32"/>
          <w:szCs w:val="32"/>
        </w:rPr>
        <w:t>。</w:t>
      </w:r>
      <w:r>
        <w:rPr>
          <w:rFonts w:eastAsia="方正仿宋_GBK"/>
          <w:sz w:val="32"/>
          <w:szCs w:val="32"/>
        </w:rPr>
        <w:t>本项目实际支出</w:t>
      </w:r>
      <w:r>
        <w:rPr>
          <w:rFonts w:eastAsia="方正仿宋_GBK"/>
          <w:sz w:val="32"/>
          <w:szCs w:val="32"/>
        </w:rPr>
        <w:t>8.91</w:t>
      </w:r>
      <w:r>
        <w:rPr>
          <w:rFonts w:eastAsia="方正仿宋_GBK"/>
          <w:sz w:val="32"/>
          <w:szCs w:val="32"/>
        </w:rPr>
        <w:t>万元，无超支情况，项目资金全部完成。</w:t>
      </w:r>
    </w:p>
    <w:p w14:paraId="6DE5257C" w14:textId="77777777" w:rsidR="005D778F"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项目效益情况</w:t>
      </w:r>
    </w:p>
    <w:p w14:paraId="673C6F38" w14:textId="77777777" w:rsidR="005D778F" w:rsidRDefault="00000000">
      <w:pPr>
        <w:spacing w:line="600" w:lineRule="exact"/>
        <w:ind w:firstLineChars="200" w:firstLine="640"/>
        <w:outlineLvl w:val="0"/>
        <w:rPr>
          <w:rFonts w:eastAsia="仿宋_GB2312"/>
          <w:sz w:val="32"/>
          <w:szCs w:val="32"/>
        </w:rPr>
      </w:pPr>
      <w:r>
        <w:rPr>
          <w:rFonts w:eastAsia="仿宋_GB2312"/>
          <w:sz w:val="32"/>
          <w:szCs w:val="32"/>
        </w:rPr>
        <w:t>项目效益类指标包括项目实施效益和满意度两方面的内容，由</w:t>
      </w:r>
      <w:r>
        <w:rPr>
          <w:rFonts w:eastAsia="仿宋_GB2312" w:hint="eastAsia"/>
          <w:sz w:val="32"/>
          <w:szCs w:val="32"/>
        </w:rPr>
        <w:t>2</w:t>
      </w:r>
      <w:r>
        <w:rPr>
          <w:rFonts w:eastAsia="仿宋_GB2312"/>
          <w:sz w:val="32"/>
          <w:szCs w:val="32"/>
        </w:rPr>
        <w:t>三级指标构成，权重分为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。具体效益指标及满意度指标完成情况如下：</w:t>
      </w:r>
    </w:p>
    <w:p w14:paraId="4667CA7A" w14:textId="77777777" w:rsidR="005D778F"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实施效益</w:t>
      </w:r>
    </w:p>
    <w:p w14:paraId="7ED96E2B" w14:textId="77777777" w:rsidR="005D778F" w:rsidRDefault="00000000">
      <w:pPr>
        <w:pStyle w:val="a3"/>
        <w:ind w:firstLineChars="200" w:firstLine="640"/>
        <w:rPr>
          <w:rFonts w:eastAsia="方正仿宋_GBK"/>
          <w:sz w:val="32"/>
          <w:szCs w:val="32"/>
        </w:rPr>
      </w:pPr>
      <w:r>
        <w:rPr>
          <w:rFonts w:eastAsia="方正仿宋_GBK"/>
          <w:sz w:val="32"/>
          <w:szCs w:val="32"/>
        </w:rPr>
        <w:t>①</w:t>
      </w:r>
      <w:r>
        <w:rPr>
          <w:rFonts w:eastAsia="方正仿宋_GBK"/>
          <w:sz w:val="32"/>
          <w:szCs w:val="32"/>
        </w:rPr>
        <w:t>经济效益指标：</w:t>
      </w:r>
    </w:p>
    <w:p w14:paraId="25A17AFA" w14:textId="77777777" w:rsidR="005D778F" w:rsidRDefault="00000000">
      <w:pPr>
        <w:spacing w:line="600" w:lineRule="exact"/>
        <w:ind w:firstLineChars="200" w:firstLine="640"/>
        <w:outlineLvl w:val="0"/>
        <w:rPr>
          <w:rFonts w:eastAsia="方正仿宋_GBK"/>
          <w:sz w:val="32"/>
          <w:szCs w:val="32"/>
        </w:rPr>
      </w:pPr>
      <w:r>
        <w:rPr>
          <w:rFonts w:eastAsia="方正仿宋_GBK"/>
          <w:sz w:val="32"/>
          <w:szCs w:val="32"/>
        </w:rPr>
        <w:t>2024</w:t>
      </w:r>
      <w:r>
        <w:rPr>
          <w:rFonts w:eastAsia="方正仿宋_GBK"/>
          <w:sz w:val="32"/>
          <w:szCs w:val="32"/>
        </w:rPr>
        <w:t>年该项目未设置此条指标。</w:t>
      </w:r>
    </w:p>
    <w:p w14:paraId="5C355D27" w14:textId="77777777" w:rsidR="005D778F" w:rsidRDefault="00000000">
      <w:pPr>
        <w:spacing w:line="600" w:lineRule="exact"/>
        <w:ind w:firstLineChars="200" w:firstLine="640"/>
        <w:outlineLvl w:val="0"/>
        <w:rPr>
          <w:rFonts w:eastAsia="仿宋_GB2312"/>
          <w:sz w:val="32"/>
          <w:szCs w:val="32"/>
        </w:rPr>
      </w:pPr>
      <w:r>
        <w:rPr>
          <w:rFonts w:eastAsia="仿宋_GB2312" w:hint="eastAsia"/>
          <w:sz w:val="32"/>
          <w:szCs w:val="32"/>
        </w:rPr>
        <w:t>②</w:t>
      </w:r>
      <w:r>
        <w:rPr>
          <w:rFonts w:eastAsia="仿宋_GB2312"/>
          <w:sz w:val="32"/>
          <w:szCs w:val="32"/>
        </w:rPr>
        <w:t>社会效益指标：</w:t>
      </w:r>
    </w:p>
    <w:p w14:paraId="5F0F3721" w14:textId="77777777" w:rsidR="005D778F"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1</w:t>
      </w:r>
      <w:r>
        <w:rPr>
          <w:rFonts w:eastAsia="仿宋_GB2312"/>
          <w:sz w:val="32"/>
          <w:szCs w:val="32"/>
        </w:rPr>
        <w:t>：</w:t>
      </w:r>
      <w:r>
        <w:rPr>
          <w:rFonts w:eastAsia="仿宋_GB2312" w:hint="eastAsia"/>
          <w:sz w:val="32"/>
          <w:szCs w:val="32"/>
        </w:rPr>
        <w:t>全面推进建成社会主义现代化强国的宏伟蓝图，</w:t>
      </w:r>
      <w:r>
        <w:rPr>
          <w:rFonts w:eastAsia="仿宋_GB2312"/>
          <w:sz w:val="32"/>
          <w:szCs w:val="32"/>
        </w:rPr>
        <w:t>指标值</w:t>
      </w:r>
      <w:r>
        <w:rPr>
          <w:rFonts w:eastAsia="仿宋_GB2312" w:hint="eastAsia"/>
          <w:sz w:val="32"/>
          <w:szCs w:val="32"/>
        </w:rPr>
        <w:t>：有效推进</w:t>
      </w:r>
      <w:r>
        <w:rPr>
          <w:rFonts w:eastAsia="仿宋_GB2312"/>
          <w:sz w:val="32"/>
          <w:szCs w:val="32"/>
        </w:rPr>
        <w:t>，实际完成值：完全达到预期，指标完成率</w:t>
      </w:r>
      <w:r>
        <w:rPr>
          <w:rFonts w:eastAsia="仿宋_GB2312"/>
          <w:sz w:val="32"/>
          <w:szCs w:val="32"/>
        </w:rPr>
        <w:t xml:space="preserve"> </w:t>
      </w:r>
      <w:r>
        <w:rPr>
          <w:rFonts w:eastAsia="仿宋_GB2312" w:hint="eastAsia"/>
          <w:sz w:val="32"/>
          <w:szCs w:val="32"/>
        </w:rPr>
        <w:t>100</w:t>
      </w:r>
      <w:r>
        <w:rPr>
          <w:rFonts w:eastAsia="仿宋_GB2312"/>
          <w:sz w:val="32"/>
          <w:szCs w:val="32"/>
        </w:rPr>
        <w:t xml:space="preserve"> %</w:t>
      </w:r>
      <w:r>
        <w:rPr>
          <w:rFonts w:eastAsia="仿宋_GB2312"/>
          <w:sz w:val="32"/>
          <w:szCs w:val="32"/>
        </w:rPr>
        <w:t>。</w:t>
      </w:r>
    </w:p>
    <w:p w14:paraId="3A906F4D" w14:textId="77777777" w:rsidR="005D778F" w:rsidRDefault="00000000">
      <w:pPr>
        <w:pStyle w:val="a3"/>
        <w:ind w:firstLineChars="200" w:firstLine="640"/>
        <w:rPr>
          <w:rFonts w:eastAsia="方正仿宋_GBK"/>
          <w:sz w:val="32"/>
          <w:szCs w:val="32"/>
        </w:rPr>
      </w:pPr>
      <w:r>
        <w:rPr>
          <w:rFonts w:eastAsia="方正仿宋_GBK"/>
          <w:sz w:val="32"/>
          <w:szCs w:val="32"/>
        </w:rPr>
        <w:t>③</w:t>
      </w:r>
      <w:r>
        <w:rPr>
          <w:rFonts w:eastAsia="方正仿宋_GBK"/>
          <w:sz w:val="32"/>
          <w:szCs w:val="32"/>
        </w:rPr>
        <w:t>生态效益指标：</w:t>
      </w:r>
    </w:p>
    <w:p w14:paraId="097F9D66" w14:textId="77777777" w:rsidR="005D778F" w:rsidRDefault="00000000">
      <w:pPr>
        <w:pStyle w:val="a3"/>
        <w:ind w:firstLineChars="200" w:firstLine="640"/>
        <w:rPr>
          <w:rFonts w:eastAsia="方正仿宋_GBK"/>
          <w:sz w:val="32"/>
          <w:szCs w:val="32"/>
        </w:rPr>
      </w:pPr>
      <w:r>
        <w:rPr>
          <w:rFonts w:eastAsia="方正仿宋_GBK"/>
          <w:sz w:val="32"/>
          <w:szCs w:val="32"/>
        </w:rPr>
        <w:t>2024</w:t>
      </w:r>
      <w:r>
        <w:rPr>
          <w:rFonts w:eastAsia="方正仿宋_GBK"/>
          <w:sz w:val="32"/>
          <w:szCs w:val="32"/>
        </w:rPr>
        <w:t>年该项目未设置此条指标。</w:t>
      </w:r>
    </w:p>
    <w:p w14:paraId="7B33AB94" w14:textId="77777777" w:rsidR="005D778F"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满意度</w:t>
      </w:r>
    </w:p>
    <w:p w14:paraId="5EA7F1D8" w14:textId="77777777" w:rsidR="005D778F" w:rsidRDefault="00000000">
      <w:pPr>
        <w:spacing w:line="600" w:lineRule="exact"/>
        <w:ind w:firstLineChars="200" w:firstLine="640"/>
        <w:outlineLvl w:val="0"/>
        <w:rPr>
          <w:rFonts w:eastAsia="仿宋_GB2312"/>
          <w:sz w:val="32"/>
          <w:szCs w:val="32"/>
        </w:rPr>
      </w:pPr>
      <w:r>
        <w:rPr>
          <w:rFonts w:eastAsia="仿宋_GB2312"/>
          <w:sz w:val="32"/>
          <w:szCs w:val="32"/>
        </w:rPr>
        <w:t>①</w:t>
      </w:r>
      <w:r>
        <w:rPr>
          <w:rFonts w:eastAsia="仿宋_GB2312" w:hint="eastAsia"/>
          <w:sz w:val="32"/>
          <w:szCs w:val="32"/>
        </w:rPr>
        <w:t>满意度指标：</w:t>
      </w:r>
    </w:p>
    <w:p w14:paraId="1D9154AC" w14:textId="77777777" w:rsidR="005D778F" w:rsidRDefault="00000000">
      <w:pPr>
        <w:spacing w:line="600" w:lineRule="exact"/>
        <w:ind w:firstLineChars="200" w:firstLine="640"/>
        <w:outlineLvl w:val="0"/>
        <w:rPr>
          <w:rFonts w:eastAsia="楷体_GB2312"/>
          <w:b/>
          <w:bCs/>
          <w:sz w:val="32"/>
          <w:szCs w:val="32"/>
        </w:rPr>
      </w:pPr>
      <w:r>
        <w:rPr>
          <w:rFonts w:eastAsia="仿宋_GB2312"/>
          <w:sz w:val="32"/>
          <w:szCs w:val="32"/>
        </w:rPr>
        <w:t>指标</w:t>
      </w:r>
      <w:r>
        <w:rPr>
          <w:rFonts w:eastAsia="仿宋_GB2312" w:hint="eastAsia"/>
          <w:sz w:val="32"/>
          <w:szCs w:val="32"/>
        </w:rPr>
        <w:t>1</w:t>
      </w:r>
      <w:r>
        <w:rPr>
          <w:rFonts w:eastAsia="仿宋_GB2312"/>
          <w:sz w:val="32"/>
          <w:szCs w:val="32"/>
        </w:rPr>
        <w:t>：</w:t>
      </w:r>
      <w:r>
        <w:rPr>
          <w:rFonts w:eastAsia="仿宋_GB2312" w:hint="eastAsia"/>
          <w:sz w:val="32"/>
          <w:szCs w:val="32"/>
        </w:rPr>
        <w:t>参会人员满意度</w:t>
      </w:r>
      <w:r>
        <w:rPr>
          <w:rFonts w:eastAsia="仿宋_GB2312"/>
          <w:sz w:val="32"/>
          <w:szCs w:val="32"/>
        </w:rPr>
        <w:t>，指标值</w:t>
      </w:r>
      <w:r>
        <w:rPr>
          <w:rFonts w:eastAsia="仿宋_GB2312" w:hint="eastAsia"/>
          <w:sz w:val="32"/>
          <w:szCs w:val="32"/>
        </w:rPr>
        <w:t>：≥</w:t>
      </w:r>
      <w:r>
        <w:rPr>
          <w:rFonts w:eastAsia="仿宋_GB2312"/>
          <w:sz w:val="32"/>
          <w:szCs w:val="32"/>
        </w:rPr>
        <w:t xml:space="preserve"> </w:t>
      </w:r>
      <w:r>
        <w:rPr>
          <w:rFonts w:eastAsia="仿宋_GB2312" w:hint="eastAsia"/>
          <w:sz w:val="32"/>
          <w:szCs w:val="32"/>
        </w:rPr>
        <w:t>95%</w:t>
      </w:r>
      <w:r>
        <w:rPr>
          <w:rFonts w:eastAsia="仿宋_GB2312"/>
          <w:sz w:val="32"/>
          <w:szCs w:val="32"/>
        </w:rPr>
        <w:t>，实际完成值：</w:t>
      </w:r>
      <w:r>
        <w:rPr>
          <w:rFonts w:eastAsia="仿宋_GB2312"/>
          <w:sz w:val="32"/>
          <w:szCs w:val="32"/>
        </w:rPr>
        <w:t xml:space="preserve"> </w:t>
      </w:r>
      <w:r>
        <w:rPr>
          <w:rFonts w:eastAsia="仿宋_GB2312" w:hint="eastAsia"/>
          <w:sz w:val="32"/>
          <w:szCs w:val="32"/>
        </w:rPr>
        <w:t>=95%</w:t>
      </w:r>
      <w:r>
        <w:rPr>
          <w:rFonts w:eastAsia="仿宋_GB2312"/>
          <w:sz w:val="32"/>
          <w:szCs w:val="32"/>
        </w:rPr>
        <w:t>，指标完成率</w:t>
      </w:r>
      <w:r>
        <w:rPr>
          <w:rFonts w:eastAsia="仿宋_GB2312"/>
          <w:sz w:val="32"/>
          <w:szCs w:val="32"/>
        </w:rPr>
        <w:t xml:space="preserve"> </w:t>
      </w:r>
      <w:r>
        <w:rPr>
          <w:rFonts w:eastAsia="仿宋_GB2312" w:hint="eastAsia"/>
          <w:sz w:val="32"/>
          <w:szCs w:val="32"/>
        </w:rPr>
        <w:t>100</w:t>
      </w:r>
      <w:r>
        <w:rPr>
          <w:rFonts w:eastAsia="仿宋_GB2312"/>
          <w:sz w:val="32"/>
          <w:szCs w:val="32"/>
        </w:rPr>
        <w:t xml:space="preserve"> %</w:t>
      </w:r>
      <w:r>
        <w:rPr>
          <w:rFonts w:eastAsia="仿宋_GB2312"/>
          <w:sz w:val="32"/>
          <w:szCs w:val="32"/>
        </w:rPr>
        <w:t>。</w:t>
      </w:r>
      <w:r>
        <w:rPr>
          <w:rFonts w:eastAsia="仿宋_GB2312" w:hint="eastAsia"/>
          <w:sz w:val="32"/>
          <w:szCs w:val="32"/>
        </w:rPr>
        <w:t>会后参会人员对此项工作反馈较好，满意度较高。</w:t>
      </w:r>
    </w:p>
    <w:p w14:paraId="2DA667AD" w14:textId="77777777" w:rsidR="005D778F" w:rsidRDefault="00000000">
      <w:pPr>
        <w:spacing w:line="560" w:lineRule="exact"/>
        <w:ind w:firstLineChars="200" w:firstLine="643"/>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2741C5FC" w14:textId="77777777" w:rsidR="005D778F" w:rsidRDefault="00000000">
      <w:pPr>
        <w:pStyle w:val="-"/>
        <w:spacing w:line="560" w:lineRule="exact"/>
        <w:ind w:firstLine="640"/>
        <w:rPr>
          <w:rFonts w:eastAsia="方正仿宋_GBK"/>
          <w:sz w:val="32"/>
          <w:szCs w:val="32"/>
        </w:rPr>
      </w:pPr>
      <w:r>
        <w:rPr>
          <w:rFonts w:eastAsia="方正仿宋_GBK" w:hint="eastAsia"/>
          <w:sz w:val="32"/>
          <w:szCs w:val="32"/>
        </w:rPr>
        <w:t>政协十届第四次会议费</w:t>
      </w:r>
      <w:r>
        <w:rPr>
          <w:rFonts w:eastAsia="方正仿宋_GBK"/>
          <w:sz w:val="32"/>
          <w:szCs w:val="32"/>
        </w:rPr>
        <w:t>项目年初预算</w:t>
      </w:r>
      <w:r>
        <w:rPr>
          <w:rFonts w:eastAsia="方正仿宋_GBK" w:hint="eastAsia"/>
          <w:sz w:val="32"/>
          <w:szCs w:val="32"/>
        </w:rPr>
        <w:t>15</w:t>
      </w:r>
      <w:r>
        <w:rPr>
          <w:rFonts w:eastAsia="方正仿宋_GBK"/>
          <w:sz w:val="32"/>
          <w:szCs w:val="32"/>
        </w:rPr>
        <w:t>万元，全年预算</w:t>
      </w:r>
      <w:r>
        <w:rPr>
          <w:rFonts w:eastAsia="方正仿宋_GBK" w:hint="eastAsia"/>
          <w:sz w:val="32"/>
          <w:szCs w:val="32"/>
        </w:rPr>
        <w:t>8.91</w:t>
      </w:r>
      <w:r>
        <w:rPr>
          <w:rFonts w:eastAsia="方正仿宋_GBK"/>
          <w:sz w:val="32"/>
          <w:szCs w:val="32"/>
        </w:rPr>
        <w:t>万元，实际支出</w:t>
      </w:r>
      <w:r>
        <w:rPr>
          <w:rFonts w:eastAsia="方正仿宋_GBK" w:hint="eastAsia"/>
          <w:sz w:val="32"/>
          <w:szCs w:val="32"/>
        </w:rPr>
        <w:t>8.91</w:t>
      </w:r>
      <w:r>
        <w:rPr>
          <w:rFonts w:eastAsia="方正仿宋_GBK"/>
          <w:sz w:val="32"/>
          <w:szCs w:val="32"/>
        </w:rPr>
        <w:t>万元，预算执行率为</w:t>
      </w:r>
      <w:r>
        <w:rPr>
          <w:rFonts w:eastAsia="方正仿宋_GBK" w:hint="eastAsia"/>
          <w:sz w:val="32"/>
          <w:szCs w:val="32"/>
        </w:rPr>
        <w:t>100</w:t>
      </w:r>
      <w:r>
        <w:rPr>
          <w:rFonts w:eastAsia="方正仿宋_GBK"/>
          <w:sz w:val="32"/>
          <w:szCs w:val="32"/>
        </w:rPr>
        <w:t>%</w:t>
      </w:r>
      <w:r>
        <w:rPr>
          <w:rFonts w:eastAsia="方正仿宋_GBK"/>
          <w:sz w:val="32"/>
          <w:szCs w:val="32"/>
        </w:rPr>
        <w:t>，项目绩</w:t>
      </w:r>
      <w:r>
        <w:rPr>
          <w:rFonts w:eastAsia="方正仿宋_GBK"/>
          <w:sz w:val="32"/>
          <w:szCs w:val="32"/>
        </w:rPr>
        <w:lastRenderedPageBreak/>
        <w:t>效指标总体完成率为</w:t>
      </w:r>
      <w:r>
        <w:rPr>
          <w:rFonts w:eastAsia="方正仿宋_GBK" w:hint="eastAsia"/>
          <w:sz w:val="32"/>
          <w:szCs w:val="32"/>
        </w:rPr>
        <w:t>100</w:t>
      </w:r>
      <w:r>
        <w:rPr>
          <w:rFonts w:eastAsia="方正仿宋_GBK"/>
          <w:sz w:val="32"/>
          <w:szCs w:val="32"/>
        </w:rPr>
        <w:t>%</w:t>
      </w:r>
      <w:r>
        <w:rPr>
          <w:rFonts w:eastAsia="方正仿宋_GBK"/>
          <w:sz w:val="32"/>
          <w:szCs w:val="32"/>
        </w:rPr>
        <w:t>。</w:t>
      </w:r>
      <w:r>
        <w:rPr>
          <w:rFonts w:eastAsia="方正仿宋_GBK" w:hint="eastAsia"/>
          <w:sz w:val="32"/>
          <w:szCs w:val="32"/>
        </w:rPr>
        <w:t>偏差率</w:t>
      </w:r>
      <w:r>
        <w:rPr>
          <w:rFonts w:eastAsia="方正仿宋_GBK" w:hint="eastAsia"/>
          <w:sz w:val="32"/>
          <w:szCs w:val="32"/>
        </w:rPr>
        <w:t>0%</w:t>
      </w:r>
      <w:r>
        <w:rPr>
          <w:rFonts w:eastAsia="方正仿宋_GBK" w:hint="eastAsia"/>
          <w:sz w:val="32"/>
          <w:szCs w:val="32"/>
        </w:rPr>
        <w:t>。</w:t>
      </w:r>
    </w:p>
    <w:p w14:paraId="453D4590" w14:textId="77777777" w:rsidR="005D778F" w:rsidRDefault="00000000">
      <w:pPr>
        <w:spacing w:line="560" w:lineRule="exact"/>
        <w:ind w:firstLineChars="200" w:firstLine="640"/>
        <w:rPr>
          <w:rStyle w:val="fontstyle01"/>
          <w:rFonts w:ascii="Times New Roman" w:hAnsi="Times New Roman" w:cs="Times New Roman"/>
          <w:color w:val="auto"/>
        </w:rPr>
      </w:pPr>
      <w:r>
        <w:rPr>
          <w:rFonts w:eastAsia="黑体" w:hint="eastAsia"/>
          <w:sz w:val="32"/>
          <w:szCs w:val="32"/>
        </w:rPr>
        <w:t>五、</w:t>
      </w:r>
      <w:r>
        <w:rPr>
          <w:rFonts w:eastAsia="黑体"/>
          <w:sz w:val="32"/>
          <w:szCs w:val="32"/>
        </w:rPr>
        <w:t>主要经验及做法、存在的问题及原因分析</w:t>
      </w:r>
    </w:p>
    <w:p w14:paraId="5B486303" w14:textId="77777777" w:rsidR="005D778F" w:rsidRDefault="00000000">
      <w:pPr>
        <w:spacing w:line="560" w:lineRule="exact"/>
        <w:ind w:firstLineChars="200" w:firstLine="627"/>
        <w:rPr>
          <w:rFonts w:eastAsia="楷体"/>
          <w:b/>
          <w:spacing w:val="-4"/>
          <w:sz w:val="32"/>
          <w:szCs w:val="32"/>
        </w:rPr>
      </w:pPr>
      <w:r>
        <w:rPr>
          <w:rFonts w:eastAsia="楷体"/>
          <w:b/>
          <w:spacing w:val="-4"/>
          <w:sz w:val="32"/>
          <w:szCs w:val="32"/>
        </w:rPr>
        <w:t>（一）主要经验及做法</w:t>
      </w:r>
    </w:p>
    <w:p w14:paraId="3C0A92F5" w14:textId="77777777" w:rsidR="005D778F" w:rsidRDefault="00000000">
      <w:pPr>
        <w:spacing w:line="560" w:lineRule="exact"/>
        <w:ind w:firstLineChars="200" w:firstLine="640"/>
        <w:rPr>
          <w:rFonts w:eastAsia="仿宋_GB2312"/>
          <w:sz w:val="32"/>
          <w:szCs w:val="32"/>
        </w:rPr>
      </w:pPr>
      <w:r>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5F3C14A4" w14:textId="77777777" w:rsidR="005D778F" w:rsidRDefault="00000000">
      <w:pPr>
        <w:pStyle w:val="ad"/>
        <w:spacing w:before="0" w:after="0" w:line="560" w:lineRule="exact"/>
        <w:ind w:firstLineChars="200" w:firstLine="640"/>
        <w:jc w:val="left"/>
        <w:rPr>
          <w:rFonts w:ascii="Times New Roman" w:eastAsia="仿宋_GB2312" w:hAnsi="Times New Roman"/>
          <w:b w:val="0"/>
          <w:bCs w:val="0"/>
          <w:kern w:val="2"/>
        </w:rPr>
      </w:pPr>
      <w:r>
        <w:rPr>
          <w:rFonts w:ascii="Times New Roman" w:eastAsia="仿宋_GB2312" w:hAnsi="Times New Roman"/>
          <w:b w:val="0"/>
          <w:bCs w:val="0"/>
          <w:kern w:val="2"/>
        </w:rPr>
        <w:t>严格坚持先做事、后验收、再拨付的原则，</w:t>
      </w:r>
      <w:r>
        <w:rPr>
          <w:rFonts w:ascii="Times New Roman" w:eastAsia="仿宋_GB2312" w:hAnsi="Times New Roman" w:hint="eastAsia"/>
          <w:b w:val="0"/>
          <w:bCs w:val="0"/>
          <w:kern w:val="2"/>
        </w:rPr>
        <w:t>杜绝</w:t>
      </w:r>
      <w:r>
        <w:rPr>
          <w:rFonts w:ascii="Times New Roman" w:eastAsia="仿宋_GB2312" w:hAnsi="Times New Roman"/>
          <w:b w:val="0"/>
          <w:bCs w:val="0"/>
          <w:kern w:val="2"/>
        </w:rPr>
        <w:t>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302F3CC0" w14:textId="77777777" w:rsidR="005D778F" w:rsidRDefault="00000000">
      <w:pPr>
        <w:keepNext/>
        <w:keepLines/>
        <w:numPr>
          <w:ilvl w:val="0"/>
          <w:numId w:val="5"/>
        </w:numPr>
        <w:spacing w:line="560" w:lineRule="exact"/>
        <w:ind w:firstLineChars="200" w:firstLine="643"/>
        <w:rPr>
          <w:rFonts w:eastAsia="楷体_GB2312"/>
          <w:b/>
          <w:bCs/>
          <w:sz w:val="32"/>
          <w:szCs w:val="32"/>
        </w:rPr>
      </w:pPr>
      <w:r>
        <w:rPr>
          <w:rFonts w:eastAsia="楷体_GB2312"/>
          <w:b/>
          <w:bCs/>
          <w:sz w:val="32"/>
          <w:szCs w:val="32"/>
        </w:rPr>
        <w:t>存在的问题及原因分析</w:t>
      </w:r>
    </w:p>
    <w:p w14:paraId="5A5BB58C" w14:textId="77777777" w:rsidR="005D778F"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14:paraId="043946C3" w14:textId="77777777" w:rsidR="005D778F"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因轮岗、调动</w:t>
      </w:r>
      <w:r>
        <w:rPr>
          <w:rFonts w:eastAsia="仿宋_GB2312" w:hint="eastAsia"/>
          <w:sz w:val="32"/>
          <w:szCs w:val="32"/>
        </w:rPr>
        <w:t>等</w:t>
      </w:r>
      <w:r>
        <w:rPr>
          <w:rFonts w:eastAsia="仿宋_GB2312"/>
          <w:sz w:val="32"/>
          <w:szCs w:val="32"/>
        </w:rPr>
        <w:t>因素使我单位绩效工作人员流动频繁，</w:t>
      </w:r>
      <w:r>
        <w:rPr>
          <w:rFonts w:eastAsia="仿宋_GB2312" w:hint="eastAsia"/>
          <w:sz w:val="32"/>
          <w:szCs w:val="32"/>
        </w:rPr>
        <w:t>造成</w:t>
      </w:r>
      <w:r>
        <w:rPr>
          <w:rFonts w:eastAsia="仿宋_GB2312"/>
          <w:sz w:val="32"/>
          <w:szCs w:val="32"/>
        </w:rPr>
        <w:t>工作衔接不到位的情况。</w:t>
      </w:r>
    </w:p>
    <w:p w14:paraId="2C8FD4DC" w14:textId="77777777" w:rsidR="005D778F" w:rsidRDefault="00000000">
      <w:pPr>
        <w:spacing w:line="560" w:lineRule="exact"/>
        <w:ind w:firstLineChars="200" w:firstLine="640"/>
        <w:rPr>
          <w:rFonts w:eastAsia="黑体"/>
          <w:sz w:val="32"/>
          <w:szCs w:val="32"/>
        </w:rPr>
      </w:pPr>
      <w:r>
        <w:rPr>
          <w:rFonts w:eastAsia="黑体" w:hint="eastAsia"/>
          <w:sz w:val="32"/>
          <w:szCs w:val="32"/>
        </w:rPr>
        <w:t>六、</w:t>
      </w:r>
      <w:r>
        <w:rPr>
          <w:rFonts w:eastAsia="黑体"/>
          <w:sz w:val="32"/>
          <w:szCs w:val="32"/>
        </w:rPr>
        <w:t>有关建议</w:t>
      </w:r>
    </w:p>
    <w:p w14:paraId="55A4D0B3" w14:textId="77777777" w:rsidR="005D778F"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多进行有关绩效管理工作方面的培训。积极组织第三方开展绩效管理工作培训，进一步夯实业务基础，提高我单位绩</w:t>
      </w:r>
      <w:r>
        <w:rPr>
          <w:rFonts w:eastAsia="仿宋_GB2312"/>
          <w:sz w:val="32"/>
          <w:szCs w:val="32"/>
        </w:rPr>
        <w:lastRenderedPageBreak/>
        <w:t>效人员水平。</w:t>
      </w:r>
    </w:p>
    <w:p w14:paraId="4114A8B6" w14:textId="77777777" w:rsidR="005D778F"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专门设定对绩效工作人员定职、定岗、定责等相关制度措施，进一步提升我单位绩效管理工作业务水平，扎实做好绩效管理工作。</w:t>
      </w:r>
    </w:p>
    <w:p w14:paraId="1E1D641B" w14:textId="77777777" w:rsidR="005D778F" w:rsidRDefault="005D778F">
      <w:pPr>
        <w:spacing w:line="600" w:lineRule="exact"/>
        <w:ind w:firstLineChars="200" w:firstLine="640"/>
        <w:outlineLvl w:val="0"/>
        <w:rPr>
          <w:rFonts w:eastAsia="仿宋_GB2312"/>
          <w:sz w:val="32"/>
          <w:szCs w:val="32"/>
        </w:rPr>
      </w:pPr>
    </w:p>
    <w:p w14:paraId="39CEDD67" w14:textId="77777777" w:rsidR="005D778F" w:rsidRDefault="00000000">
      <w:pPr>
        <w:spacing w:line="560" w:lineRule="exact"/>
        <w:ind w:firstLineChars="200" w:firstLine="640"/>
        <w:rPr>
          <w:rFonts w:eastAsia="黑体"/>
          <w:sz w:val="32"/>
          <w:szCs w:val="32"/>
        </w:rPr>
      </w:pPr>
      <w:r>
        <w:rPr>
          <w:rFonts w:eastAsia="黑体" w:hint="eastAsia"/>
          <w:sz w:val="32"/>
          <w:szCs w:val="32"/>
        </w:rPr>
        <w:t>七、</w:t>
      </w:r>
      <w:r>
        <w:rPr>
          <w:rFonts w:eastAsia="黑体"/>
          <w:sz w:val="32"/>
          <w:szCs w:val="32"/>
        </w:rPr>
        <w:t>其他需要说</w:t>
      </w:r>
      <w:bookmarkStart w:id="0" w:name="page8"/>
      <w:bookmarkEnd w:id="0"/>
      <w:r>
        <w:rPr>
          <w:rFonts w:eastAsia="黑体"/>
          <w:sz w:val="32"/>
          <w:szCs w:val="32"/>
        </w:rPr>
        <w:t>明的问题</w:t>
      </w:r>
    </w:p>
    <w:p w14:paraId="4A693584" w14:textId="77777777" w:rsidR="005D778F" w:rsidRDefault="00000000">
      <w:pPr>
        <w:pStyle w:val="2"/>
        <w:spacing w:after="0" w:line="560" w:lineRule="exact"/>
        <w:ind w:leftChars="0" w:left="0" w:firstLine="640"/>
        <w:rPr>
          <w:rFonts w:ascii="方正仿宋_GBK" w:eastAsia="方正仿宋_GBK" w:hAnsi="方正仿宋_GBK" w:cs="方正仿宋_GBK" w:hint="eastAsia"/>
          <w:sz w:val="32"/>
          <w:szCs w:val="32"/>
        </w:rPr>
      </w:pPr>
      <w:r>
        <w:rPr>
          <w:rFonts w:ascii="Times New Roman" w:eastAsia="仿宋_GB2312" w:hAnsi="Times New Roman"/>
          <w:sz w:val="32"/>
          <w:szCs w:val="32"/>
          <w:lang w:eastAsia="zh-Hans"/>
        </w:rPr>
        <w:t>本项目</w:t>
      </w:r>
      <w:r>
        <w:rPr>
          <w:rFonts w:ascii="Times New Roman" w:eastAsia="仿宋_GB2312" w:hAnsi="Times New Roman" w:hint="eastAsia"/>
          <w:sz w:val="32"/>
          <w:szCs w:val="32"/>
        </w:rPr>
        <w:t>按照</w:t>
      </w:r>
      <w:r>
        <w:rPr>
          <w:rStyle w:val="af1"/>
          <w:rFonts w:ascii="Times New Roman" w:eastAsia="方正仿宋_GBK" w:hAnsi="Times New Roman" w:hint="eastAsia"/>
          <w:b w:val="0"/>
          <w:spacing w:val="-4"/>
          <w:sz w:val="32"/>
          <w:szCs w:val="32"/>
        </w:rPr>
        <w:t>《中国人民政治协商会议章程》开展，每年年初召开一次，会议经费由本区财政全额承担。项目支出符合实际需要，</w:t>
      </w:r>
      <w:r>
        <w:rPr>
          <w:rFonts w:ascii="方正仿宋_GBK" w:eastAsia="方正仿宋_GBK" w:hAnsi="方正仿宋_GBK" w:cs="方正仿宋_GBK" w:hint="eastAsia"/>
          <w:sz w:val="32"/>
          <w:szCs w:val="32"/>
        </w:rPr>
        <w:t>未发现虚假行为和骗取财政资金的问题，经费向区委请示后再向本区财政局申请会议费。会议完毕后政协办公室向商家支付会议时产生的费用。此项目申报一切按照会议时的制定，符合实际情况。</w:t>
      </w:r>
    </w:p>
    <w:p w14:paraId="7B363116" w14:textId="77777777" w:rsidR="005D778F" w:rsidRDefault="005D778F">
      <w:pPr>
        <w:pStyle w:val="2"/>
        <w:spacing w:after="0" w:line="560" w:lineRule="exact"/>
        <w:ind w:leftChars="0" w:left="0" w:firstLineChars="0" w:firstLine="0"/>
        <w:rPr>
          <w:rFonts w:ascii="Times New Roman" w:eastAsia="仿宋_GB2312" w:hAnsi="Times New Roman"/>
          <w:sz w:val="32"/>
          <w:szCs w:val="32"/>
        </w:rPr>
      </w:pPr>
    </w:p>
    <w:p w14:paraId="4B34D5A8" w14:textId="77777777" w:rsidR="005D778F" w:rsidRDefault="005D778F">
      <w:pPr>
        <w:pStyle w:val="2"/>
        <w:spacing w:after="0" w:line="560" w:lineRule="exact"/>
        <w:ind w:leftChars="0" w:left="0" w:firstLine="640"/>
        <w:rPr>
          <w:rFonts w:ascii="Times New Roman" w:eastAsia="仿宋_GB2312" w:hAnsi="Times New Roman"/>
          <w:sz w:val="32"/>
          <w:szCs w:val="32"/>
        </w:rPr>
      </w:pPr>
    </w:p>
    <w:p w14:paraId="7F645DAA" w14:textId="77777777" w:rsidR="005D778F" w:rsidRDefault="005D778F">
      <w:pPr>
        <w:pStyle w:val="2"/>
        <w:spacing w:after="0" w:line="560" w:lineRule="exact"/>
        <w:ind w:leftChars="0" w:left="0" w:firstLine="640"/>
        <w:rPr>
          <w:rFonts w:ascii="Times New Roman" w:eastAsia="仿宋_GB2312" w:hAnsi="Times New Roman"/>
          <w:sz w:val="32"/>
          <w:szCs w:val="32"/>
        </w:rPr>
      </w:pPr>
    </w:p>
    <w:p w14:paraId="20EDA3CA" w14:textId="77777777" w:rsidR="005D778F" w:rsidRDefault="005D778F">
      <w:pPr>
        <w:pStyle w:val="2"/>
        <w:spacing w:after="0" w:line="560" w:lineRule="exact"/>
        <w:ind w:leftChars="0" w:left="0" w:firstLineChars="0" w:firstLine="0"/>
        <w:rPr>
          <w:rFonts w:ascii="Times New Roman" w:eastAsia="仿宋_GB2312" w:hAnsi="Times New Roman"/>
          <w:sz w:val="32"/>
          <w:szCs w:val="32"/>
        </w:rPr>
      </w:pPr>
    </w:p>
    <w:p w14:paraId="188772F5" w14:textId="77777777" w:rsidR="005D778F" w:rsidRDefault="005D778F">
      <w:pPr>
        <w:spacing w:line="600" w:lineRule="exact"/>
        <w:rPr>
          <w:rFonts w:eastAsia="黑体"/>
          <w:sz w:val="32"/>
          <w:szCs w:val="32"/>
        </w:rPr>
        <w:sectPr w:rsidR="005D778F">
          <w:footerReference w:type="default" r:id="rId7"/>
          <w:pgSz w:w="11906" w:h="16838"/>
          <w:pgMar w:top="1440" w:right="1558" w:bottom="1440" w:left="1800" w:header="851" w:footer="992" w:gutter="0"/>
          <w:pgNumType w:start="1"/>
          <w:cols w:space="425"/>
          <w:docGrid w:type="lines" w:linePitch="312"/>
        </w:sectPr>
      </w:pPr>
    </w:p>
    <w:p w14:paraId="5F44ED2B" w14:textId="77777777" w:rsidR="005D778F"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1</w:t>
      </w:r>
    </w:p>
    <w:p w14:paraId="48D35FDF" w14:textId="77777777" w:rsidR="005D778F" w:rsidRDefault="00000000">
      <w:pPr>
        <w:pStyle w:val="-"/>
        <w:ind w:firstLine="562"/>
        <w:jc w:val="center"/>
        <w:rPr>
          <w:rFonts w:ascii="仿宋_GB2312" w:eastAsia="仿宋_GB2312" w:hAnsi="仿宋_GB2312" w:cs="仿宋_GB2312" w:hint="eastAsia"/>
          <w:sz w:val="28"/>
          <w:szCs w:val="40"/>
        </w:rPr>
      </w:pPr>
      <w:bookmarkStart w:id="1" w:name="_Toc26499_WPSOffice_Level2"/>
      <w:bookmarkStart w:id="2" w:name="_Toc30064_WPSOffice_Level1"/>
      <w:r>
        <w:rPr>
          <w:rFonts w:ascii="仿宋_GB2312" w:eastAsia="仿宋_GB2312" w:hAnsi="仿宋_GB2312" w:cs="仿宋_GB2312" w:hint="eastAsia"/>
          <w:b/>
          <w:bCs/>
          <w:sz w:val="28"/>
          <w:szCs w:val="40"/>
        </w:rPr>
        <w:t>沙区政协十届第四次委员会绩效评价指标体系及综合评分表</w:t>
      </w:r>
      <w:bookmarkEnd w:id="1"/>
      <w:bookmarkEnd w:id="2"/>
    </w:p>
    <w:tbl>
      <w:tblPr>
        <w:tblW w:w="126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01"/>
        <w:gridCol w:w="1000"/>
        <w:gridCol w:w="1071"/>
        <w:gridCol w:w="1724"/>
        <w:gridCol w:w="5219"/>
        <w:gridCol w:w="1304"/>
        <w:gridCol w:w="1364"/>
      </w:tblGrid>
      <w:tr w:rsidR="005D778F" w14:paraId="2BEB6FFC" w14:textId="77777777">
        <w:trPr>
          <w:trHeight w:val="552"/>
          <w:tblHeader/>
          <w:jc w:val="center"/>
        </w:trPr>
        <w:tc>
          <w:tcPr>
            <w:tcW w:w="1002" w:type="dxa"/>
            <w:shd w:val="clear" w:color="auto" w:fill="FFFFFF"/>
            <w:vAlign w:val="center"/>
          </w:tcPr>
          <w:p w14:paraId="10B2CF08" w14:textId="77777777" w:rsidR="005D778F"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一级指标</w:t>
            </w:r>
          </w:p>
        </w:tc>
        <w:tc>
          <w:tcPr>
            <w:tcW w:w="1000" w:type="dxa"/>
            <w:shd w:val="clear" w:color="auto" w:fill="FFFFFF"/>
            <w:vAlign w:val="center"/>
          </w:tcPr>
          <w:p w14:paraId="0F5080E8" w14:textId="77777777" w:rsidR="005D778F"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二级指标</w:t>
            </w:r>
          </w:p>
        </w:tc>
        <w:tc>
          <w:tcPr>
            <w:tcW w:w="1071" w:type="dxa"/>
            <w:shd w:val="clear" w:color="auto" w:fill="FFFFFF"/>
            <w:vAlign w:val="center"/>
          </w:tcPr>
          <w:p w14:paraId="7E04FA16" w14:textId="77777777" w:rsidR="005D778F"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三级指标</w:t>
            </w:r>
          </w:p>
        </w:tc>
        <w:tc>
          <w:tcPr>
            <w:tcW w:w="1725" w:type="dxa"/>
            <w:shd w:val="clear" w:color="auto" w:fill="FFFFFF"/>
            <w:vAlign w:val="center"/>
          </w:tcPr>
          <w:p w14:paraId="33167A3D" w14:textId="77777777" w:rsidR="005D778F"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指标解释</w:t>
            </w:r>
          </w:p>
        </w:tc>
        <w:tc>
          <w:tcPr>
            <w:tcW w:w="5216" w:type="dxa"/>
            <w:shd w:val="clear" w:color="auto" w:fill="FFFFFF"/>
            <w:vAlign w:val="center"/>
          </w:tcPr>
          <w:p w14:paraId="77988E77" w14:textId="77777777" w:rsidR="005D778F"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指标说明</w:t>
            </w:r>
          </w:p>
        </w:tc>
        <w:tc>
          <w:tcPr>
            <w:tcW w:w="1304" w:type="dxa"/>
            <w:shd w:val="clear" w:color="auto" w:fill="FFFFFF"/>
            <w:vAlign w:val="center"/>
          </w:tcPr>
          <w:p w14:paraId="18CED44E" w14:textId="77777777" w:rsidR="005D778F"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权重</w:t>
            </w:r>
          </w:p>
        </w:tc>
        <w:tc>
          <w:tcPr>
            <w:tcW w:w="1365" w:type="dxa"/>
            <w:shd w:val="clear" w:color="auto" w:fill="FFFFFF"/>
            <w:vAlign w:val="center"/>
          </w:tcPr>
          <w:p w14:paraId="7844C6C7" w14:textId="77777777" w:rsidR="005D778F"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得分</w:t>
            </w:r>
          </w:p>
        </w:tc>
      </w:tr>
      <w:tr w:rsidR="005D778F" w14:paraId="065F31B3" w14:textId="77777777">
        <w:trPr>
          <w:trHeight w:val="2919"/>
          <w:jc w:val="center"/>
        </w:trPr>
        <w:tc>
          <w:tcPr>
            <w:tcW w:w="1002" w:type="dxa"/>
            <w:vMerge w:val="restart"/>
            <w:shd w:val="clear" w:color="auto" w:fill="FFFFFF"/>
            <w:vAlign w:val="center"/>
          </w:tcPr>
          <w:p w14:paraId="009B39C3" w14:textId="77777777" w:rsidR="005D778F" w:rsidRDefault="005D778F">
            <w:pPr>
              <w:widowControl/>
              <w:spacing w:line="0" w:lineRule="atLeast"/>
              <w:jc w:val="center"/>
              <w:rPr>
                <w:rFonts w:eastAsia="仿宋_GB2312"/>
                <w:color w:val="000000"/>
                <w:kern w:val="0"/>
                <w:sz w:val="18"/>
                <w:szCs w:val="18"/>
              </w:rPr>
            </w:pPr>
          </w:p>
          <w:p w14:paraId="58899E13" w14:textId="77777777" w:rsidR="005D778F" w:rsidRDefault="005D778F">
            <w:pPr>
              <w:widowControl/>
              <w:spacing w:line="0" w:lineRule="atLeast"/>
              <w:jc w:val="center"/>
              <w:rPr>
                <w:rFonts w:eastAsia="仿宋_GB2312"/>
                <w:color w:val="000000"/>
                <w:kern w:val="0"/>
                <w:sz w:val="18"/>
                <w:szCs w:val="18"/>
              </w:rPr>
            </w:pPr>
          </w:p>
          <w:p w14:paraId="5D65B396" w14:textId="77777777" w:rsidR="005D778F" w:rsidRDefault="005D778F">
            <w:pPr>
              <w:widowControl/>
              <w:spacing w:line="0" w:lineRule="atLeast"/>
              <w:jc w:val="center"/>
              <w:rPr>
                <w:rFonts w:eastAsia="仿宋_GB2312"/>
                <w:color w:val="000000"/>
                <w:kern w:val="0"/>
                <w:sz w:val="18"/>
                <w:szCs w:val="18"/>
              </w:rPr>
            </w:pPr>
          </w:p>
          <w:p w14:paraId="3E8F6025" w14:textId="77777777" w:rsidR="005D778F" w:rsidRDefault="005D778F">
            <w:pPr>
              <w:widowControl/>
              <w:spacing w:line="0" w:lineRule="atLeast"/>
              <w:jc w:val="center"/>
              <w:rPr>
                <w:rFonts w:eastAsia="仿宋_GB2312"/>
                <w:color w:val="000000"/>
                <w:kern w:val="0"/>
                <w:sz w:val="18"/>
                <w:szCs w:val="18"/>
              </w:rPr>
            </w:pPr>
          </w:p>
          <w:p w14:paraId="5B2D6A32" w14:textId="77777777" w:rsidR="005D778F" w:rsidRDefault="005D778F">
            <w:pPr>
              <w:widowControl/>
              <w:spacing w:line="0" w:lineRule="atLeast"/>
              <w:jc w:val="center"/>
              <w:rPr>
                <w:rFonts w:eastAsia="仿宋_GB2312"/>
                <w:color w:val="000000"/>
                <w:kern w:val="0"/>
                <w:sz w:val="18"/>
                <w:szCs w:val="18"/>
              </w:rPr>
            </w:pPr>
          </w:p>
          <w:p w14:paraId="73A9E139" w14:textId="77777777" w:rsidR="005D778F" w:rsidRDefault="005D778F">
            <w:pPr>
              <w:widowControl/>
              <w:spacing w:line="0" w:lineRule="atLeast"/>
              <w:jc w:val="center"/>
              <w:rPr>
                <w:rFonts w:eastAsia="仿宋_GB2312"/>
                <w:color w:val="000000"/>
                <w:kern w:val="0"/>
                <w:sz w:val="18"/>
                <w:szCs w:val="18"/>
              </w:rPr>
            </w:pPr>
          </w:p>
          <w:p w14:paraId="1A84F07E" w14:textId="77777777" w:rsidR="005D778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决策　</w:t>
            </w:r>
          </w:p>
        </w:tc>
        <w:tc>
          <w:tcPr>
            <w:tcW w:w="1000" w:type="dxa"/>
            <w:vMerge w:val="restart"/>
            <w:shd w:val="clear" w:color="auto" w:fill="FFFFFF"/>
            <w:vAlign w:val="center"/>
          </w:tcPr>
          <w:p w14:paraId="4F3DB939" w14:textId="77777777" w:rsidR="005D778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项目立项　</w:t>
            </w:r>
          </w:p>
        </w:tc>
        <w:tc>
          <w:tcPr>
            <w:tcW w:w="1071" w:type="dxa"/>
            <w:shd w:val="clear" w:color="auto" w:fill="FFFFFF"/>
            <w:vAlign w:val="center"/>
          </w:tcPr>
          <w:p w14:paraId="43D787F0" w14:textId="77777777" w:rsidR="005D778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立项依据</w:t>
            </w:r>
          </w:p>
          <w:p w14:paraId="3559B699" w14:textId="77777777" w:rsidR="005D778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充分性</w:t>
            </w:r>
          </w:p>
        </w:tc>
        <w:tc>
          <w:tcPr>
            <w:tcW w:w="1725" w:type="dxa"/>
            <w:shd w:val="clear" w:color="auto" w:fill="FFFFFF"/>
            <w:vAlign w:val="center"/>
          </w:tcPr>
          <w:p w14:paraId="6FDA2DC3" w14:textId="77777777" w:rsidR="005D778F"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项目立项是否符合法律法规、相关政策、发展规划以及部门职责，用以反映和考核项目立项依据情况。</w:t>
            </w:r>
          </w:p>
        </w:tc>
        <w:tc>
          <w:tcPr>
            <w:tcW w:w="5216" w:type="dxa"/>
            <w:shd w:val="clear" w:color="auto" w:fill="FFFFFF"/>
            <w:vAlign w:val="center"/>
          </w:tcPr>
          <w:p w14:paraId="097D0078" w14:textId="77777777" w:rsidR="005D778F"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项目立项是否符合国家法律法规、国民经济发展规划和相关政策；</w:t>
            </w:r>
            <w:r>
              <w:rPr>
                <w:rFonts w:eastAsia="仿宋_GB2312"/>
                <w:color w:val="000000"/>
                <w:kern w:val="0"/>
                <w:sz w:val="18"/>
                <w:szCs w:val="18"/>
              </w:rPr>
              <w:br/>
              <w:t>②</w:t>
            </w:r>
            <w:r>
              <w:rPr>
                <w:rFonts w:eastAsia="仿宋_GB2312"/>
                <w:color w:val="000000"/>
                <w:kern w:val="0"/>
                <w:sz w:val="18"/>
                <w:szCs w:val="18"/>
              </w:rPr>
              <w:t>项目立项是否符合行业发展规划和政策要求；</w:t>
            </w:r>
            <w:r>
              <w:rPr>
                <w:rFonts w:eastAsia="仿宋_GB2312"/>
                <w:color w:val="000000"/>
                <w:kern w:val="0"/>
                <w:sz w:val="18"/>
                <w:szCs w:val="18"/>
              </w:rPr>
              <w:br/>
              <w:t>③</w:t>
            </w:r>
            <w:r>
              <w:rPr>
                <w:rFonts w:eastAsia="仿宋_GB2312"/>
                <w:color w:val="000000"/>
                <w:kern w:val="0"/>
                <w:sz w:val="18"/>
                <w:szCs w:val="18"/>
              </w:rPr>
              <w:t>项目立项是否与部门职责范围相符，属于部门履职所需；</w:t>
            </w:r>
            <w:r>
              <w:rPr>
                <w:rFonts w:eastAsia="仿宋_GB2312"/>
                <w:color w:val="000000"/>
                <w:kern w:val="0"/>
                <w:sz w:val="18"/>
                <w:szCs w:val="18"/>
              </w:rPr>
              <w:br/>
              <w:t>④</w:t>
            </w:r>
            <w:r>
              <w:rPr>
                <w:rFonts w:eastAsia="仿宋_GB2312"/>
                <w:color w:val="000000"/>
                <w:kern w:val="0"/>
                <w:sz w:val="18"/>
                <w:szCs w:val="18"/>
              </w:rPr>
              <w:t>项目是否属于公共财政支持范围，是否符合中央、地方事权支出责任划分原则；</w:t>
            </w:r>
            <w:r>
              <w:rPr>
                <w:rFonts w:eastAsia="仿宋_GB2312"/>
                <w:color w:val="000000"/>
                <w:kern w:val="0"/>
                <w:sz w:val="18"/>
                <w:szCs w:val="18"/>
              </w:rPr>
              <w:br/>
              <w:t>⑤</w:t>
            </w:r>
            <w:r>
              <w:rPr>
                <w:rFonts w:eastAsia="仿宋_GB2312"/>
                <w:color w:val="000000"/>
                <w:kern w:val="0"/>
                <w:sz w:val="18"/>
                <w:szCs w:val="18"/>
              </w:rPr>
              <w:t>项目是否与相关部门同类项目或部门内部相关项目重复。</w:t>
            </w:r>
          </w:p>
        </w:tc>
        <w:tc>
          <w:tcPr>
            <w:tcW w:w="1304" w:type="dxa"/>
            <w:shd w:val="clear" w:color="auto" w:fill="FFFFFF"/>
            <w:vAlign w:val="center"/>
          </w:tcPr>
          <w:p w14:paraId="6EB27CBA" w14:textId="77777777" w:rsidR="005D778F"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auto" w:fill="FFFFFF"/>
            <w:vAlign w:val="center"/>
          </w:tcPr>
          <w:p w14:paraId="008B0C29" w14:textId="77777777" w:rsidR="005D778F"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5D778F" w14:paraId="1027CFE2" w14:textId="77777777">
        <w:trPr>
          <w:trHeight w:val="90"/>
          <w:jc w:val="center"/>
        </w:trPr>
        <w:tc>
          <w:tcPr>
            <w:tcW w:w="1002" w:type="dxa"/>
            <w:vMerge/>
            <w:shd w:val="clear" w:color="auto" w:fill="FFFFFF"/>
            <w:vAlign w:val="center"/>
          </w:tcPr>
          <w:p w14:paraId="44CA617E" w14:textId="77777777" w:rsidR="005D778F" w:rsidRDefault="005D778F">
            <w:pPr>
              <w:spacing w:line="0" w:lineRule="atLeast"/>
              <w:jc w:val="center"/>
              <w:rPr>
                <w:rFonts w:eastAsia="仿宋_GB2312"/>
                <w:color w:val="000000"/>
                <w:kern w:val="0"/>
                <w:sz w:val="18"/>
                <w:szCs w:val="18"/>
              </w:rPr>
            </w:pPr>
          </w:p>
        </w:tc>
        <w:tc>
          <w:tcPr>
            <w:tcW w:w="1000" w:type="dxa"/>
            <w:vMerge/>
            <w:shd w:val="clear" w:color="auto" w:fill="FFFFFF"/>
            <w:vAlign w:val="center"/>
          </w:tcPr>
          <w:p w14:paraId="6C81F353" w14:textId="77777777" w:rsidR="005D778F" w:rsidRDefault="005D778F">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72051A6B" w14:textId="77777777" w:rsidR="005D778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立项程序</w:t>
            </w:r>
          </w:p>
          <w:p w14:paraId="052E090E" w14:textId="77777777" w:rsidR="005D778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规范性</w:t>
            </w:r>
          </w:p>
        </w:tc>
        <w:tc>
          <w:tcPr>
            <w:tcW w:w="1725" w:type="dxa"/>
            <w:shd w:val="clear" w:color="auto" w:fill="FFFFFF"/>
            <w:vAlign w:val="center"/>
          </w:tcPr>
          <w:p w14:paraId="0895D738" w14:textId="77777777" w:rsidR="005D778F"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项目申请、设立过程是否符合相关要求，用以反映和考核项目立项的规范情况。</w:t>
            </w:r>
          </w:p>
        </w:tc>
        <w:tc>
          <w:tcPr>
            <w:tcW w:w="5216" w:type="dxa"/>
            <w:shd w:val="clear" w:color="auto" w:fill="FFFFFF"/>
            <w:vAlign w:val="center"/>
          </w:tcPr>
          <w:p w14:paraId="370F4C5B" w14:textId="77777777" w:rsidR="005D778F"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项目是否按照规定的程序申请设立；</w:t>
            </w:r>
            <w:r>
              <w:rPr>
                <w:rFonts w:eastAsia="仿宋_GB2312"/>
                <w:color w:val="000000"/>
                <w:kern w:val="0"/>
                <w:sz w:val="18"/>
                <w:szCs w:val="18"/>
              </w:rPr>
              <w:br/>
              <w:t>②</w:t>
            </w:r>
            <w:r>
              <w:rPr>
                <w:rFonts w:eastAsia="仿宋_GB2312"/>
                <w:color w:val="000000"/>
                <w:kern w:val="0"/>
                <w:sz w:val="18"/>
                <w:szCs w:val="18"/>
              </w:rPr>
              <w:t>审批文件、材料是否符合相关要求；</w:t>
            </w:r>
            <w:r>
              <w:rPr>
                <w:rFonts w:eastAsia="仿宋_GB2312"/>
                <w:color w:val="000000"/>
                <w:kern w:val="0"/>
                <w:sz w:val="18"/>
                <w:szCs w:val="18"/>
              </w:rPr>
              <w:br/>
              <w:t>③</w:t>
            </w:r>
            <w:r>
              <w:rPr>
                <w:rFonts w:eastAsia="仿宋_GB2312"/>
                <w:color w:val="000000"/>
                <w:kern w:val="0"/>
                <w:sz w:val="18"/>
                <w:szCs w:val="18"/>
              </w:rPr>
              <w:t>事前是否已经过必要的可行性研究、专家论证、风险评估、绩效评估、集体决策。</w:t>
            </w:r>
          </w:p>
        </w:tc>
        <w:tc>
          <w:tcPr>
            <w:tcW w:w="1304" w:type="dxa"/>
            <w:shd w:val="clear" w:color="auto" w:fill="FFFFFF"/>
            <w:vAlign w:val="center"/>
          </w:tcPr>
          <w:p w14:paraId="37CE07BC" w14:textId="77777777" w:rsidR="005D778F"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auto" w:fill="FFFFFF"/>
            <w:vAlign w:val="center"/>
          </w:tcPr>
          <w:p w14:paraId="37AF95CB" w14:textId="77777777" w:rsidR="005D778F"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5D778F" w14:paraId="2496B6A7" w14:textId="77777777">
        <w:trPr>
          <w:trHeight w:val="90"/>
          <w:jc w:val="center"/>
        </w:trPr>
        <w:tc>
          <w:tcPr>
            <w:tcW w:w="1002" w:type="dxa"/>
            <w:vMerge/>
            <w:shd w:val="clear" w:color="auto" w:fill="FFFFFF"/>
            <w:vAlign w:val="center"/>
          </w:tcPr>
          <w:p w14:paraId="1BF94BB8" w14:textId="77777777" w:rsidR="005D778F" w:rsidRDefault="005D778F">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55B65964" w14:textId="77777777" w:rsidR="005D778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绩效目标　</w:t>
            </w:r>
          </w:p>
        </w:tc>
        <w:tc>
          <w:tcPr>
            <w:tcW w:w="1071" w:type="dxa"/>
            <w:shd w:val="clear" w:color="auto" w:fill="FFFFFF"/>
            <w:vAlign w:val="center"/>
          </w:tcPr>
          <w:p w14:paraId="6EBB4380" w14:textId="77777777" w:rsidR="005D778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绩效目标</w:t>
            </w:r>
          </w:p>
          <w:p w14:paraId="6B760A30" w14:textId="77777777" w:rsidR="005D778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1725" w:type="dxa"/>
            <w:shd w:val="clear" w:color="000000" w:fill="FFFFFF"/>
            <w:vAlign w:val="center"/>
          </w:tcPr>
          <w:p w14:paraId="1B20DC2D" w14:textId="77777777" w:rsidR="005D778F"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项目所设定的绩效目标是否依据充分，是否符合客观实际，用以反映和考核项目绩效目标与项目实施的相符情况。</w:t>
            </w:r>
          </w:p>
        </w:tc>
        <w:tc>
          <w:tcPr>
            <w:tcW w:w="5216" w:type="dxa"/>
            <w:shd w:val="clear" w:color="000000" w:fill="FFFFFF"/>
            <w:vAlign w:val="center"/>
          </w:tcPr>
          <w:p w14:paraId="30D4A476" w14:textId="77777777" w:rsidR="005D778F"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r>
            <w:r>
              <w:rPr>
                <w:rFonts w:eastAsia="仿宋_GB2312"/>
                <w:color w:val="000000"/>
                <w:kern w:val="0"/>
                <w:sz w:val="18"/>
                <w:szCs w:val="18"/>
              </w:rPr>
              <w:t>（如未设定预算绩效目标，也可考核其他工作任务目标）</w:t>
            </w:r>
            <w:r>
              <w:rPr>
                <w:rFonts w:eastAsia="仿宋_GB2312"/>
                <w:color w:val="000000"/>
                <w:kern w:val="0"/>
                <w:sz w:val="18"/>
                <w:szCs w:val="18"/>
              </w:rPr>
              <w:br/>
              <w:t>①</w:t>
            </w:r>
            <w:r>
              <w:rPr>
                <w:rFonts w:eastAsia="仿宋_GB2312"/>
                <w:color w:val="000000"/>
                <w:kern w:val="0"/>
                <w:sz w:val="18"/>
                <w:szCs w:val="18"/>
              </w:rPr>
              <w:t>项目是否有绩效目标；</w:t>
            </w:r>
            <w:r>
              <w:rPr>
                <w:rFonts w:eastAsia="仿宋_GB2312"/>
                <w:color w:val="000000"/>
                <w:kern w:val="0"/>
                <w:sz w:val="18"/>
                <w:szCs w:val="18"/>
              </w:rPr>
              <w:br/>
              <w:t>②</w:t>
            </w:r>
            <w:r>
              <w:rPr>
                <w:rFonts w:eastAsia="仿宋_GB2312"/>
                <w:color w:val="000000"/>
                <w:kern w:val="0"/>
                <w:sz w:val="18"/>
                <w:szCs w:val="18"/>
              </w:rPr>
              <w:t>项目绩效目标与实际工作内容是否具有相关性；</w:t>
            </w:r>
            <w:r>
              <w:rPr>
                <w:rFonts w:eastAsia="仿宋_GB2312"/>
                <w:color w:val="000000"/>
                <w:kern w:val="0"/>
                <w:sz w:val="18"/>
                <w:szCs w:val="18"/>
              </w:rPr>
              <w:br/>
              <w:t>③</w:t>
            </w:r>
            <w:r>
              <w:rPr>
                <w:rFonts w:eastAsia="仿宋_GB2312"/>
                <w:color w:val="000000"/>
                <w:kern w:val="0"/>
                <w:sz w:val="18"/>
                <w:szCs w:val="18"/>
              </w:rPr>
              <w:t>项目预期产出效益和效果是否符合正常的业绩水平；</w:t>
            </w:r>
          </w:p>
          <w:p w14:paraId="13AF38F9" w14:textId="77777777" w:rsidR="005D778F"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④</w:t>
            </w:r>
            <w:r>
              <w:rPr>
                <w:rFonts w:eastAsia="仿宋_GB2312"/>
                <w:color w:val="000000"/>
                <w:kern w:val="0"/>
                <w:sz w:val="18"/>
                <w:szCs w:val="18"/>
              </w:rPr>
              <w:t>是否与预算确定的项目投资额或资金量相匹配。</w:t>
            </w:r>
          </w:p>
        </w:tc>
        <w:tc>
          <w:tcPr>
            <w:tcW w:w="1304" w:type="dxa"/>
            <w:shd w:val="clear" w:color="000000" w:fill="FFFFFF"/>
            <w:vAlign w:val="center"/>
          </w:tcPr>
          <w:p w14:paraId="4E5D920D" w14:textId="77777777" w:rsidR="005D778F"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000000" w:fill="FFFFFF"/>
            <w:vAlign w:val="center"/>
          </w:tcPr>
          <w:p w14:paraId="5A15C9EE" w14:textId="77777777" w:rsidR="005D778F"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5D778F" w14:paraId="0AA1F4EE" w14:textId="77777777">
        <w:trPr>
          <w:trHeight w:val="1464"/>
          <w:jc w:val="center"/>
        </w:trPr>
        <w:tc>
          <w:tcPr>
            <w:tcW w:w="1002" w:type="dxa"/>
            <w:vMerge/>
            <w:shd w:val="clear" w:color="auto" w:fill="FFFFFF"/>
            <w:vAlign w:val="center"/>
          </w:tcPr>
          <w:p w14:paraId="1EB63705" w14:textId="77777777" w:rsidR="005D778F" w:rsidRDefault="005D778F">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578411E6" w14:textId="77777777" w:rsidR="005D778F" w:rsidRDefault="005D778F">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702CD2BE" w14:textId="77777777" w:rsidR="005D778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绩效指标</w:t>
            </w:r>
          </w:p>
          <w:p w14:paraId="664004E1" w14:textId="77777777" w:rsidR="005D778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明确性</w:t>
            </w:r>
          </w:p>
        </w:tc>
        <w:tc>
          <w:tcPr>
            <w:tcW w:w="1725" w:type="dxa"/>
            <w:shd w:val="clear" w:color="000000" w:fill="FFFFFF"/>
            <w:vAlign w:val="center"/>
          </w:tcPr>
          <w:p w14:paraId="16D50D99" w14:textId="77777777" w:rsidR="005D778F" w:rsidRDefault="00000000">
            <w:pPr>
              <w:widowControl/>
              <w:spacing w:line="0" w:lineRule="atLeast"/>
              <w:rPr>
                <w:rFonts w:eastAsia="仿宋_GB2312"/>
                <w:color w:val="000000"/>
                <w:kern w:val="0"/>
                <w:sz w:val="18"/>
                <w:szCs w:val="18"/>
              </w:rPr>
            </w:pPr>
            <w:r>
              <w:rPr>
                <w:rFonts w:eastAsia="仿宋_GB2312"/>
                <w:color w:val="000000"/>
                <w:kern w:val="0"/>
                <w:sz w:val="18"/>
                <w:szCs w:val="18"/>
              </w:rPr>
              <w:t>依据绩效目标设定的绩效指标是否清晰、细化、可衡量等，用以反映和考核项目绩效目标的明细化情况。</w:t>
            </w:r>
          </w:p>
        </w:tc>
        <w:tc>
          <w:tcPr>
            <w:tcW w:w="5216" w:type="dxa"/>
            <w:shd w:val="clear" w:color="000000" w:fill="FFFFFF"/>
            <w:vAlign w:val="center"/>
          </w:tcPr>
          <w:p w14:paraId="26B4C5AC" w14:textId="77777777" w:rsidR="005D778F"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是否将项目绩效目标细化分解为具体的绩效指标；</w:t>
            </w:r>
            <w:r>
              <w:rPr>
                <w:rFonts w:eastAsia="仿宋_GB2312"/>
                <w:color w:val="000000"/>
                <w:kern w:val="0"/>
                <w:sz w:val="18"/>
                <w:szCs w:val="18"/>
              </w:rPr>
              <w:br/>
              <w:t>②</w:t>
            </w:r>
            <w:r>
              <w:rPr>
                <w:rFonts w:eastAsia="仿宋_GB2312"/>
                <w:color w:val="000000"/>
                <w:kern w:val="0"/>
                <w:sz w:val="18"/>
                <w:szCs w:val="18"/>
              </w:rPr>
              <w:t>是否通过清晰、可衡量的指标值予以体现；</w:t>
            </w:r>
            <w:r>
              <w:rPr>
                <w:rFonts w:eastAsia="仿宋_GB2312"/>
                <w:color w:val="000000"/>
                <w:kern w:val="0"/>
                <w:sz w:val="18"/>
                <w:szCs w:val="18"/>
              </w:rPr>
              <w:br/>
              <w:t>③</w:t>
            </w:r>
            <w:r>
              <w:rPr>
                <w:rFonts w:eastAsia="仿宋_GB2312"/>
                <w:color w:val="000000"/>
                <w:kern w:val="0"/>
                <w:sz w:val="18"/>
                <w:szCs w:val="18"/>
              </w:rPr>
              <w:t>是否与项目目标任务数或计划数相对应。</w:t>
            </w:r>
            <w:r>
              <w:rPr>
                <w:rFonts w:eastAsia="仿宋_GB2312"/>
                <w:color w:val="000000"/>
                <w:kern w:val="0"/>
                <w:sz w:val="18"/>
                <w:szCs w:val="18"/>
              </w:rPr>
              <w:br/>
            </w:r>
          </w:p>
        </w:tc>
        <w:tc>
          <w:tcPr>
            <w:tcW w:w="1304" w:type="dxa"/>
            <w:shd w:val="clear" w:color="000000" w:fill="FFFFFF"/>
            <w:vAlign w:val="center"/>
          </w:tcPr>
          <w:p w14:paraId="05F84A9E" w14:textId="77777777" w:rsidR="005D778F"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000000" w:fill="FFFFFF"/>
            <w:vAlign w:val="center"/>
          </w:tcPr>
          <w:p w14:paraId="6EEB117B" w14:textId="77777777" w:rsidR="005D778F"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5D778F" w14:paraId="73FF30E4" w14:textId="77777777">
        <w:trPr>
          <w:trHeight w:val="1942"/>
          <w:jc w:val="center"/>
        </w:trPr>
        <w:tc>
          <w:tcPr>
            <w:tcW w:w="1002" w:type="dxa"/>
            <w:vMerge/>
            <w:shd w:val="clear" w:color="auto" w:fill="FFFFFF"/>
            <w:vAlign w:val="center"/>
          </w:tcPr>
          <w:p w14:paraId="5B6A68D1" w14:textId="77777777" w:rsidR="005D778F" w:rsidRDefault="005D778F">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0F74767B" w14:textId="77777777" w:rsidR="005D778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资金投入</w:t>
            </w:r>
          </w:p>
          <w:p w14:paraId="4882658A" w14:textId="77777777" w:rsidR="005D778F"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1071" w:type="dxa"/>
            <w:shd w:val="clear" w:color="auto" w:fill="FFFFFF"/>
            <w:vAlign w:val="center"/>
          </w:tcPr>
          <w:p w14:paraId="03E7E562" w14:textId="77777777" w:rsidR="005D778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预算编制</w:t>
            </w:r>
          </w:p>
          <w:p w14:paraId="2211C335" w14:textId="77777777" w:rsidR="005D778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科学性</w:t>
            </w:r>
          </w:p>
        </w:tc>
        <w:tc>
          <w:tcPr>
            <w:tcW w:w="1725" w:type="dxa"/>
            <w:shd w:val="clear" w:color="auto" w:fill="FFFFFF"/>
            <w:vAlign w:val="center"/>
          </w:tcPr>
          <w:p w14:paraId="6EC2131B" w14:textId="77777777" w:rsidR="005D778F"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14:paraId="770BF619" w14:textId="77777777" w:rsidR="005D778F"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预算编制是否经过科学论证；</w:t>
            </w:r>
            <w:r>
              <w:rPr>
                <w:rFonts w:eastAsia="仿宋_GB2312"/>
                <w:color w:val="000000"/>
                <w:kern w:val="0"/>
                <w:sz w:val="18"/>
                <w:szCs w:val="18"/>
              </w:rPr>
              <w:br/>
              <w:t>②</w:t>
            </w:r>
            <w:r>
              <w:rPr>
                <w:rFonts w:eastAsia="仿宋_GB2312"/>
                <w:color w:val="000000"/>
                <w:kern w:val="0"/>
                <w:sz w:val="18"/>
                <w:szCs w:val="18"/>
              </w:rPr>
              <w:t>预算内容与项目内容是否匹配；</w:t>
            </w:r>
            <w:r>
              <w:rPr>
                <w:rFonts w:eastAsia="仿宋_GB2312"/>
                <w:color w:val="000000"/>
                <w:kern w:val="0"/>
                <w:sz w:val="18"/>
                <w:szCs w:val="18"/>
              </w:rPr>
              <w:br/>
              <w:t>③</w:t>
            </w:r>
            <w:r>
              <w:rPr>
                <w:rFonts w:eastAsia="仿宋_GB2312"/>
                <w:color w:val="000000"/>
                <w:kern w:val="0"/>
                <w:sz w:val="18"/>
                <w:szCs w:val="18"/>
              </w:rPr>
              <w:t>预算额度测算依据是否充分，是否按照标准编制；</w:t>
            </w:r>
            <w:r>
              <w:rPr>
                <w:rFonts w:eastAsia="仿宋_GB2312"/>
                <w:color w:val="000000"/>
                <w:kern w:val="0"/>
                <w:sz w:val="18"/>
                <w:szCs w:val="18"/>
              </w:rPr>
              <w:br/>
              <w:t>④</w:t>
            </w:r>
            <w:r>
              <w:rPr>
                <w:rFonts w:eastAsia="仿宋_GB2312"/>
                <w:color w:val="000000"/>
                <w:kern w:val="0"/>
                <w:sz w:val="18"/>
                <w:szCs w:val="18"/>
              </w:rPr>
              <w:t>预算确定的项目投资额或资金量是否与工作任务相匹配。</w:t>
            </w:r>
          </w:p>
        </w:tc>
        <w:tc>
          <w:tcPr>
            <w:tcW w:w="1304" w:type="dxa"/>
            <w:shd w:val="clear" w:color="auto" w:fill="FFFFFF"/>
            <w:vAlign w:val="center"/>
          </w:tcPr>
          <w:p w14:paraId="03CA0CE0" w14:textId="77777777" w:rsidR="005D778F"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auto" w:fill="FFFFFF"/>
            <w:vAlign w:val="center"/>
          </w:tcPr>
          <w:p w14:paraId="66FC604E" w14:textId="77777777" w:rsidR="005D778F"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5D778F" w14:paraId="2ACDE068" w14:textId="77777777">
        <w:trPr>
          <w:trHeight w:val="1706"/>
          <w:jc w:val="center"/>
        </w:trPr>
        <w:tc>
          <w:tcPr>
            <w:tcW w:w="1002" w:type="dxa"/>
            <w:vMerge/>
            <w:shd w:val="clear" w:color="auto" w:fill="FFFFFF"/>
            <w:vAlign w:val="center"/>
          </w:tcPr>
          <w:p w14:paraId="053475C8" w14:textId="77777777" w:rsidR="005D778F" w:rsidRDefault="005D778F">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6E6CA362" w14:textId="77777777" w:rsidR="005D778F" w:rsidRDefault="005D778F">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6EA678D7" w14:textId="77777777" w:rsidR="005D778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资金分配</w:t>
            </w:r>
          </w:p>
          <w:p w14:paraId="1CCAF9FA" w14:textId="77777777" w:rsidR="005D778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1725" w:type="dxa"/>
            <w:shd w:val="clear" w:color="auto" w:fill="FFFFFF"/>
            <w:vAlign w:val="center"/>
          </w:tcPr>
          <w:p w14:paraId="57DA52C1" w14:textId="77777777" w:rsidR="005D778F"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项目预算资金分配是否有测算依据，与补助单位或地方实际是否相适应，用以反映和考核项目预算资金分配的科学性、合理性情况。</w:t>
            </w:r>
          </w:p>
        </w:tc>
        <w:tc>
          <w:tcPr>
            <w:tcW w:w="5216" w:type="dxa"/>
            <w:shd w:val="clear" w:color="auto" w:fill="FFFFFF"/>
            <w:vAlign w:val="center"/>
          </w:tcPr>
          <w:p w14:paraId="56B754DC" w14:textId="77777777" w:rsidR="005D778F"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预算资金分配依据是否充分；</w:t>
            </w:r>
            <w:r>
              <w:rPr>
                <w:rFonts w:eastAsia="仿宋_GB2312"/>
                <w:color w:val="000000"/>
                <w:kern w:val="0"/>
                <w:sz w:val="18"/>
                <w:szCs w:val="18"/>
              </w:rPr>
              <w:br/>
              <w:t>②</w:t>
            </w:r>
            <w:r>
              <w:rPr>
                <w:rFonts w:eastAsia="仿宋_GB2312"/>
                <w:color w:val="000000"/>
                <w:kern w:val="0"/>
                <w:sz w:val="18"/>
                <w:szCs w:val="18"/>
              </w:rPr>
              <w:t>资金分配额度是否合理，与项目单位或地方实际是否相适应。</w:t>
            </w:r>
          </w:p>
        </w:tc>
        <w:tc>
          <w:tcPr>
            <w:tcW w:w="1304" w:type="dxa"/>
            <w:shd w:val="clear" w:color="auto" w:fill="FFFFFF"/>
            <w:vAlign w:val="center"/>
          </w:tcPr>
          <w:p w14:paraId="4A3F8173" w14:textId="77777777" w:rsidR="005D778F"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auto" w:fill="FFFFFF"/>
            <w:vAlign w:val="center"/>
          </w:tcPr>
          <w:p w14:paraId="404CA634" w14:textId="77777777" w:rsidR="005D778F"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5D778F" w14:paraId="1EBCFBDB" w14:textId="77777777">
        <w:trPr>
          <w:trHeight w:val="1415"/>
          <w:jc w:val="center"/>
        </w:trPr>
        <w:tc>
          <w:tcPr>
            <w:tcW w:w="1002" w:type="dxa"/>
            <w:vMerge w:val="restart"/>
            <w:shd w:val="clear" w:color="auto" w:fill="FFFFFF"/>
            <w:vAlign w:val="center"/>
          </w:tcPr>
          <w:p w14:paraId="154AAF15" w14:textId="77777777" w:rsidR="005D778F" w:rsidRDefault="005D778F">
            <w:pPr>
              <w:spacing w:line="0" w:lineRule="atLeast"/>
              <w:jc w:val="center"/>
              <w:rPr>
                <w:rFonts w:eastAsia="仿宋_GB2312"/>
                <w:color w:val="000000"/>
                <w:kern w:val="0"/>
                <w:sz w:val="18"/>
                <w:szCs w:val="18"/>
              </w:rPr>
            </w:pPr>
          </w:p>
          <w:p w14:paraId="726A3718" w14:textId="77777777" w:rsidR="005D778F" w:rsidRDefault="005D778F">
            <w:pPr>
              <w:spacing w:line="0" w:lineRule="atLeast"/>
              <w:jc w:val="center"/>
              <w:rPr>
                <w:rFonts w:eastAsia="仿宋_GB2312"/>
                <w:color w:val="000000"/>
                <w:kern w:val="0"/>
                <w:sz w:val="18"/>
                <w:szCs w:val="18"/>
              </w:rPr>
            </w:pPr>
          </w:p>
          <w:p w14:paraId="471E80F3" w14:textId="77777777" w:rsidR="005D778F" w:rsidRDefault="005D778F">
            <w:pPr>
              <w:spacing w:line="0" w:lineRule="atLeast"/>
              <w:jc w:val="center"/>
              <w:rPr>
                <w:rFonts w:eastAsia="仿宋_GB2312"/>
                <w:color w:val="000000"/>
                <w:kern w:val="0"/>
                <w:sz w:val="18"/>
                <w:szCs w:val="18"/>
              </w:rPr>
            </w:pPr>
          </w:p>
          <w:p w14:paraId="257739ED" w14:textId="77777777" w:rsidR="005D778F" w:rsidRDefault="005D778F">
            <w:pPr>
              <w:spacing w:line="0" w:lineRule="atLeast"/>
              <w:jc w:val="center"/>
              <w:rPr>
                <w:rFonts w:eastAsia="仿宋_GB2312"/>
                <w:color w:val="000000"/>
                <w:kern w:val="0"/>
                <w:sz w:val="18"/>
                <w:szCs w:val="18"/>
              </w:rPr>
            </w:pPr>
          </w:p>
          <w:p w14:paraId="6DC7B6DA" w14:textId="77777777" w:rsidR="005D778F" w:rsidRDefault="005D778F">
            <w:pPr>
              <w:spacing w:line="0" w:lineRule="atLeast"/>
              <w:jc w:val="center"/>
              <w:rPr>
                <w:rFonts w:eastAsia="仿宋_GB2312"/>
                <w:color w:val="000000"/>
                <w:kern w:val="0"/>
                <w:sz w:val="18"/>
                <w:szCs w:val="18"/>
              </w:rPr>
            </w:pPr>
          </w:p>
          <w:p w14:paraId="0D787D47" w14:textId="77777777" w:rsidR="005D778F" w:rsidRDefault="005D778F">
            <w:pPr>
              <w:spacing w:line="0" w:lineRule="atLeast"/>
              <w:jc w:val="center"/>
              <w:rPr>
                <w:rFonts w:eastAsia="仿宋_GB2312"/>
                <w:color w:val="000000"/>
                <w:kern w:val="0"/>
                <w:sz w:val="18"/>
                <w:szCs w:val="18"/>
              </w:rPr>
            </w:pPr>
          </w:p>
          <w:p w14:paraId="2671BB0B" w14:textId="77777777" w:rsidR="005D778F" w:rsidRDefault="005D778F">
            <w:pPr>
              <w:spacing w:line="0" w:lineRule="atLeast"/>
              <w:jc w:val="center"/>
              <w:rPr>
                <w:rFonts w:eastAsia="仿宋_GB2312"/>
                <w:color w:val="000000"/>
                <w:kern w:val="0"/>
                <w:sz w:val="18"/>
                <w:szCs w:val="18"/>
              </w:rPr>
            </w:pPr>
          </w:p>
          <w:p w14:paraId="149A7DDD" w14:textId="77777777" w:rsidR="005D778F" w:rsidRDefault="005D778F">
            <w:pPr>
              <w:spacing w:line="0" w:lineRule="atLeast"/>
              <w:jc w:val="center"/>
              <w:rPr>
                <w:rFonts w:eastAsia="仿宋_GB2312"/>
                <w:color w:val="000000"/>
                <w:kern w:val="0"/>
                <w:sz w:val="18"/>
                <w:szCs w:val="18"/>
              </w:rPr>
            </w:pPr>
          </w:p>
          <w:p w14:paraId="31CFF0D9" w14:textId="77777777" w:rsidR="005D778F" w:rsidRDefault="005D778F">
            <w:pPr>
              <w:spacing w:line="0" w:lineRule="atLeast"/>
              <w:jc w:val="center"/>
              <w:rPr>
                <w:rFonts w:eastAsia="仿宋_GB2312"/>
                <w:color w:val="000000"/>
                <w:kern w:val="0"/>
                <w:sz w:val="18"/>
                <w:szCs w:val="18"/>
              </w:rPr>
            </w:pPr>
          </w:p>
          <w:p w14:paraId="3B68449F" w14:textId="77777777" w:rsidR="005D778F" w:rsidRDefault="005D778F">
            <w:pPr>
              <w:spacing w:line="0" w:lineRule="atLeast"/>
              <w:jc w:val="center"/>
              <w:rPr>
                <w:rFonts w:eastAsia="仿宋_GB2312"/>
                <w:color w:val="000000"/>
                <w:kern w:val="0"/>
                <w:sz w:val="18"/>
                <w:szCs w:val="18"/>
              </w:rPr>
            </w:pPr>
          </w:p>
          <w:p w14:paraId="66E8EFF4" w14:textId="77777777" w:rsidR="005D778F" w:rsidRDefault="005D778F">
            <w:pPr>
              <w:spacing w:line="0" w:lineRule="atLeast"/>
              <w:jc w:val="center"/>
              <w:rPr>
                <w:rFonts w:eastAsia="仿宋_GB2312"/>
                <w:color w:val="000000"/>
                <w:kern w:val="0"/>
                <w:sz w:val="18"/>
                <w:szCs w:val="18"/>
              </w:rPr>
            </w:pPr>
          </w:p>
          <w:p w14:paraId="57D5716A" w14:textId="77777777" w:rsidR="005D778F" w:rsidRDefault="005D778F">
            <w:pPr>
              <w:spacing w:line="0" w:lineRule="atLeast"/>
              <w:jc w:val="center"/>
              <w:rPr>
                <w:rFonts w:eastAsia="仿宋_GB2312"/>
                <w:color w:val="000000"/>
                <w:kern w:val="0"/>
                <w:sz w:val="18"/>
                <w:szCs w:val="18"/>
              </w:rPr>
            </w:pPr>
          </w:p>
          <w:p w14:paraId="2EB261FD" w14:textId="77777777" w:rsidR="005D778F" w:rsidRDefault="005D778F">
            <w:pPr>
              <w:spacing w:line="0" w:lineRule="atLeast"/>
              <w:jc w:val="center"/>
              <w:rPr>
                <w:rFonts w:eastAsia="仿宋_GB2312"/>
                <w:color w:val="000000"/>
                <w:kern w:val="0"/>
                <w:sz w:val="18"/>
                <w:szCs w:val="18"/>
              </w:rPr>
            </w:pPr>
          </w:p>
          <w:p w14:paraId="02489A05" w14:textId="77777777" w:rsidR="005D778F" w:rsidRDefault="005D778F">
            <w:pPr>
              <w:spacing w:line="0" w:lineRule="atLeast"/>
              <w:jc w:val="center"/>
              <w:rPr>
                <w:rFonts w:eastAsia="仿宋_GB2312"/>
                <w:color w:val="000000"/>
                <w:kern w:val="0"/>
                <w:sz w:val="18"/>
                <w:szCs w:val="18"/>
              </w:rPr>
            </w:pPr>
          </w:p>
          <w:p w14:paraId="6394F725" w14:textId="77777777" w:rsidR="005D778F" w:rsidRDefault="005D778F">
            <w:pPr>
              <w:spacing w:line="0" w:lineRule="atLeast"/>
              <w:jc w:val="center"/>
              <w:rPr>
                <w:rFonts w:eastAsia="仿宋_GB2312"/>
                <w:color w:val="000000"/>
                <w:kern w:val="0"/>
                <w:sz w:val="18"/>
                <w:szCs w:val="18"/>
              </w:rPr>
            </w:pPr>
          </w:p>
          <w:p w14:paraId="792F4A60" w14:textId="799300D9" w:rsidR="005D778F" w:rsidRDefault="00000000" w:rsidP="00E702E4">
            <w:pPr>
              <w:spacing w:line="0" w:lineRule="atLeast"/>
              <w:jc w:val="center"/>
              <w:rPr>
                <w:rFonts w:eastAsia="仿宋_GB2312" w:hint="eastAsia"/>
                <w:color w:val="000000"/>
                <w:kern w:val="0"/>
                <w:sz w:val="18"/>
                <w:szCs w:val="18"/>
              </w:rPr>
            </w:pPr>
            <w:r>
              <w:rPr>
                <w:rFonts w:eastAsia="仿宋_GB2312"/>
                <w:color w:val="000000"/>
                <w:kern w:val="0"/>
                <w:sz w:val="18"/>
                <w:szCs w:val="18"/>
              </w:rPr>
              <w:t>过程</w:t>
            </w:r>
          </w:p>
        </w:tc>
        <w:tc>
          <w:tcPr>
            <w:tcW w:w="1000" w:type="dxa"/>
            <w:vMerge w:val="restart"/>
            <w:shd w:val="clear" w:color="auto" w:fill="FFFFFF"/>
            <w:vAlign w:val="center"/>
          </w:tcPr>
          <w:p w14:paraId="48E63AB9" w14:textId="77777777" w:rsidR="005D778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资金管理</w:t>
            </w:r>
          </w:p>
        </w:tc>
        <w:tc>
          <w:tcPr>
            <w:tcW w:w="1071" w:type="dxa"/>
            <w:shd w:val="clear" w:color="auto" w:fill="FFFFFF"/>
            <w:vAlign w:val="center"/>
          </w:tcPr>
          <w:p w14:paraId="68A14DF2" w14:textId="77777777" w:rsidR="005D778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资金到位率</w:t>
            </w:r>
          </w:p>
        </w:tc>
        <w:tc>
          <w:tcPr>
            <w:tcW w:w="1725" w:type="dxa"/>
            <w:shd w:val="clear" w:color="000000" w:fill="FFFFFF"/>
            <w:vAlign w:val="center"/>
          </w:tcPr>
          <w:p w14:paraId="0E24C795" w14:textId="77777777" w:rsidR="005D778F"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实际到位资金与预算资金的比率，用以反映和考核资金落实情况对项目实施的总体保障程度。</w:t>
            </w:r>
          </w:p>
        </w:tc>
        <w:tc>
          <w:tcPr>
            <w:tcW w:w="5216" w:type="dxa"/>
            <w:shd w:val="clear" w:color="000000" w:fill="FFFFFF"/>
            <w:vAlign w:val="center"/>
          </w:tcPr>
          <w:p w14:paraId="5C92129C" w14:textId="77777777" w:rsidR="005D778F" w:rsidRDefault="00000000">
            <w:pPr>
              <w:widowControl/>
              <w:spacing w:line="0" w:lineRule="atLeast"/>
              <w:rPr>
                <w:rFonts w:eastAsia="仿宋_GB2312"/>
                <w:color w:val="000000"/>
                <w:kern w:val="0"/>
                <w:sz w:val="18"/>
                <w:szCs w:val="18"/>
              </w:rPr>
            </w:pPr>
            <w:r>
              <w:rPr>
                <w:rFonts w:eastAsia="仿宋_GB2312"/>
                <w:color w:val="000000"/>
                <w:kern w:val="0"/>
                <w:sz w:val="18"/>
                <w:szCs w:val="18"/>
              </w:rPr>
              <w:t>资金到位率</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w:t>
            </w:r>
            <w:r>
              <w:rPr>
                <w:rFonts w:eastAsia="仿宋_GB2312"/>
                <w:color w:val="000000"/>
                <w:kern w:val="0"/>
                <w:sz w:val="18"/>
                <w:szCs w:val="18"/>
              </w:rPr>
              <w:t>预算资金）</w:t>
            </w:r>
            <w:r>
              <w:rPr>
                <w:rFonts w:eastAsia="仿宋_GB2312"/>
                <w:color w:val="000000"/>
                <w:kern w:val="0"/>
                <w:sz w:val="18"/>
                <w:szCs w:val="18"/>
              </w:rPr>
              <w:t>×100%</w:t>
            </w:r>
            <w:r>
              <w:rPr>
                <w:rFonts w:eastAsia="仿宋_GB2312"/>
                <w:color w:val="000000"/>
                <w:kern w:val="0"/>
                <w:sz w:val="18"/>
                <w:szCs w:val="18"/>
              </w:rPr>
              <w:t>。</w:t>
            </w:r>
          </w:p>
          <w:p w14:paraId="60D85EB2" w14:textId="77777777" w:rsidR="005D778F"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实际到位资金：一定时期（本年度或项目期）内落实到具体项目的资金。</w:t>
            </w:r>
          </w:p>
          <w:p w14:paraId="77258E42" w14:textId="77777777" w:rsidR="005D778F"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预算资金：一定时期（本年度或项目期）内预算安排到具体项目的资金。</w:t>
            </w:r>
          </w:p>
        </w:tc>
        <w:tc>
          <w:tcPr>
            <w:tcW w:w="1304" w:type="dxa"/>
            <w:shd w:val="clear" w:color="000000" w:fill="FFFFFF"/>
            <w:vAlign w:val="center"/>
          </w:tcPr>
          <w:p w14:paraId="382BDB2C" w14:textId="77777777" w:rsidR="005D778F"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7216D932" w14:textId="77777777" w:rsidR="005D778F"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5D778F" w14:paraId="588B5F0A" w14:textId="77777777">
        <w:trPr>
          <w:trHeight w:val="1320"/>
          <w:jc w:val="center"/>
        </w:trPr>
        <w:tc>
          <w:tcPr>
            <w:tcW w:w="1002" w:type="dxa"/>
            <w:vMerge/>
            <w:shd w:val="clear" w:color="auto" w:fill="FFFFFF"/>
            <w:vAlign w:val="center"/>
          </w:tcPr>
          <w:p w14:paraId="0E49F454" w14:textId="77777777" w:rsidR="005D778F" w:rsidRDefault="005D778F">
            <w:pPr>
              <w:spacing w:line="0" w:lineRule="atLeast"/>
              <w:jc w:val="center"/>
              <w:rPr>
                <w:rFonts w:eastAsia="仿宋_GB2312"/>
                <w:color w:val="000000"/>
                <w:kern w:val="0"/>
                <w:sz w:val="18"/>
                <w:szCs w:val="18"/>
              </w:rPr>
            </w:pPr>
          </w:p>
        </w:tc>
        <w:tc>
          <w:tcPr>
            <w:tcW w:w="1000" w:type="dxa"/>
            <w:vMerge/>
            <w:shd w:val="clear" w:color="auto" w:fill="FFFFFF"/>
            <w:vAlign w:val="center"/>
          </w:tcPr>
          <w:p w14:paraId="2DFAEEDF" w14:textId="77777777" w:rsidR="005D778F" w:rsidRDefault="005D778F">
            <w:pPr>
              <w:spacing w:line="0" w:lineRule="atLeast"/>
              <w:jc w:val="center"/>
              <w:rPr>
                <w:rFonts w:eastAsia="仿宋_GB2312"/>
                <w:color w:val="000000"/>
                <w:kern w:val="0"/>
                <w:sz w:val="18"/>
                <w:szCs w:val="18"/>
              </w:rPr>
            </w:pPr>
          </w:p>
        </w:tc>
        <w:tc>
          <w:tcPr>
            <w:tcW w:w="1071" w:type="dxa"/>
            <w:shd w:val="clear" w:color="auto" w:fill="FFFFFF"/>
            <w:vAlign w:val="center"/>
          </w:tcPr>
          <w:p w14:paraId="09781949" w14:textId="77777777" w:rsidR="005D778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预算执行率</w:t>
            </w:r>
          </w:p>
        </w:tc>
        <w:tc>
          <w:tcPr>
            <w:tcW w:w="1725" w:type="dxa"/>
            <w:shd w:val="clear" w:color="auto" w:fill="FFFFFF"/>
            <w:vAlign w:val="center"/>
          </w:tcPr>
          <w:p w14:paraId="425A3C29" w14:textId="77777777" w:rsidR="005D778F"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项目预算资金是否按照计划执行，用以反映或考核项目预算执行情况。</w:t>
            </w:r>
          </w:p>
        </w:tc>
        <w:tc>
          <w:tcPr>
            <w:tcW w:w="5216" w:type="dxa"/>
            <w:shd w:val="clear" w:color="auto" w:fill="FFFFFF"/>
            <w:vAlign w:val="center"/>
          </w:tcPr>
          <w:p w14:paraId="3BCE6747" w14:textId="77777777" w:rsidR="005D778F"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预算执行率</w:t>
            </w:r>
            <w:r>
              <w:rPr>
                <w:rFonts w:eastAsia="仿宋_GB2312"/>
                <w:color w:val="000000"/>
                <w:kern w:val="0"/>
                <w:sz w:val="18"/>
                <w:szCs w:val="18"/>
              </w:rPr>
              <w:t>=</w:t>
            </w:r>
            <w:r>
              <w:rPr>
                <w:rFonts w:eastAsia="仿宋_GB2312"/>
                <w:color w:val="000000"/>
                <w:kern w:val="0"/>
                <w:sz w:val="18"/>
                <w:szCs w:val="18"/>
              </w:rPr>
              <w:t>（实际支出资金</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实际支出资金：一定时期（本年度或项目期）内项目实际拨付的资金。</w:t>
            </w:r>
          </w:p>
        </w:tc>
        <w:tc>
          <w:tcPr>
            <w:tcW w:w="1304" w:type="dxa"/>
            <w:shd w:val="clear" w:color="auto" w:fill="FFFFFF"/>
            <w:vAlign w:val="center"/>
          </w:tcPr>
          <w:p w14:paraId="008D1BF9" w14:textId="77777777" w:rsidR="005D778F"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auto" w:fill="FFFFFF"/>
            <w:vAlign w:val="center"/>
          </w:tcPr>
          <w:p w14:paraId="0AE657C6" w14:textId="77777777" w:rsidR="005D778F"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5D778F" w14:paraId="34BDDD8E" w14:textId="77777777">
        <w:trPr>
          <w:trHeight w:val="2076"/>
          <w:jc w:val="center"/>
        </w:trPr>
        <w:tc>
          <w:tcPr>
            <w:tcW w:w="1002" w:type="dxa"/>
            <w:vMerge/>
            <w:shd w:val="clear" w:color="auto" w:fill="FFFFFF"/>
            <w:vAlign w:val="center"/>
          </w:tcPr>
          <w:p w14:paraId="08FA2ED3" w14:textId="77777777" w:rsidR="005D778F" w:rsidRDefault="005D778F">
            <w:pPr>
              <w:spacing w:line="0" w:lineRule="atLeast"/>
              <w:jc w:val="center"/>
              <w:rPr>
                <w:rFonts w:eastAsia="仿宋_GB2312"/>
                <w:color w:val="000000"/>
                <w:kern w:val="0"/>
                <w:sz w:val="18"/>
                <w:szCs w:val="18"/>
              </w:rPr>
            </w:pPr>
          </w:p>
        </w:tc>
        <w:tc>
          <w:tcPr>
            <w:tcW w:w="1000" w:type="dxa"/>
            <w:shd w:val="clear" w:color="auto" w:fill="FFFFFF"/>
            <w:vAlign w:val="center"/>
          </w:tcPr>
          <w:p w14:paraId="0572A9CF" w14:textId="77777777" w:rsidR="005D778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资金管理</w:t>
            </w:r>
          </w:p>
        </w:tc>
        <w:tc>
          <w:tcPr>
            <w:tcW w:w="1071" w:type="dxa"/>
            <w:shd w:val="clear" w:color="auto" w:fill="FFFFFF"/>
            <w:vAlign w:val="center"/>
          </w:tcPr>
          <w:p w14:paraId="7223D3F7" w14:textId="77777777" w:rsidR="005D778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资金使用</w:t>
            </w:r>
          </w:p>
          <w:p w14:paraId="6FB614EE" w14:textId="77777777" w:rsidR="005D778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合规性</w:t>
            </w:r>
          </w:p>
        </w:tc>
        <w:tc>
          <w:tcPr>
            <w:tcW w:w="1725" w:type="dxa"/>
            <w:shd w:val="clear" w:color="000000" w:fill="FFFFFF"/>
            <w:vAlign w:val="center"/>
          </w:tcPr>
          <w:p w14:paraId="05E1E0D2" w14:textId="77777777" w:rsidR="005D778F"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项目资金使用是否符合相关的财务管理制度规定，用以反映和考核项目资金的规范运行情况。</w:t>
            </w:r>
          </w:p>
        </w:tc>
        <w:tc>
          <w:tcPr>
            <w:tcW w:w="5216" w:type="dxa"/>
            <w:shd w:val="clear" w:color="000000" w:fill="FFFFFF"/>
            <w:vAlign w:val="center"/>
          </w:tcPr>
          <w:p w14:paraId="4A84778F" w14:textId="77777777" w:rsidR="005D778F"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是否符合国家财经法规和财务管理制度以及有关专项资金管理办法的规定；</w:t>
            </w:r>
            <w:r>
              <w:rPr>
                <w:rFonts w:eastAsia="仿宋_GB2312"/>
                <w:color w:val="000000"/>
                <w:kern w:val="0"/>
                <w:sz w:val="18"/>
                <w:szCs w:val="18"/>
              </w:rPr>
              <w:br/>
              <w:t>②</w:t>
            </w:r>
            <w:r>
              <w:rPr>
                <w:rFonts w:eastAsia="仿宋_GB2312"/>
                <w:color w:val="000000"/>
                <w:kern w:val="0"/>
                <w:sz w:val="18"/>
                <w:szCs w:val="18"/>
              </w:rPr>
              <w:t>资金的拨付是否有完整的审批程序和手续；</w:t>
            </w:r>
            <w:r>
              <w:rPr>
                <w:rFonts w:eastAsia="仿宋_GB2312"/>
                <w:color w:val="000000"/>
                <w:kern w:val="0"/>
                <w:sz w:val="18"/>
                <w:szCs w:val="18"/>
              </w:rPr>
              <w:br/>
              <w:t>③</w:t>
            </w:r>
            <w:r>
              <w:rPr>
                <w:rFonts w:eastAsia="仿宋_GB2312"/>
                <w:color w:val="000000"/>
                <w:kern w:val="0"/>
                <w:sz w:val="18"/>
                <w:szCs w:val="18"/>
              </w:rPr>
              <w:t>是否符合项目预算批复或合同规定的用途；</w:t>
            </w:r>
            <w:r>
              <w:rPr>
                <w:rFonts w:eastAsia="仿宋_GB2312"/>
                <w:color w:val="000000"/>
                <w:kern w:val="0"/>
                <w:sz w:val="18"/>
                <w:szCs w:val="18"/>
              </w:rPr>
              <w:br/>
              <w:t>④</w:t>
            </w:r>
            <w:r>
              <w:rPr>
                <w:rFonts w:eastAsia="仿宋_GB2312"/>
                <w:color w:val="000000"/>
                <w:kern w:val="0"/>
                <w:sz w:val="18"/>
                <w:szCs w:val="18"/>
              </w:rPr>
              <w:t>是否存在截留、挤占、挪用、虚列支出等情况。</w:t>
            </w:r>
          </w:p>
        </w:tc>
        <w:tc>
          <w:tcPr>
            <w:tcW w:w="1304" w:type="dxa"/>
            <w:shd w:val="clear" w:color="000000" w:fill="FFFFFF"/>
            <w:vAlign w:val="center"/>
          </w:tcPr>
          <w:p w14:paraId="42A17EFB" w14:textId="77777777" w:rsidR="005D778F"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57A09935" w14:textId="77777777" w:rsidR="005D778F"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5D778F" w14:paraId="5C842EC8" w14:textId="77777777">
        <w:trPr>
          <w:trHeight w:val="1797"/>
          <w:jc w:val="center"/>
        </w:trPr>
        <w:tc>
          <w:tcPr>
            <w:tcW w:w="1002" w:type="dxa"/>
            <w:vMerge/>
            <w:shd w:val="clear" w:color="auto" w:fill="FFFFFF"/>
            <w:vAlign w:val="center"/>
          </w:tcPr>
          <w:p w14:paraId="666082DA" w14:textId="77777777" w:rsidR="005D778F" w:rsidRDefault="005D778F">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2F8C28BD" w14:textId="77777777" w:rsidR="005D778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组织实施</w:t>
            </w:r>
          </w:p>
          <w:p w14:paraId="3D7F9EA5" w14:textId="77777777" w:rsidR="005D778F"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1071" w:type="dxa"/>
            <w:shd w:val="clear" w:color="auto" w:fill="FFFFFF"/>
            <w:vAlign w:val="center"/>
          </w:tcPr>
          <w:p w14:paraId="527D8F2A" w14:textId="77777777" w:rsidR="005D778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管理制度</w:t>
            </w:r>
          </w:p>
          <w:p w14:paraId="41D3AF99" w14:textId="77777777" w:rsidR="005D778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健全性</w:t>
            </w:r>
          </w:p>
        </w:tc>
        <w:tc>
          <w:tcPr>
            <w:tcW w:w="1725" w:type="dxa"/>
            <w:shd w:val="clear" w:color="000000" w:fill="FFFFFF"/>
            <w:vAlign w:val="center"/>
          </w:tcPr>
          <w:p w14:paraId="3A82E97D" w14:textId="77777777" w:rsidR="005D778F"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项目实施单位的财务和业务管理制度是否健全，用以反映和考核财务和业务管理制度对项目顺利实施的保障情况。</w:t>
            </w:r>
          </w:p>
        </w:tc>
        <w:tc>
          <w:tcPr>
            <w:tcW w:w="5216" w:type="dxa"/>
            <w:shd w:val="clear" w:color="000000" w:fill="FFFFFF"/>
            <w:vAlign w:val="center"/>
          </w:tcPr>
          <w:p w14:paraId="0BE2D30E" w14:textId="77777777" w:rsidR="005D778F"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是否已制定或具有相应的财务和业务管理制度；</w:t>
            </w:r>
            <w:r>
              <w:rPr>
                <w:rFonts w:eastAsia="仿宋_GB2312"/>
                <w:color w:val="000000"/>
                <w:kern w:val="0"/>
                <w:sz w:val="18"/>
                <w:szCs w:val="18"/>
              </w:rPr>
              <w:br/>
              <w:t>②</w:t>
            </w:r>
            <w:r>
              <w:rPr>
                <w:rFonts w:eastAsia="仿宋_GB2312"/>
                <w:color w:val="000000"/>
                <w:kern w:val="0"/>
                <w:sz w:val="18"/>
                <w:szCs w:val="18"/>
              </w:rPr>
              <w:t>财务和业务管理制度是否合法、合规、完整。</w:t>
            </w:r>
          </w:p>
        </w:tc>
        <w:tc>
          <w:tcPr>
            <w:tcW w:w="1304" w:type="dxa"/>
            <w:shd w:val="clear" w:color="000000" w:fill="FFFFFF"/>
            <w:vAlign w:val="center"/>
          </w:tcPr>
          <w:p w14:paraId="27988517" w14:textId="77777777" w:rsidR="005D778F"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1BC3191B" w14:textId="77777777" w:rsidR="005D778F"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5D778F" w14:paraId="00BEEEB2" w14:textId="77777777">
        <w:trPr>
          <w:trHeight w:val="1769"/>
          <w:jc w:val="center"/>
        </w:trPr>
        <w:tc>
          <w:tcPr>
            <w:tcW w:w="1002" w:type="dxa"/>
            <w:vMerge/>
            <w:shd w:val="clear" w:color="auto" w:fill="FFFFFF"/>
            <w:vAlign w:val="center"/>
          </w:tcPr>
          <w:p w14:paraId="069D3CED" w14:textId="77777777" w:rsidR="005D778F" w:rsidRDefault="005D778F">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2A955A51" w14:textId="77777777" w:rsidR="005D778F" w:rsidRDefault="005D778F">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48DA3A41" w14:textId="77777777" w:rsidR="005D778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制度执行</w:t>
            </w:r>
          </w:p>
          <w:p w14:paraId="2058B5FC" w14:textId="77777777" w:rsidR="005D778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有效性</w:t>
            </w:r>
          </w:p>
        </w:tc>
        <w:tc>
          <w:tcPr>
            <w:tcW w:w="1725" w:type="dxa"/>
            <w:shd w:val="clear" w:color="000000" w:fill="FFFFFF"/>
            <w:vAlign w:val="center"/>
          </w:tcPr>
          <w:p w14:paraId="5592054D" w14:textId="77777777" w:rsidR="005D778F"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项目实施是否符合相关管理规定，用以反映和考核相关管理制度的有效执行情况。</w:t>
            </w:r>
          </w:p>
        </w:tc>
        <w:tc>
          <w:tcPr>
            <w:tcW w:w="5216" w:type="dxa"/>
            <w:shd w:val="clear" w:color="000000" w:fill="FFFFFF"/>
            <w:vAlign w:val="center"/>
          </w:tcPr>
          <w:p w14:paraId="43FAAEDB" w14:textId="77777777" w:rsidR="005D778F"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是否遵守相关法律法规和相关管理规定；</w:t>
            </w:r>
            <w:r>
              <w:rPr>
                <w:rFonts w:eastAsia="仿宋_GB2312"/>
                <w:color w:val="000000"/>
                <w:kern w:val="0"/>
                <w:sz w:val="18"/>
                <w:szCs w:val="18"/>
              </w:rPr>
              <w:br/>
              <w:t>②</w:t>
            </w:r>
            <w:r>
              <w:rPr>
                <w:rFonts w:eastAsia="仿宋_GB2312"/>
                <w:color w:val="000000"/>
                <w:kern w:val="0"/>
                <w:sz w:val="18"/>
                <w:szCs w:val="18"/>
              </w:rPr>
              <w:t>项目调整及支出调整手续是否完备；</w:t>
            </w:r>
            <w:r>
              <w:rPr>
                <w:rFonts w:eastAsia="仿宋_GB2312"/>
                <w:color w:val="000000"/>
                <w:kern w:val="0"/>
                <w:sz w:val="18"/>
                <w:szCs w:val="18"/>
              </w:rPr>
              <w:br/>
              <w:t>③</w:t>
            </w:r>
            <w:r>
              <w:rPr>
                <w:rFonts w:eastAsia="仿宋_GB2312"/>
                <w:color w:val="000000"/>
                <w:kern w:val="0"/>
                <w:sz w:val="18"/>
                <w:szCs w:val="18"/>
              </w:rPr>
              <w:t>项目合同书、验收报告、技术鉴定等资料是否齐全并及时归档；</w:t>
            </w:r>
            <w:r>
              <w:rPr>
                <w:rFonts w:eastAsia="仿宋_GB2312"/>
                <w:color w:val="000000"/>
                <w:kern w:val="0"/>
                <w:sz w:val="18"/>
                <w:szCs w:val="18"/>
              </w:rPr>
              <w:br/>
              <w:t>④</w:t>
            </w:r>
            <w:r>
              <w:rPr>
                <w:rFonts w:eastAsia="仿宋_GB2312"/>
                <w:color w:val="000000"/>
                <w:kern w:val="0"/>
                <w:sz w:val="18"/>
                <w:szCs w:val="18"/>
              </w:rPr>
              <w:t>项目实施的人员条件、场地设备、信息支撑等是否落实到位。</w:t>
            </w:r>
          </w:p>
        </w:tc>
        <w:tc>
          <w:tcPr>
            <w:tcW w:w="1304" w:type="dxa"/>
            <w:shd w:val="clear" w:color="000000" w:fill="FFFFFF"/>
            <w:vAlign w:val="center"/>
          </w:tcPr>
          <w:p w14:paraId="54AC4FD8" w14:textId="77777777" w:rsidR="005D778F"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6FE52A9B" w14:textId="77777777" w:rsidR="005D778F"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5D778F" w14:paraId="6039FFED" w14:textId="77777777">
        <w:trPr>
          <w:trHeight w:val="1917"/>
          <w:jc w:val="center"/>
        </w:trPr>
        <w:tc>
          <w:tcPr>
            <w:tcW w:w="1002" w:type="dxa"/>
            <w:vMerge w:val="restart"/>
            <w:shd w:val="clear" w:color="auto" w:fill="FFFFFF"/>
            <w:vAlign w:val="center"/>
          </w:tcPr>
          <w:p w14:paraId="7B07FD09" w14:textId="77777777" w:rsidR="005D778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产出</w:t>
            </w:r>
          </w:p>
        </w:tc>
        <w:tc>
          <w:tcPr>
            <w:tcW w:w="1000" w:type="dxa"/>
            <w:shd w:val="clear" w:color="auto" w:fill="FFFFFF"/>
            <w:vAlign w:val="center"/>
          </w:tcPr>
          <w:p w14:paraId="34D6A9B9" w14:textId="77777777" w:rsidR="005D778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产出数量</w:t>
            </w:r>
          </w:p>
        </w:tc>
        <w:tc>
          <w:tcPr>
            <w:tcW w:w="1071" w:type="dxa"/>
            <w:shd w:val="clear" w:color="auto" w:fill="FFFFFF"/>
            <w:vAlign w:val="center"/>
          </w:tcPr>
          <w:p w14:paraId="00C0EECD" w14:textId="77777777" w:rsidR="005D778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实际完成率</w:t>
            </w:r>
          </w:p>
        </w:tc>
        <w:tc>
          <w:tcPr>
            <w:tcW w:w="1725" w:type="dxa"/>
            <w:shd w:val="clear" w:color="000000" w:fill="FFFFFF"/>
            <w:vAlign w:val="center"/>
          </w:tcPr>
          <w:p w14:paraId="7E2D2E27" w14:textId="77777777" w:rsidR="005D778F"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项目实施的实际产出数与计划产出数的比率，用以反映和考核项目产出数量目标的实现程度。</w:t>
            </w:r>
          </w:p>
        </w:tc>
        <w:tc>
          <w:tcPr>
            <w:tcW w:w="5216" w:type="dxa"/>
            <w:shd w:val="clear" w:color="000000" w:fill="FFFFFF"/>
            <w:vAlign w:val="center"/>
          </w:tcPr>
          <w:p w14:paraId="56224004" w14:textId="77777777" w:rsidR="005D778F"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实际完成率</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w:t>
            </w:r>
            <w:r>
              <w:rPr>
                <w:rFonts w:eastAsia="仿宋_GB2312"/>
                <w:color w:val="000000"/>
                <w:kern w:val="0"/>
                <w:sz w:val="18"/>
                <w:szCs w:val="18"/>
              </w:rPr>
              <w:t>计划产出数）</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实际产出数：一定时期（本年度或项目期）内项目实际产出的产品或提供的服务数量。</w:t>
            </w:r>
            <w:r>
              <w:rPr>
                <w:rFonts w:eastAsia="仿宋_GB2312"/>
                <w:color w:val="000000"/>
                <w:kern w:val="0"/>
                <w:sz w:val="18"/>
                <w:szCs w:val="18"/>
              </w:rPr>
              <w:br/>
            </w:r>
            <w:r>
              <w:rPr>
                <w:rFonts w:eastAsia="仿宋_GB2312"/>
                <w:color w:val="000000"/>
                <w:kern w:val="0"/>
                <w:sz w:val="18"/>
                <w:szCs w:val="18"/>
              </w:rPr>
              <w:t>计划产出数：项目绩效目标确定的在一定时期（本年度或项目期）内计划产出的产品或提供的服务数量。</w:t>
            </w:r>
          </w:p>
        </w:tc>
        <w:tc>
          <w:tcPr>
            <w:tcW w:w="1304" w:type="dxa"/>
            <w:shd w:val="clear" w:color="000000" w:fill="FFFFFF"/>
            <w:vAlign w:val="center"/>
          </w:tcPr>
          <w:p w14:paraId="2F8D4818" w14:textId="77777777" w:rsidR="005D778F"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7E53B071" w14:textId="77777777" w:rsidR="005D778F"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5D778F" w14:paraId="181DCE2B" w14:textId="77777777">
        <w:trPr>
          <w:trHeight w:val="1773"/>
          <w:jc w:val="center"/>
        </w:trPr>
        <w:tc>
          <w:tcPr>
            <w:tcW w:w="1002" w:type="dxa"/>
            <w:vMerge/>
            <w:shd w:val="clear" w:color="auto" w:fill="FFFFFF"/>
            <w:vAlign w:val="center"/>
          </w:tcPr>
          <w:p w14:paraId="4286B8E5" w14:textId="77777777" w:rsidR="005D778F" w:rsidRDefault="005D778F">
            <w:pPr>
              <w:widowControl/>
              <w:spacing w:line="0" w:lineRule="atLeast"/>
              <w:jc w:val="center"/>
              <w:rPr>
                <w:rFonts w:eastAsia="仿宋_GB2312"/>
                <w:color w:val="000000"/>
                <w:kern w:val="0"/>
                <w:sz w:val="18"/>
                <w:szCs w:val="18"/>
              </w:rPr>
            </w:pPr>
          </w:p>
        </w:tc>
        <w:tc>
          <w:tcPr>
            <w:tcW w:w="1000" w:type="dxa"/>
            <w:shd w:val="clear" w:color="auto" w:fill="FFFFFF"/>
            <w:vAlign w:val="center"/>
          </w:tcPr>
          <w:p w14:paraId="1185D861" w14:textId="77777777" w:rsidR="005D778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产出质量</w:t>
            </w:r>
          </w:p>
        </w:tc>
        <w:tc>
          <w:tcPr>
            <w:tcW w:w="1071" w:type="dxa"/>
            <w:shd w:val="clear" w:color="auto" w:fill="FFFFFF"/>
            <w:vAlign w:val="center"/>
          </w:tcPr>
          <w:p w14:paraId="3EAD9128" w14:textId="77777777" w:rsidR="005D778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质量达标率</w:t>
            </w:r>
          </w:p>
        </w:tc>
        <w:tc>
          <w:tcPr>
            <w:tcW w:w="1725" w:type="dxa"/>
            <w:shd w:val="clear" w:color="000000" w:fill="FFFFFF"/>
            <w:vAlign w:val="center"/>
          </w:tcPr>
          <w:p w14:paraId="52E41317" w14:textId="77777777" w:rsidR="005D778F"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项目完成的质量达标产出数与实际产出数的比率，用以反映和考核项目产出质量目标的实现程度。</w:t>
            </w:r>
          </w:p>
        </w:tc>
        <w:tc>
          <w:tcPr>
            <w:tcW w:w="5216" w:type="dxa"/>
            <w:shd w:val="clear" w:color="000000" w:fill="FFFFFF"/>
            <w:vAlign w:val="center"/>
          </w:tcPr>
          <w:p w14:paraId="03C9366C" w14:textId="77777777" w:rsidR="005D778F"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质量达标率</w:t>
            </w:r>
            <w:r>
              <w:rPr>
                <w:rFonts w:eastAsia="仿宋_GB2312"/>
                <w:color w:val="000000"/>
                <w:kern w:val="0"/>
                <w:sz w:val="18"/>
                <w:szCs w:val="18"/>
              </w:rPr>
              <w:t>=</w:t>
            </w:r>
            <w:r>
              <w:rPr>
                <w:rFonts w:eastAsia="仿宋_GB2312"/>
                <w:color w:val="000000"/>
                <w:kern w:val="0"/>
                <w:sz w:val="18"/>
                <w:szCs w:val="18"/>
              </w:rPr>
              <w:t>（质量达标产出数</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×100%</w:t>
            </w:r>
            <w:r>
              <w:rPr>
                <w:rFonts w:eastAsia="仿宋_GB2312"/>
                <w:color w:val="000000"/>
                <w:kern w:val="0"/>
                <w:sz w:val="18"/>
                <w:szCs w:val="18"/>
              </w:rPr>
              <w:t>。</w:t>
            </w:r>
          </w:p>
          <w:p w14:paraId="0D23EC37" w14:textId="77777777" w:rsidR="005D778F"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4" w:type="dxa"/>
            <w:shd w:val="clear" w:color="000000" w:fill="FFFFFF"/>
            <w:vAlign w:val="center"/>
          </w:tcPr>
          <w:p w14:paraId="6A080A28" w14:textId="77777777" w:rsidR="005D778F"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613C3DEB" w14:textId="77777777" w:rsidR="005D778F"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5D778F" w14:paraId="5215A62F" w14:textId="77777777">
        <w:trPr>
          <w:trHeight w:val="1506"/>
          <w:jc w:val="center"/>
        </w:trPr>
        <w:tc>
          <w:tcPr>
            <w:tcW w:w="1002" w:type="dxa"/>
            <w:vMerge/>
            <w:shd w:val="clear" w:color="auto" w:fill="FFFFFF"/>
            <w:vAlign w:val="center"/>
          </w:tcPr>
          <w:p w14:paraId="1722F7EE" w14:textId="77777777" w:rsidR="005D778F" w:rsidRDefault="005D778F">
            <w:pPr>
              <w:spacing w:line="0" w:lineRule="atLeast"/>
              <w:jc w:val="center"/>
              <w:rPr>
                <w:rFonts w:eastAsia="仿宋_GB2312"/>
                <w:color w:val="000000"/>
                <w:kern w:val="0"/>
                <w:sz w:val="18"/>
                <w:szCs w:val="18"/>
              </w:rPr>
            </w:pPr>
          </w:p>
        </w:tc>
        <w:tc>
          <w:tcPr>
            <w:tcW w:w="1000" w:type="dxa"/>
            <w:shd w:val="clear" w:color="auto" w:fill="FFFFFF"/>
            <w:vAlign w:val="center"/>
          </w:tcPr>
          <w:p w14:paraId="51BED37E" w14:textId="77777777" w:rsidR="005D778F" w:rsidRDefault="00000000">
            <w:pPr>
              <w:spacing w:line="0" w:lineRule="atLeast"/>
              <w:jc w:val="center"/>
              <w:rPr>
                <w:rFonts w:eastAsia="仿宋_GB2312"/>
                <w:color w:val="000000"/>
                <w:kern w:val="0"/>
                <w:sz w:val="18"/>
                <w:szCs w:val="18"/>
              </w:rPr>
            </w:pPr>
            <w:r>
              <w:rPr>
                <w:rFonts w:eastAsia="仿宋_GB2312"/>
                <w:color w:val="000000"/>
                <w:kern w:val="0"/>
                <w:sz w:val="18"/>
                <w:szCs w:val="18"/>
              </w:rPr>
              <w:t>产出时效</w:t>
            </w:r>
          </w:p>
        </w:tc>
        <w:tc>
          <w:tcPr>
            <w:tcW w:w="1071" w:type="dxa"/>
            <w:shd w:val="clear" w:color="auto" w:fill="FFFFFF"/>
            <w:vAlign w:val="center"/>
          </w:tcPr>
          <w:p w14:paraId="66AA91E4" w14:textId="77777777" w:rsidR="005D778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完成及时性</w:t>
            </w:r>
          </w:p>
        </w:tc>
        <w:tc>
          <w:tcPr>
            <w:tcW w:w="1725" w:type="dxa"/>
            <w:shd w:val="clear" w:color="000000" w:fill="FFFFFF"/>
            <w:vAlign w:val="center"/>
          </w:tcPr>
          <w:p w14:paraId="16283EAA" w14:textId="77777777" w:rsidR="005D778F"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项目实际完成时间与计划完成时间的比较，用以反映和考核项目产出时效目标的实现程度。</w:t>
            </w:r>
          </w:p>
        </w:tc>
        <w:tc>
          <w:tcPr>
            <w:tcW w:w="5216" w:type="dxa"/>
            <w:shd w:val="clear" w:color="000000" w:fill="FFFFFF"/>
            <w:vAlign w:val="center"/>
          </w:tcPr>
          <w:p w14:paraId="6E363067" w14:textId="77777777" w:rsidR="005D778F"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实际完成时间：项目实施单位完成该项目实际所耗用的时间。</w:t>
            </w:r>
            <w:r>
              <w:rPr>
                <w:rFonts w:eastAsia="仿宋_GB2312"/>
                <w:color w:val="000000"/>
                <w:kern w:val="0"/>
                <w:sz w:val="18"/>
                <w:szCs w:val="18"/>
              </w:rPr>
              <w:br/>
            </w:r>
            <w:r>
              <w:rPr>
                <w:rFonts w:eastAsia="仿宋_GB2312"/>
                <w:color w:val="000000"/>
                <w:kern w:val="0"/>
                <w:sz w:val="18"/>
                <w:szCs w:val="18"/>
              </w:rPr>
              <w:t>计划完成时间：按照项目实施计划或相关规定完成该项目所需的时间。</w:t>
            </w:r>
          </w:p>
        </w:tc>
        <w:tc>
          <w:tcPr>
            <w:tcW w:w="1304" w:type="dxa"/>
            <w:shd w:val="clear" w:color="000000" w:fill="FFFFFF"/>
            <w:vAlign w:val="center"/>
          </w:tcPr>
          <w:p w14:paraId="3AA29E7A" w14:textId="77777777" w:rsidR="005D778F"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31EC3A6A" w14:textId="77777777" w:rsidR="005D778F"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5D778F" w14:paraId="535FC785" w14:textId="77777777">
        <w:trPr>
          <w:trHeight w:val="2076"/>
          <w:jc w:val="center"/>
        </w:trPr>
        <w:tc>
          <w:tcPr>
            <w:tcW w:w="1002" w:type="dxa"/>
            <w:vMerge/>
            <w:shd w:val="clear" w:color="auto" w:fill="FFFFFF"/>
            <w:vAlign w:val="center"/>
          </w:tcPr>
          <w:p w14:paraId="50F328D8" w14:textId="77777777" w:rsidR="005D778F" w:rsidRDefault="005D778F">
            <w:pPr>
              <w:widowControl/>
              <w:spacing w:line="0" w:lineRule="atLeast"/>
              <w:jc w:val="center"/>
              <w:rPr>
                <w:rFonts w:eastAsia="仿宋_GB2312"/>
                <w:color w:val="000000"/>
                <w:kern w:val="0"/>
                <w:sz w:val="18"/>
                <w:szCs w:val="18"/>
              </w:rPr>
            </w:pPr>
          </w:p>
        </w:tc>
        <w:tc>
          <w:tcPr>
            <w:tcW w:w="1000" w:type="dxa"/>
            <w:shd w:val="clear" w:color="auto" w:fill="FFFFFF"/>
            <w:vAlign w:val="center"/>
          </w:tcPr>
          <w:p w14:paraId="3A2885A4" w14:textId="77777777" w:rsidR="005D778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产出成本</w:t>
            </w:r>
          </w:p>
        </w:tc>
        <w:tc>
          <w:tcPr>
            <w:tcW w:w="1071" w:type="dxa"/>
            <w:shd w:val="clear" w:color="auto" w:fill="FFFFFF"/>
            <w:vAlign w:val="center"/>
          </w:tcPr>
          <w:p w14:paraId="286CEB43" w14:textId="77777777" w:rsidR="005D778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成本节约率</w:t>
            </w:r>
          </w:p>
        </w:tc>
        <w:tc>
          <w:tcPr>
            <w:tcW w:w="1725" w:type="dxa"/>
            <w:shd w:val="clear" w:color="000000" w:fill="FFFFFF"/>
            <w:vAlign w:val="center"/>
          </w:tcPr>
          <w:p w14:paraId="57A49ED4" w14:textId="77777777" w:rsidR="005D778F" w:rsidRDefault="00000000">
            <w:pPr>
              <w:widowControl/>
              <w:spacing w:line="0" w:lineRule="atLeast"/>
              <w:rPr>
                <w:rFonts w:eastAsia="仿宋_GB2312"/>
                <w:color w:val="000000"/>
                <w:kern w:val="0"/>
                <w:sz w:val="18"/>
                <w:szCs w:val="18"/>
              </w:rPr>
            </w:pPr>
            <w:r>
              <w:rPr>
                <w:rFonts w:eastAsia="仿宋_GB2312"/>
                <w:color w:val="000000"/>
                <w:kern w:val="0"/>
                <w:sz w:val="18"/>
                <w:szCs w:val="18"/>
              </w:rPr>
              <w:t>完成项目计划工作目标的实际节约成本与计划成本的比率，用以反映和考核项目的成本节约程度。</w:t>
            </w:r>
          </w:p>
        </w:tc>
        <w:tc>
          <w:tcPr>
            <w:tcW w:w="5216" w:type="dxa"/>
            <w:shd w:val="clear" w:color="000000" w:fill="FFFFFF"/>
            <w:vAlign w:val="center"/>
          </w:tcPr>
          <w:p w14:paraId="703FE89E" w14:textId="77777777" w:rsidR="005D778F" w:rsidRDefault="00000000">
            <w:pPr>
              <w:widowControl/>
              <w:spacing w:line="0" w:lineRule="atLeast"/>
              <w:rPr>
                <w:rFonts w:eastAsia="仿宋_GB2312"/>
                <w:color w:val="000000"/>
                <w:kern w:val="0"/>
                <w:sz w:val="18"/>
                <w:szCs w:val="18"/>
              </w:rPr>
            </w:pPr>
            <w:r>
              <w:rPr>
                <w:rFonts w:eastAsia="仿宋_GB2312"/>
                <w:color w:val="000000"/>
                <w:kern w:val="0"/>
                <w:sz w:val="18"/>
                <w:szCs w:val="18"/>
              </w:rPr>
              <w:br/>
            </w:r>
            <w:r>
              <w:rPr>
                <w:rFonts w:eastAsia="仿宋_GB2312"/>
                <w:color w:val="000000"/>
                <w:kern w:val="0"/>
                <w:sz w:val="18"/>
                <w:szCs w:val="18"/>
              </w:rPr>
              <w:t>成本节约率</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w:t>
            </w:r>
            <w:r>
              <w:rPr>
                <w:rFonts w:eastAsia="仿宋_GB2312"/>
                <w:color w:val="000000"/>
                <w:kern w:val="0"/>
                <w:sz w:val="18"/>
                <w:szCs w:val="18"/>
              </w:rPr>
              <w:t>实际成本）</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实际成本：项目实施单位如期、保质、保量完成既定工作目标实际所耗费的支出。</w:t>
            </w:r>
            <w:r>
              <w:rPr>
                <w:rFonts w:eastAsia="仿宋_GB2312"/>
                <w:color w:val="000000"/>
                <w:kern w:val="0"/>
                <w:sz w:val="18"/>
                <w:szCs w:val="18"/>
              </w:rPr>
              <w:br/>
            </w:r>
            <w:r>
              <w:rPr>
                <w:rFonts w:eastAsia="仿宋_GB2312"/>
                <w:color w:val="000000"/>
                <w:kern w:val="0"/>
                <w:sz w:val="18"/>
                <w:szCs w:val="18"/>
              </w:rPr>
              <w:t>计划成本：项目实施单位为完成工作目标计划安排的支出，一般以项目预算为参考。</w:t>
            </w:r>
          </w:p>
        </w:tc>
        <w:tc>
          <w:tcPr>
            <w:tcW w:w="1304" w:type="dxa"/>
            <w:shd w:val="clear" w:color="000000" w:fill="FFFFFF"/>
            <w:vAlign w:val="center"/>
          </w:tcPr>
          <w:p w14:paraId="0E22A94D" w14:textId="77777777" w:rsidR="005D778F"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26F05D5B" w14:textId="77777777" w:rsidR="005D778F"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5D778F" w14:paraId="250A6A3A" w14:textId="77777777">
        <w:trPr>
          <w:trHeight w:val="889"/>
          <w:jc w:val="center"/>
        </w:trPr>
        <w:tc>
          <w:tcPr>
            <w:tcW w:w="1002" w:type="dxa"/>
            <w:vMerge w:val="restart"/>
            <w:shd w:val="clear" w:color="auto" w:fill="FFFFFF"/>
            <w:vAlign w:val="center"/>
          </w:tcPr>
          <w:p w14:paraId="14CB9CD1" w14:textId="77777777" w:rsidR="005D778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 xml:space="preserve">效益　</w:t>
            </w:r>
          </w:p>
        </w:tc>
        <w:tc>
          <w:tcPr>
            <w:tcW w:w="1000" w:type="dxa"/>
            <w:vMerge w:val="restart"/>
            <w:shd w:val="clear" w:color="auto" w:fill="FFFFFF"/>
            <w:vAlign w:val="center"/>
          </w:tcPr>
          <w:p w14:paraId="58D54C54" w14:textId="77777777" w:rsidR="005D778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项目效益　</w:t>
            </w:r>
          </w:p>
        </w:tc>
        <w:tc>
          <w:tcPr>
            <w:tcW w:w="1071" w:type="dxa"/>
            <w:shd w:val="clear" w:color="auto" w:fill="FFFFFF"/>
            <w:vAlign w:val="center"/>
          </w:tcPr>
          <w:p w14:paraId="3DEBD053" w14:textId="77777777" w:rsidR="005D778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实施效益</w:t>
            </w:r>
          </w:p>
        </w:tc>
        <w:tc>
          <w:tcPr>
            <w:tcW w:w="1725" w:type="dxa"/>
            <w:shd w:val="clear" w:color="auto" w:fill="FFFFFF"/>
            <w:vAlign w:val="center"/>
          </w:tcPr>
          <w:p w14:paraId="47116480" w14:textId="77777777" w:rsidR="005D778F"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项目实施所产生的效益。</w:t>
            </w:r>
          </w:p>
        </w:tc>
        <w:tc>
          <w:tcPr>
            <w:tcW w:w="5216" w:type="dxa"/>
            <w:shd w:val="clear" w:color="auto" w:fill="FFFFFF"/>
            <w:vAlign w:val="center"/>
          </w:tcPr>
          <w:p w14:paraId="2FA2276D" w14:textId="77777777" w:rsidR="005D778F"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项目实施所产生的社会效益、经济效益、生态效益、可持续影响等。可根据项目实际情况有选择地设置和细化。</w:t>
            </w:r>
          </w:p>
        </w:tc>
        <w:tc>
          <w:tcPr>
            <w:tcW w:w="1304" w:type="dxa"/>
            <w:shd w:val="clear" w:color="auto" w:fill="FFFFFF"/>
            <w:vAlign w:val="center"/>
          </w:tcPr>
          <w:p w14:paraId="3F751C3F" w14:textId="77777777" w:rsidR="005D778F"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auto" w:fill="FFFFFF"/>
            <w:vAlign w:val="center"/>
          </w:tcPr>
          <w:p w14:paraId="25D0A23E" w14:textId="77777777" w:rsidR="005D778F"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5D778F" w14:paraId="1CC1453A" w14:textId="77777777">
        <w:trPr>
          <w:trHeight w:val="1137"/>
          <w:jc w:val="center"/>
        </w:trPr>
        <w:tc>
          <w:tcPr>
            <w:tcW w:w="1002" w:type="dxa"/>
            <w:vMerge/>
            <w:shd w:val="clear" w:color="auto" w:fill="FFFFFF"/>
            <w:vAlign w:val="center"/>
          </w:tcPr>
          <w:p w14:paraId="7F573661" w14:textId="77777777" w:rsidR="005D778F" w:rsidRDefault="005D778F">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1A33585F" w14:textId="77777777" w:rsidR="005D778F" w:rsidRDefault="005D778F">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0F54C145" w14:textId="77777777" w:rsidR="005D778F"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满意度</w:t>
            </w:r>
          </w:p>
        </w:tc>
        <w:tc>
          <w:tcPr>
            <w:tcW w:w="1725" w:type="dxa"/>
            <w:shd w:val="clear" w:color="000000" w:fill="FFFFFF"/>
            <w:vAlign w:val="center"/>
          </w:tcPr>
          <w:p w14:paraId="48C50680" w14:textId="77777777" w:rsidR="005D778F"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社会公众或服务对象对项目实施效果的满意程度。</w:t>
            </w:r>
          </w:p>
        </w:tc>
        <w:tc>
          <w:tcPr>
            <w:tcW w:w="5216" w:type="dxa"/>
            <w:shd w:val="clear" w:color="000000" w:fill="FFFFFF"/>
            <w:vAlign w:val="center"/>
          </w:tcPr>
          <w:p w14:paraId="0C746DCF" w14:textId="77777777" w:rsidR="005D778F"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社会公众或服务对象是指因该项目实施而受到影响的部门（单位）、群体或个人。一般采取社会调查的方式。</w:t>
            </w:r>
          </w:p>
        </w:tc>
        <w:tc>
          <w:tcPr>
            <w:tcW w:w="1304" w:type="dxa"/>
            <w:shd w:val="clear" w:color="000000" w:fill="FFFFFF"/>
            <w:vAlign w:val="center"/>
          </w:tcPr>
          <w:p w14:paraId="7C79CA93" w14:textId="77777777" w:rsidR="005D778F"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189D41E3" w14:textId="77777777" w:rsidR="005D778F"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5D778F" w14:paraId="2FE90045" w14:textId="77777777">
        <w:trPr>
          <w:trHeight w:val="393"/>
          <w:jc w:val="center"/>
        </w:trPr>
        <w:tc>
          <w:tcPr>
            <w:tcW w:w="10019" w:type="dxa"/>
            <w:gridSpan w:val="5"/>
            <w:shd w:val="clear" w:color="auto" w:fill="FFFFFF"/>
            <w:vAlign w:val="center"/>
          </w:tcPr>
          <w:p w14:paraId="06AA8E02" w14:textId="77777777" w:rsidR="005D778F"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合计</w:t>
            </w:r>
          </w:p>
        </w:tc>
        <w:tc>
          <w:tcPr>
            <w:tcW w:w="1299" w:type="dxa"/>
            <w:shd w:val="clear" w:color="000000" w:fill="FFFFFF"/>
            <w:vAlign w:val="center"/>
          </w:tcPr>
          <w:p w14:paraId="2B88B4BB" w14:textId="77777777" w:rsidR="005D778F"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fldChar w:fldCharType="begin"/>
            </w:r>
            <w:r>
              <w:rPr>
                <w:rFonts w:eastAsia="仿宋_GB2312"/>
                <w:b/>
                <w:bCs/>
                <w:color w:val="000000"/>
                <w:kern w:val="0"/>
                <w:sz w:val="18"/>
                <w:szCs w:val="18"/>
              </w:rPr>
              <w:instrText xml:space="preserve"> = sum(F2:F18) \* MERGEFORMAT </w:instrText>
            </w:r>
            <w:r>
              <w:rPr>
                <w:rFonts w:eastAsia="仿宋_GB2312"/>
                <w:b/>
                <w:bCs/>
                <w:color w:val="000000"/>
                <w:kern w:val="0"/>
                <w:sz w:val="18"/>
                <w:szCs w:val="18"/>
              </w:rPr>
              <w:fldChar w:fldCharType="separate"/>
            </w:r>
            <w:r>
              <w:rPr>
                <w:rFonts w:eastAsia="仿宋_GB2312"/>
                <w:b/>
                <w:bCs/>
                <w:color w:val="000000"/>
                <w:kern w:val="0"/>
                <w:sz w:val="18"/>
                <w:szCs w:val="18"/>
              </w:rPr>
              <w:t>100</w:t>
            </w:r>
            <w:r>
              <w:rPr>
                <w:rFonts w:eastAsia="仿宋_GB2312"/>
                <w:b/>
                <w:bCs/>
                <w:color w:val="000000"/>
                <w:kern w:val="0"/>
                <w:sz w:val="18"/>
                <w:szCs w:val="18"/>
              </w:rPr>
              <w:fldChar w:fldCharType="end"/>
            </w:r>
          </w:p>
        </w:tc>
        <w:tc>
          <w:tcPr>
            <w:tcW w:w="1365" w:type="dxa"/>
            <w:shd w:val="clear" w:color="000000" w:fill="FFFFFF"/>
            <w:vAlign w:val="center"/>
          </w:tcPr>
          <w:p w14:paraId="3410B9F8" w14:textId="77777777" w:rsidR="005D778F"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96</w:t>
            </w:r>
          </w:p>
        </w:tc>
      </w:tr>
    </w:tbl>
    <w:p w14:paraId="3D081820" w14:textId="77777777" w:rsidR="005D778F" w:rsidRDefault="005D778F">
      <w:pPr>
        <w:sectPr w:rsidR="005D778F">
          <w:pgSz w:w="16838" w:h="11906" w:orient="landscape"/>
          <w:pgMar w:top="1800" w:right="1440" w:bottom="1558" w:left="1440" w:header="851" w:footer="992" w:gutter="0"/>
          <w:cols w:space="425"/>
          <w:docGrid w:type="lines" w:linePitch="312"/>
        </w:sectPr>
      </w:pPr>
    </w:p>
    <w:p w14:paraId="67D30C13" w14:textId="77777777" w:rsidR="005D778F"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2</w:t>
      </w:r>
    </w:p>
    <w:tbl>
      <w:tblPr>
        <w:tblW w:w="13845" w:type="dxa"/>
        <w:tblInd w:w="93" w:type="dxa"/>
        <w:tblLook w:val="04A0" w:firstRow="1" w:lastRow="0" w:firstColumn="1" w:lastColumn="0" w:noHBand="0" w:noVBand="1"/>
      </w:tblPr>
      <w:tblGrid>
        <w:gridCol w:w="889"/>
        <w:gridCol w:w="889"/>
        <w:gridCol w:w="1245"/>
        <w:gridCol w:w="1492"/>
        <w:gridCol w:w="2724"/>
        <w:gridCol w:w="1717"/>
        <w:gridCol w:w="1688"/>
        <w:gridCol w:w="323"/>
        <w:gridCol w:w="396"/>
        <w:gridCol w:w="372"/>
        <w:gridCol w:w="480"/>
        <w:gridCol w:w="655"/>
        <w:gridCol w:w="975"/>
      </w:tblGrid>
      <w:tr w:rsidR="005D778F" w14:paraId="558CF34C" w14:textId="77777777">
        <w:trPr>
          <w:trHeight w:val="405"/>
        </w:trPr>
        <w:tc>
          <w:tcPr>
            <w:tcW w:w="13851" w:type="dxa"/>
            <w:gridSpan w:val="13"/>
            <w:tcBorders>
              <w:top w:val="nil"/>
              <w:left w:val="nil"/>
              <w:bottom w:val="nil"/>
              <w:right w:val="nil"/>
            </w:tcBorders>
            <w:vAlign w:val="center"/>
          </w:tcPr>
          <w:p w14:paraId="31E43B95" w14:textId="77777777" w:rsidR="005D778F" w:rsidRDefault="00000000">
            <w:pPr>
              <w:widowControl/>
              <w:jc w:val="center"/>
              <w:textAlignment w:val="center"/>
              <w:rPr>
                <w:rFonts w:ascii="宋体" w:hAnsi="宋体" w:cs="宋体" w:hint="eastAsia"/>
                <w:b/>
                <w:bCs/>
                <w:color w:val="000000"/>
                <w:sz w:val="32"/>
                <w:szCs w:val="32"/>
              </w:rPr>
            </w:pPr>
            <w:r>
              <w:rPr>
                <w:rFonts w:ascii="宋体" w:hAnsi="宋体" w:cs="宋体" w:hint="eastAsia"/>
                <w:b/>
                <w:bCs/>
                <w:color w:val="000000"/>
                <w:kern w:val="0"/>
                <w:sz w:val="32"/>
                <w:szCs w:val="32"/>
                <w:lang w:bidi="ar"/>
              </w:rPr>
              <w:t>项目支出绩效自评表</w:t>
            </w:r>
          </w:p>
        </w:tc>
      </w:tr>
      <w:tr w:rsidR="005D778F" w14:paraId="1554DB7B" w14:textId="77777777">
        <w:trPr>
          <w:trHeight w:val="270"/>
        </w:trPr>
        <w:tc>
          <w:tcPr>
            <w:tcW w:w="13851" w:type="dxa"/>
            <w:gridSpan w:val="13"/>
            <w:tcBorders>
              <w:top w:val="nil"/>
              <w:left w:val="nil"/>
              <w:bottom w:val="nil"/>
              <w:right w:val="nil"/>
            </w:tcBorders>
            <w:vAlign w:val="center"/>
          </w:tcPr>
          <w:p w14:paraId="652863E2"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(2024年度)</w:t>
            </w:r>
          </w:p>
        </w:tc>
      </w:tr>
      <w:tr w:rsidR="005D778F" w14:paraId="77416F5B"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73049152"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11691" w:type="dxa"/>
            <w:gridSpan w:val="11"/>
            <w:tcBorders>
              <w:top w:val="single" w:sz="4" w:space="0" w:color="000000"/>
              <w:left w:val="single" w:sz="4" w:space="0" w:color="000000"/>
              <w:bottom w:val="single" w:sz="4" w:space="0" w:color="000000"/>
              <w:right w:val="single" w:sz="4" w:space="0" w:color="000000"/>
            </w:tcBorders>
            <w:vAlign w:val="center"/>
          </w:tcPr>
          <w:p w14:paraId="76F2DA16"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工作经费（政协第十届四次会议费）</w:t>
            </w:r>
          </w:p>
        </w:tc>
      </w:tr>
      <w:tr w:rsidR="005D778F" w14:paraId="369AA5A5"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7F5651DB"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主管部门</w:t>
            </w:r>
          </w:p>
        </w:tc>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4DAA458A" w14:textId="198B7E28" w:rsidR="005D778F" w:rsidRDefault="00E702E4">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中国人民政治协商会议乌鲁木齐市沙依巴克区委员会办公室</w:t>
            </w:r>
          </w:p>
        </w:tc>
        <w:tc>
          <w:tcPr>
            <w:tcW w:w="2080" w:type="dxa"/>
            <w:tcBorders>
              <w:top w:val="single" w:sz="4" w:space="0" w:color="000000"/>
              <w:left w:val="single" w:sz="4" w:space="0" w:color="000000"/>
              <w:bottom w:val="single" w:sz="4" w:space="0" w:color="000000"/>
              <w:right w:val="single" w:sz="4" w:space="0" w:color="000000"/>
            </w:tcBorders>
            <w:vAlign w:val="center"/>
          </w:tcPr>
          <w:p w14:paraId="36F0C148"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实施单位</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2A93CB25"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中国人民政治协商会议乌鲁木齐市沙依巴克区委员会办公室</w:t>
            </w:r>
          </w:p>
        </w:tc>
      </w:tr>
      <w:tr w:rsidR="005D778F" w14:paraId="406FA88E" w14:textId="77777777">
        <w:trPr>
          <w:trHeight w:val="498"/>
        </w:trPr>
        <w:tc>
          <w:tcPr>
            <w:tcW w:w="216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5B23F60"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w:t>
            </w:r>
            <w:r>
              <w:rPr>
                <w:rFonts w:ascii="宋体" w:hAnsi="宋体" w:cs="宋体" w:hint="eastAsia"/>
                <w:color w:val="000000"/>
                <w:kern w:val="0"/>
                <w:sz w:val="20"/>
                <w:szCs w:val="20"/>
                <w:lang w:bidi="ar"/>
              </w:rPr>
              <w:br/>
              <w:t>（万元）</w:t>
            </w: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042CF46D" w14:textId="77777777" w:rsidR="005D778F" w:rsidRDefault="005D778F">
            <w:pPr>
              <w:jc w:val="center"/>
              <w:rPr>
                <w:rFonts w:ascii="宋体" w:hAnsi="宋体" w:cs="宋体" w:hint="eastAsia"/>
                <w:color w:val="000000"/>
                <w:sz w:val="20"/>
                <w:szCs w:val="20"/>
              </w:rPr>
            </w:pPr>
          </w:p>
        </w:tc>
        <w:tc>
          <w:tcPr>
            <w:tcW w:w="1573" w:type="dxa"/>
            <w:tcBorders>
              <w:top w:val="single" w:sz="4" w:space="0" w:color="000000"/>
              <w:left w:val="single" w:sz="4" w:space="0" w:color="000000"/>
              <w:bottom w:val="single" w:sz="4" w:space="0" w:color="000000"/>
              <w:right w:val="single" w:sz="4" w:space="0" w:color="000000"/>
            </w:tcBorders>
            <w:vAlign w:val="center"/>
          </w:tcPr>
          <w:p w14:paraId="4ACDD45D"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年初预算数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4F03ECA5"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全年预算数</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5F8DE6C3"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全年执行数</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58CFB94D"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570D9E3B"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执行率</w:t>
            </w:r>
          </w:p>
        </w:tc>
        <w:tc>
          <w:tcPr>
            <w:tcW w:w="1080" w:type="dxa"/>
            <w:tcBorders>
              <w:top w:val="single" w:sz="4" w:space="0" w:color="000000"/>
              <w:left w:val="single" w:sz="4" w:space="0" w:color="000000"/>
              <w:bottom w:val="single" w:sz="4" w:space="0" w:color="000000"/>
              <w:right w:val="single" w:sz="4" w:space="0" w:color="000000"/>
            </w:tcBorders>
            <w:vAlign w:val="center"/>
          </w:tcPr>
          <w:p w14:paraId="57286527"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r>
      <w:tr w:rsidR="005D778F" w14:paraId="0119B361"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6E408DF9" w14:textId="77777777" w:rsidR="005D778F" w:rsidRDefault="005D778F">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15D95243"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年度资金总额</w:t>
            </w:r>
          </w:p>
        </w:tc>
        <w:tc>
          <w:tcPr>
            <w:tcW w:w="1573" w:type="dxa"/>
            <w:tcBorders>
              <w:top w:val="single" w:sz="4" w:space="0" w:color="000000"/>
              <w:left w:val="single" w:sz="4" w:space="0" w:color="000000"/>
              <w:bottom w:val="single" w:sz="4" w:space="0" w:color="000000"/>
              <w:right w:val="single" w:sz="4" w:space="0" w:color="000000"/>
            </w:tcBorders>
            <w:vAlign w:val="center"/>
          </w:tcPr>
          <w:p w14:paraId="5FFF6F38"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15.00</w:t>
            </w:r>
          </w:p>
        </w:tc>
        <w:tc>
          <w:tcPr>
            <w:tcW w:w="2080" w:type="dxa"/>
            <w:tcBorders>
              <w:top w:val="single" w:sz="4" w:space="0" w:color="000000"/>
              <w:left w:val="single" w:sz="4" w:space="0" w:color="000000"/>
              <w:bottom w:val="single" w:sz="4" w:space="0" w:color="000000"/>
              <w:right w:val="single" w:sz="4" w:space="0" w:color="000000"/>
            </w:tcBorders>
            <w:vAlign w:val="center"/>
          </w:tcPr>
          <w:p w14:paraId="1746E5D0"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8.91</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684B44BD"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8.91</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71F7CBC3"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230FAF96"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1080" w:type="dxa"/>
            <w:tcBorders>
              <w:top w:val="single" w:sz="4" w:space="0" w:color="000000"/>
              <w:left w:val="single" w:sz="4" w:space="0" w:color="000000"/>
              <w:bottom w:val="single" w:sz="4" w:space="0" w:color="000000"/>
              <w:right w:val="single" w:sz="4" w:space="0" w:color="000000"/>
            </w:tcBorders>
            <w:vAlign w:val="center"/>
          </w:tcPr>
          <w:p w14:paraId="1F09DE06"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10.00分</w:t>
            </w:r>
          </w:p>
        </w:tc>
      </w:tr>
      <w:tr w:rsidR="005D778F" w14:paraId="4029D1FB"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17E97AE6" w14:textId="77777777" w:rsidR="005D778F" w:rsidRDefault="005D778F">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3ABED4D6"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其中：当年财政拨款</w:t>
            </w:r>
          </w:p>
        </w:tc>
        <w:tc>
          <w:tcPr>
            <w:tcW w:w="1573" w:type="dxa"/>
            <w:tcBorders>
              <w:top w:val="single" w:sz="4" w:space="0" w:color="000000"/>
              <w:left w:val="single" w:sz="4" w:space="0" w:color="000000"/>
              <w:bottom w:val="single" w:sz="4" w:space="0" w:color="000000"/>
              <w:right w:val="single" w:sz="4" w:space="0" w:color="000000"/>
            </w:tcBorders>
            <w:vAlign w:val="center"/>
          </w:tcPr>
          <w:p w14:paraId="5A2099A6"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15.00</w:t>
            </w:r>
          </w:p>
        </w:tc>
        <w:tc>
          <w:tcPr>
            <w:tcW w:w="2080" w:type="dxa"/>
            <w:tcBorders>
              <w:top w:val="single" w:sz="4" w:space="0" w:color="000000"/>
              <w:left w:val="single" w:sz="4" w:space="0" w:color="000000"/>
              <w:bottom w:val="single" w:sz="4" w:space="0" w:color="000000"/>
              <w:right w:val="single" w:sz="4" w:space="0" w:color="000000"/>
            </w:tcBorders>
            <w:vAlign w:val="center"/>
          </w:tcPr>
          <w:p w14:paraId="7CE1762B"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8.91</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0E1B38D2"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8.91</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6B18FEEF"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02BA83CD"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5ED505D9"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5D778F" w14:paraId="4CCFB87F"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19795035" w14:textId="77777777" w:rsidR="005D778F" w:rsidRDefault="005D778F">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09F368DC"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其他资金</w:t>
            </w:r>
          </w:p>
        </w:tc>
        <w:tc>
          <w:tcPr>
            <w:tcW w:w="1573" w:type="dxa"/>
            <w:tcBorders>
              <w:top w:val="single" w:sz="4" w:space="0" w:color="000000"/>
              <w:left w:val="single" w:sz="4" w:space="0" w:color="000000"/>
              <w:bottom w:val="single" w:sz="4" w:space="0" w:color="000000"/>
              <w:right w:val="single" w:sz="4" w:space="0" w:color="000000"/>
            </w:tcBorders>
            <w:vAlign w:val="center"/>
          </w:tcPr>
          <w:p w14:paraId="0639345C"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153C69C6"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08B5FA62"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5A12326E"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41AE18CB"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17992CDB"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5D778F" w14:paraId="701DD04C" w14:textId="77777777">
        <w:trPr>
          <w:trHeight w:val="498"/>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33669333"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年度总体目标</w:t>
            </w:r>
          </w:p>
        </w:tc>
        <w:tc>
          <w:tcPr>
            <w:tcW w:w="7333" w:type="dxa"/>
            <w:gridSpan w:val="5"/>
            <w:tcBorders>
              <w:top w:val="single" w:sz="4" w:space="0" w:color="000000"/>
              <w:left w:val="single" w:sz="4" w:space="0" w:color="000000"/>
              <w:bottom w:val="single" w:sz="4" w:space="0" w:color="000000"/>
              <w:right w:val="single" w:sz="4" w:space="0" w:color="000000"/>
            </w:tcBorders>
            <w:vAlign w:val="center"/>
          </w:tcPr>
          <w:p w14:paraId="31F92FEC"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预期目标</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00E49F07"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实际完成情况</w:t>
            </w:r>
          </w:p>
        </w:tc>
      </w:tr>
      <w:tr w:rsidR="005D778F" w14:paraId="4405CF8A" w14:textId="77777777">
        <w:trPr>
          <w:trHeight w:val="243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07BD2339" w14:textId="77777777" w:rsidR="005D778F" w:rsidRDefault="005D778F">
            <w:pPr>
              <w:jc w:val="center"/>
              <w:rPr>
                <w:rFonts w:ascii="宋体" w:hAnsi="宋体" w:cs="宋体" w:hint="eastAsia"/>
                <w:color w:val="000000"/>
                <w:sz w:val="20"/>
                <w:szCs w:val="20"/>
              </w:rPr>
            </w:pPr>
          </w:p>
        </w:tc>
        <w:tc>
          <w:tcPr>
            <w:tcW w:w="7333" w:type="dxa"/>
            <w:gridSpan w:val="5"/>
            <w:tcBorders>
              <w:top w:val="single" w:sz="4" w:space="0" w:color="000000"/>
              <w:left w:val="single" w:sz="4" w:space="0" w:color="000000"/>
              <w:bottom w:val="single" w:sz="4" w:space="0" w:color="000000"/>
              <w:right w:val="single" w:sz="4" w:space="0" w:color="000000"/>
            </w:tcBorders>
          </w:tcPr>
          <w:p w14:paraId="6C68D5D9" w14:textId="77777777" w:rsidR="005D778F"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完成当年政协第十届委员会四次会议按时召开，全面推进建成社会主义现代化强国的宏伟蓝图。适应新时代新使命，人民政协在努力提高政治协商、民主监督、参政议政水平的同时，更好凝聚共识。</w:t>
            </w:r>
          </w:p>
        </w:tc>
        <w:tc>
          <w:tcPr>
            <w:tcW w:w="5438" w:type="dxa"/>
            <w:gridSpan w:val="7"/>
            <w:tcBorders>
              <w:top w:val="single" w:sz="4" w:space="0" w:color="000000"/>
              <w:left w:val="single" w:sz="4" w:space="0" w:color="000000"/>
              <w:bottom w:val="single" w:sz="4" w:space="0" w:color="000000"/>
              <w:right w:val="single" w:sz="4" w:space="0" w:color="000000"/>
            </w:tcBorders>
          </w:tcPr>
          <w:p w14:paraId="56F510B5" w14:textId="77777777" w:rsidR="005D778F"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按时召开十届四次会议1次，会议开展3天，参会人数共100人，会议审议通过各项工作，听取政府报告工作。</w:t>
            </w:r>
          </w:p>
        </w:tc>
      </w:tr>
      <w:tr w:rsidR="005D778F" w14:paraId="0261AFA4" w14:textId="77777777">
        <w:trPr>
          <w:trHeight w:val="312"/>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57F2572F" w14:textId="77777777" w:rsidR="005D778F" w:rsidRDefault="005D778F">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5CD15C4B"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一级指标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667C7FE7"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二级指标</w:t>
            </w:r>
          </w:p>
        </w:tc>
        <w:tc>
          <w:tcPr>
            <w:tcW w:w="265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A52D2D8"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三级指标</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445F6058"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年度指标值</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0EF3EF68"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实际完成值</w:t>
            </w:r>
          </w:p>
        </w:tc>
        <w:tc>
          <w:tcPr>
            <w:tcW w:w="8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62C6D83"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77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22C7E8C"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c>
          <w:tcPr>
            <w:tcW w:w="178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343269B"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偏差原因分析及改进措施</w:t>
            </w:r>
          </w:p>
        </w:tc>
      </w:tr>
      <w:tr w:rsidR="005D778F" w14:paraId="6800E582" w14:textId="77777777">
        <w:trPr>
          <w:trHeight w:val="345"/>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2ED85BE" w14:textId="77777777" w:rsidR="005D778F" w:rsidRDefault="005D778F">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4FB54E22" w14:textId="77777777" w:rsidR="005D778F" w:rsidRDefault="005D778F">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341A1D91" w14:textId="77777777" w:rsidR="005D778F" w:rsidRDefault="005D778F">
            <w:pPr>
              <w:jc w:val="center"/>
              <w:rPr>
                <w:rFonts w:ascii="宋体" w:hAnsi="宋体" w:cs="宋体" w:hint="eastAsia"/>
                <w:color w:val="000000"/>
                <w:sz w:val="20"/>
                <w:szCs w:val="20"/>
              </w:rPr>
            </w:pPr>
          </w:p>
        </w:tc>
        <w:tc>
          <w:tcPr>
            <w:tcW w:w="2653" w:type="dxa"/>
            <w:gridSpan w:val="2"/>
            <w:vMerge/>
            <w:tcBorders>
              <w:top w:val="single" w:sz="4" w:space="0" w:color="000000"/>
              <w:left w:val="single" w:sz="4" w:space="0" w:color="000000"/>
              <w:bottom w:val="single" w:sz="4" w:space="0" w:color="000000"/>
              <w:right w:val="single" w:sz="4" w:space="0" w:color="000000"/>
            </w:tcBorders>
            <w:vAlign w:val="center"/>
          </w:tcPr>
          <w:p w14:paraId="26AFBAD6" w14:textId="77777777" w:rsidR="005D778F" w:rsidRDefault="005D778F">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64F57679" w14:textId="77777777" w:rsidR="005D778F" w:rsidRDefault="005D778F">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7E2A688B" w14:textId="77777777" w:rsidR="005D778F" w:rsidRDefault="005D778F">
            <w:pPr>
              <w:jc w:val="center"/>
              <w:rPr>
                <w:rFonts w:ascii="宋体" w:hAnsi="宋体" w:cs="宋体" w:hint="eastAsia"/>
                <w:color w:val="000000"/>
                <w:sz w:val="20"/>
                <w:szCs w:val="20"/>
              </w:rPr>
            </w:pPr>
          </w:p>
        </w:tc>
        <w:tc>
          <w:tcPr>
            <w:tcW w:w="800" w:type="dxa"/>
            <w:gridSpan w:val="2"/>
            <w:vMerge/>
            <w:tcBorders>
              <w:top w:val="single" w:sz="4" w:space="0" w:color="000000"/>
              <w:left w:val="single" w:sz="4" w:space="0" w:color="000000"/>
              <w:bottom w:val="single" w:sz="4" w:space="0" w:color="000000"/>
              <w:right w:val="single" w:sz="4" w:space="0" w:color="000000"/>
            </w:tcBorders>
            <w:vAlign w:val="center"/>
          </w:tcPr>
          <w:p w14:paraId="28D08B26" w14:textId="77777777" w:rsidR="005D778F" w:rsidRDefault="005D778F">
            <w:pPr>
              <w:jc w:val="center"/>
              <w:rPr>
                <w:rFonts w:ascii="宋体" w:hAnsi="宋体" w:cs="宋体" w:hint="eastAsia"/>
                <w:color w:val="000000"/>
                <w:sz w:val="20"/>
                <w:szCs w:val="20"/>
              </w:rPr>
            </w:pPr>
          </w:p>
        </w:tc>
        <w:tc>
          <w:tcPr>
            <w:tcW w:w="772" w:type="dxa"/>
            <w:gridSpan w:val="2"/>
            <w:vMerge/>
            <w:tcBorders>
              <w:top w:val="single" w:sz="4" w:space="0" w:color="000000"/>
              <w:left w:val="single" w:sz="4" w:space="0" w:color="000000"/>
              <w:bottom w:val="single" w:sz="4" w:space="0" w:color="000000"/>
              <w:right w:val="single" w:sz="4" w:space="0" w:color="000000"/>
            </w:tcBorders>
            <w:vAlign w:val="center"/>
          </w:tcPr>
          <w:p w14:paraId="58EBA806" w14:textId="77777777" w:rsidR="005D778F" w:rsidRDefault="005D778F">
            <w:pPr>
              <w:jc w:val="center"/>
              <w:rPr>
                <w:rFonts w:ascii="宋体" w:hAnsi="宋体" w:cs="宋体" w:hint="eastAsia"/>
                <w:color w:val="000000"/>
                <w:sz w:val="20"/>
                <w:szCs w:val="20"/>
              </w:rPr>
            </w:pPr>
          </w:p>
        </w:tc>
        <w:tc>
          <w:tcPr>
            <w:tcW w:w="1786" w:type="dxa"/>
            <w:gridSpan w:val="2"/>
            <w:vMerge/>
            <w:tcBorders>
              <w:top w:val="single" w:sz="4" w:space="0" w:color="000000"/>
              <w:left w:val="single" w:sz="4" w:space="0" w:color="000000"/>
              <w:bottom w:val="single" w:sz="4" w:space="0" w:color="000000"/>
              <w:right w:val="single" w:sz="4" w:space="0" w:color="000000"/>
            </w:tcBorders>
            <w:vAlign w:val="center"/>
          </w:tcPr>
          <w:p w14:paraId="0C12CBDE" w14:textId="77777777" w:rsidR="005D778F" w:rsidRDefault="005D778F">
            <w:pPr>
              <w:jc w:val="center"/>
              <w:rPr>
                <w:rFonts w:ascii="宋体" w:hAnsi="宋体" w:cs="宋体" w:hint="eastAsia"/>
                <w:color w:val="000000"/>
                <w:sz w:val="20"/>
                <w:szCs w:val="20"/>
              </w:rPr>
            </w:pPr>
          </w:p>
        </w:tc>
      </w:tr>
      <w:tr w:rsidR="005D778F" w14:paraId="4ECA3BD7" w14:textId="77777777">
        <w:trPr>
          <w:trHeight w:val="600"/>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2A90C40F"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年度绩效指标完成情况</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0FD5B04D"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产出指标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39DDC31F"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03E4798" w14:textId="77777777" w:rsidR="005D778F"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会议开展次数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44274337"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=1次</w:t>
            </w:r>
          </w:p>
        </w:tc>
        <w:tc>
          <w:tcPr>
            <w:tcW w:w="2080" w:type="dxa"/>
            <w:tcBorders>
              <w:top w:val="single" w:sz="4" w:space="0" w:color="000000"/>
              <w:left w:val="single" w:sz="4" w:space="0" w:color="000000"/>
              <w:bottom w:val="single" w:sz="4" w:space="0" w:color="000000"/>
              <w:right w:val="single" w:sz="4" w:space="0" w:color="000000"/>
            </w:tcBorders>
            <w:vAlign w:val="center"/>
          </w:tcPr>
          <w:p w14:paraId="1ADE6F58"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=1次</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47A2AAD2"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656856B6"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276EB35A" w14:textId="77777777" w:rsidR="005D778F" w:rsidRDefault="005D778F">
            <w:pPr>
              <w:jc w:val="center"/>
              <w:rPr>
                <w:rFonts w:ascii="宋体" w:hAnsi="宋体" w:cs="宋体" w:hint="eastAsia"/>
                <w:color w:val="000000"/>
                <w:sz w:val="20"/>
                <w:szCs w:val="20"/>
              </w:rPr>
            </w:pPr>
          </w:p>
        </w:tc>
      </w:tr>
      <w:tr w:rsidR="005D778F" w14:paraId="355B247A"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7D188C88" w14:textId="77777777" w:rsidR="005D778F" w:rsidRDefault="005D778F">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6CB03C56" w14:textId="77777777" w:rsidR="005D778F" w:rsidRDefault="005D778F">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219C98BF" w14:textId="77777777" w:rsidR="005D778F" w:rsidRDefault="005D778F">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14E4AC3" w14:textId="77777777" w:rsidR="005D778F"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会议开展天数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186C4334"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&gt;=3天</w:t>
            </w:r>
          </w:p>
        </w:tc>
        <w:tc>
          <w:tcPr>
            <w:tcW w:w="2080" w:type="dxa"/>
            <w:tcBorders>
              <w:top w:val="single" w:sz="4" w:space="0" w:color="000000"/>
              <w:left w:val="single" w:sz="4" w:space="0" w:color="000000"/>
              <w:bottom w:val="single" w:sz="4" w:space="0" w:color="000000"/>
              <w:right w:val="single" w:sz="4" w:space="0" w:color="000000"/>
            </w:tcBorders>
            <w:vAlign w:val="center"/>
          </w:tcPr>
          <w:p w14:paraId="7865A513"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=3天</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102D8DB8"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458212C1"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1F2BB468" w14:textId="77777777" w:rsidR="005D778F" w:rsidRDefault="005D778F">
            <w:pPr>
              <w:jc w:val="center"/>
              <w:rPr>
                <w:rFonts w:ascii="宋体" w:hAnsi="宋体" w:cs="宋体" w:hint="eastAsia"/>
                <w:color w:val="000000"/>
                <w:sz w:val="20"/>
                <w:szCs w:val="20"/>
              </w:rPr>
            </w:pPr>
          </w:p>
        </w:tc>
      </w:tr>
      <w:tr w:rsidR="005D778F" w14:paraId="05C2E9CB"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536CA3B" w14:textId="77777777" w:rsidR="005D778F" w:rsidRDefault="005D778F">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44BDBD53" w14:textId="77777777" w:rsidR="005D778F" w:rsidRDefault="005D778F">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4C06921B" w14:textId="77777777" w:rsidR="005D778F" w:rsidRDefault="005D778F">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CFB86DB" w14:textId="77777777" w:rsidR="005D778F"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参会人数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421B3C42"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&gt;=100人</w:t>
            </w:r>
          </w:p>
        </w:tc>
        <w:tc>
          <w:tcPr>
            <w:tcW w:w="2080" w:type="dxa"/>
            <w:tcBorders>
              <w:top w:val="single" w:sz="4" w:space="0" w:color="000000"/>
              <w:left w:val="single" w:sz="4" w:space="0" w:color="000000"/>
              <w:bottom w:val="single" w:sz="4" w:space="0" w:color="000000"/>
              <w:right w:val="single" w:sz="4" w:space="0" w:color="000000"/>
            </w:tcBorders>
            <w:vAlign w:val="center"/>
          </w:tcPr>
          <w:p w14:paraId="215DC68D"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=100人</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0938778"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FFC815E"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51F1BBDE" w14:textId="77777777" w:rsidR="005D778F" w:rsidRDefault="005D778F">
            <w:pPr>
              <w:jc w:val="center"/>
              <w:rPr>
                <w:rFonts w:ascii="宋体" w:hAnsi="宋体" w:cs="宋体" w:hint="eastAsia"/>
                <w:color w:val="000000"/>
                <w:sz w:val="20"/>
                <w:szCs w:val="20"/>
              </w:rPr>
            </w:pPr>
          </w:p>
        </w:tc>
      </w:tr>
      <w:tr w:rsidR="005D778F" w14:paraId="7BD473E6"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20A86FBE" w14:textId="77777777" w:rsidR="005D778F" w:rsidRDefault="005D778F">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720F02AA" w14:textId="77777777" w:rsidR="005D778F" w:rsidRDefault="005D778F">
            <w:pPr>
              <w:jc w:val="center"/>
              <w:rPr>
                <w:rFonts w:ascii="宋体" w:hAnsi="宋体" w:cs="宋体" w:hint="eastAsia"/>
                <w:color w:val="000000"/>
                <w:sz w:val="20"/>
                <w:szCs w:val="20"/>
              </w:rPr>
            </w:pP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3A52D502"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质量指标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77D0F21" w14:textId="77777777" w:rsidR="005D778F"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会议出勤率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74EB23CE"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4CD257F0"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39F67342"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7A6C86CA"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7104DF51"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部分委员在参加会议时，因临时有其他工作，停止参会。下一步将提前告知委员提前安排工作，确保会议按期召开。</w:t>
            </w:r>
          </w:p>
        </w:tc>
      </w:tr>
      <w:tr w:rsidR="005D778F" w14:paraId="60E19FA0"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D80AFBC" w14:textId="77777777" w:rsidR="005D778F" w:rsidRDefault="005D778F">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198F9E4C" w14:textId="77777777" w:rsidR="005D778F" w:rsidRDefault="005D778F">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18D9FE97" w14:textId="77777777" w:rsidR="005D778F" w:rsidRDefault="005D778F">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7DACF70" w14:textId="77777777" w:rsidR="005D778F"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资金支付及时率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573BA147"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1F79ADBE"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39B2CD4A"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5DD425E9"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52BDDC56"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在支付资金时，因履行支付手续慢，资金支付不及时。下一步将在会议中的资金，提前做好支付手续，会议结束后尽快支付。</w:t>
            </w:r>
          </w:p>
        </w:tc>
      </w:tr>
      <w:tr w:rsidR="005D778F" w14:paraId="3F962B3E"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66BFB79" w14:textId="77777777" w:rsidR="005D778F" w:rsidRDefault="005D778F">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2EEAA26E" w14:textId="77777777" w:rsidR="005D778F" w:rsidRDefault="005D778F">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720F3D26"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时效指标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BA9AD4C" w14:textId="77777777" w:rsidR="005D778F"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会议按期完成率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4D21FD37"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78031088"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728AA811"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7FF202C6"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57AF5EE0"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r>
      <w:tr w:rsidR="005D778F" w14:paraId="05B6C40E"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C455140" w14:textId="77777777" w:rsidR="005D778F" w:rsidRDefault="005D778F">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1F7EC1C1"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成本指标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5D28C2E9"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经济成本指标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B83A808" w14:textId="77777777" w:rsidR="005D778F"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会议支出标准</w:t>
            </w:r>
          </w:p>
        </w:tc>
        <w:tc>
          <w:tcPr>
            <w:tcW w:w="2080" w:type="dxa"/>
            <w:tcBorders>
              <w:top w:val="single" w:sz="4" w:space="0" w:color="000000"/>
              <w:left w:val="single" w:sz="4" w:space="0" w:color="000000"/>
              <w:bottom w:val="single" w:sz="4" w:space="0" w:color="000000"/>
              <w:right w:val="single" w:sz="4" w:space="0" w:color="000000"/>
            </w:tcBorders>
            <w:vAlign w:val="center"/>
          </w:tcPr>
          <w:p w14:paraId="31E84C4B"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&lt;=8.91万元</w:t>
            </w:r>
          </w:p>
        </w:tc>
        <w:tc>
          <w:tcPr>
            <w:tcW w:w="2080" w:type="dxa"/>
            <w:tcBorders>
              <w:top w:val="single" w:sz="4" w:space="0" w:color="000000"/>
              <w:left w:val="single" w:sz="4" w:space="0" w:color="000000"/>
              <w:bottom w:val="single" w:sz="4" w:space="0" w:color="000000"/>
              <w:right w:val="single" w:sz="4" w:space="0" w:color="000000"/>
            </w:tcBorders>
            <w:vAlign w:val="center"/>
          </w:tcPr>
          <w:p w14:paraId="485027ED"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=8.91万元</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5643C094"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5830240E"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4E663EA9" w14:textId="77777777" w:rsidR="005D778F" w:rsidRDefault="005D778F">
            <w:pPr>
              <w:jc w:val="center"/>
              <w:rPr>
                <w:rFonts w:ascii="宋体" w:hAnsi="宋体" w:cs="宋体" w:hint="eastAsia"/>
                <w:color w:val="000000"/>
                <w:sz w:val="20"/>
                <w:szCs w:val="20"/>
              </w:rPr>
            </w:pPr>
          </w:p>
        </w:tc>
      </w:tr>
      <w:tr w:rsidR="005D778F" w14:paraId="5C832238"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0F0A05AC" w14:textId="77777777" w:rsidR="005D778F" w:rsidRDefault="005D778F">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2772A49C"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效益指标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2B56B432"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社会效益指标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093DF82C" w14:textId="77777777" w:rsidR="005D778F"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全面推进建成社会主义现代化强国的宏伟蓝图</w:t>
            </w:r>
          </w:p>
        </w:tc>
        <w:tc>
          <w:tcPr>
            <w:tcW w:w="2080" w:type="dxa"/>
            <w:tcBorders>
              <w:top w:val="single" w:sz="4" w:space="0" w:color="000000"/>
              <w:left w:val="single" w:sz="4" w:space="0" w:color="000000"/>
              <w:bottom w:val="single" w:sz="4" w:space="0" w:color="000000"/>
              <w:right w:val="single" w:sz="4" w:space="0" w:color="000000"/>
            </w:tcBorders>
            <w:vAlign w:val="center"/>
          </w:tcPr>
          <w:p w14:paraId="7360D8EA"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有效推进</w:t>
            </w:r>
          </w:p>
        </w:tc>
        <w:tc>
          <w:tcPr>
            <w:tcW w:w="2080" w:type="dxa"/>
            <w:tcBorders>
              <w:top w:val="single" w:sz="4" w:space="0" w:color="000000"/>
              <w:left w:val="single" w:sz="4" w:space="0" w:color="000000"/>
              <w:bottom w:val="single" w:sz="4" w:space="0" w:color="000000"/>
              <w:right w:val="single" w:sz="4" w:space="0" w:color="000000"/>
            </w:tcBorders>
            <w:vAlign w:val="center"/>
          </w:tcPr>
          <w:p w14:paraId="6C6B07E8"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025DCE5D"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7D5CF498"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5BB503AB" w14:textId="77777777" w:rsidR="005D778F" w:rsidRDefault="005D778F">
            <w:pPr>
              <w:jc w:val="center"/>
              <w:rPr>
                <w:rFonts w:ascii="宋体" w:hAnsi="宋体" w:cs="宋体" w:hint="eastAsia"/>
                <w:color w:val="000000"/>
                <w:sz w:val="20"/>
                <w:szCs w:val="20"/>
              </w:rPr>
            </w:pPr>
          </w:p>
        </w:tc>
      </w:tr>
      <w:tr w:rsidR="005D778F" w14:paraId="57E085A8"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95F8F56" w14:textId="77777777" w:rsidR="005D778F" w:rsidRDefault="005D778F">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184EAA03"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78113F43"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30BF9469" w14:textId="77777777" w:rsidR="005D778F"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参会人员满意度</w:t>
            </w:r>
          </w:p>
        </w:tc>
        <w:tc>
          <w:tcPr>
            <w:tcW w:w="2080" w:type="dxa"/>
            <w:tcBorders>
              <w:top w:val="single" w:sz="4" w:space="0" w:color="000000"/>
              <w:left w:val="single" w:sz="4" w:space="0" w:color="000000"/>
              <w:bottom w:val="single" w:sz="4" w:space="0" w:color="000000"/>
              <w:right w:val="single" w:sz="4" w:space="0" w:color="000000"/>
            </w:tcBorders>
            <w:vAlign w:val="center"/>
          </w:tcPr>
          <w:p w14:paraId="4B2AF1DE"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2C3468A9"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74FE1CD4"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7B531F4E"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3B16B2D6" w14:textId="77777777" w:rsidR="005D778F" w:rsidRDefault="005D778F">
            <w:pPr>
              <w:jc w:val="center"/>
              <w:rPr>
                <w:rFonts w:ascii="宋体" w:hAnsi="宋体" w:cs="宋体" w:hint="eastAsia"/>
                <w:color w:val="000000"/>
                <w:sz w:val="20"/>
                <w:szCs w:val="20"/>
              </w:rPr>
            </w:pPr>
          </w:p>
        </w:tc>
      </w:tr>
      <w:tr w:rsidR="005D778F" w14:paraId="34B34BAA" w14:textId="77777777">
        <w:trPr>
          <w:trHeight w:val="498"/>
        </w:trPr>
        <w:tc>
          <w:tcPr>
            <w:tcW w:w="10493" w:type="dxa"/>
            <w:gridSpan w:val="7"/>
            <w:tcBorders>
              <w:top w:val="single" w:sz="4" w:space="0" w:color="000000"/>
              <w:left w:val="single" w:sz="4" w:space="0" w:color="000000"/>
              <w:bottom w:val="single" w:sz="4" w:space="0" w:color="000000"/>
              <w:right w:val="single" w:sz="4" w:space="0" w:color="000000"/>
            </w:tcBorders>
            <w:vAlign w:val="center"/>
          </w:tcPr>
          <w:p w14:paraId="6657ABE6"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总分</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025D1406"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1792AD3" w14:textId="77777777" w:rsidR="005D778F"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100.00分</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72AD5A03" w14:textId="77777777" w:rsidR="005D778F" w:rsidRDefault="005D778F">
            <w:pPr>
              <w:jc w:val="center"/>
              <w:rPr>
                <w:rFonts w:ascii="宋体" w:hAnsi="宋体" w:cs="宋体" w:hint="eastAsia"/>
                <w:color w:val="000000"/>
                <w:sz w:val="20"/>
                <w:szCs w:val="20"/>
              </w:rPr>
            </w:pPr>
          </w:p>
        </w:tc>
      </w:tr>
    </w:tbl>
    <w:p w14:paraId="243C78AE" w14:textId="77777777" w:rsidR="005D778F" w:rsidRDefault="005D778F">
      <w:pPr>
        <w:spacing w:line="240" w:lineRule="atLeast"/>
        <w:jc w:val="center"/>
        <w:rPr>
          <w:rFonts w:eastAsia="仿宋_GB2312"/>
          <w:b/>
          <w:bCs/>
          <w:color w:val="000000"/>
          <w:kern w:val="0"/>
          <w:sz w:val="22"/>
          <w:szCs w:val="22"/>
          <w:lang w:bidi="ar"/>
        </w:rPr>
      </w:pPr>
    </w:p>
    <w:p w14:paraId="5FA92659" w14:textId="77777777" w:rsidR="005D778F" w:rsidRDefault="005D778F"/>
    <w:sectPr w:rsidR="005D778F">
      <w:pgSz w:w="16838" w:h="11906" w:orient="landscape"/>
      <w:pgMar w:top="1800" w:right="1440" w:bottom="155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6B1FD" w14:textId="77777777" w:rsidR="00681B3F" w:rsidRDefault="00681B3F">
      <w:r>
        <w:separator/>
      </w:r>
    </w:p>
  </w:endnote>
  <w:endnote w:type="continuationSeparator" w:id="0">
    <w:p w14:paraId="4C893D14" w14:textId="77777777" w:rsidR="00681B3F" w:rsidRDefault="00681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7917072A" w14:textId="77777777" w:rsidR="005D778F" w:rsidRDefault="00000000">
        <w:pPr>
          <w:pStyle w:val="a9"/>
          <w:jc w:val="center"/>
        </w:pPr>
        <w:r>
          <w:fldChar w:fldCharType="begin"/>
        </w:r>
        <w:r>
          <w:instrText>PAGE   \* MERGEFORMAT</w:instrText>
        </w:r>
        <w:r>
          <w:fldChar w:fldCharType="separate"/>
        </w:r>
        <w:r>
          <w:rPr>
            <w:lang w:val="zh-CN"/>
          </w:rPr>
          <w:t>13</w:t>
        </w:r>
        <w:r>
          <w:fldChar w:fldCharType="end"/>
        </w:r>
      </w:p>
    </w:sdtContent>
  </w:sdt>
  <w:p w14:paraId="49BF35DE" w14:textId="77777777" w:rsidR="005D778F" w:rsidRDefault="005D778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098B7" w14:textId="77777777" w:rsidR="00681B3F" w:rsidRDefault="00681B3F">
      <w:r>
        <w:separator/>
      </w:r>
    </w:p>
  </w:footnote>
  <w:footnote w:type="continuationSeparator" w:id="0">
    <w:p w14:paraId="7158BD74" w14:textId="77777777" w:rsidR="00681B3F" w:rsidRDefault="00681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CD2B0F"/>
    <w:multiLevelType w:val="singleLevel"/>
    <w:tmpl w:val="F4CD2B0F"/>
    <w:lvl w:ilvl="0">
      <w:start w:val="1"/>
      <w:numFmt w:val="decimal"/>
      <w:suff w:val="nothing"/>
      <w:lvlText w:val="（%1）"/>
      <w:lvlJc w:val="left"/>
    </w:lvl>
  </w:abstractNum>
  <w:abstractNum w:abstractNumId="1" w15:restartNumberingAfterBreak="0">
    <w:nsid w:val="FF9379A8"/>
    <w:multiLevelType w:val="singleLevel"/>
    <w:tmpl w:val="FF9379A8"/>
    <w:lvl w:ilvl="0">
      <w:start w:val="2"/>
      <w:numFmt w:val="chineseCounting"/>
      <w:suff w:val="nothing"/>
      <w:lvlText w:val="（%1）"/>
      <w:lvlJc w:val="left"/>
      <w:rPr>
        <w:rFonts w:hint="eastAsia"/>
      </w:rPr>
    </w:lvl>
  </w:abstractNum>
  <w:abstractNum w:abstractNumId="2" w15:restartNumberingAfterBreak="0">
    <w:nsid w:val="116B29BF"/>
    <w:multiLevelType w:val="singleLevel"/>
    <w:tmpl w:val="116B29BF"/>
    <w:lvl w:ilvl="0">
      <w:start w:val="3"/>
      <w:numFmt w:val="chineseCounting"/>
      <w:suff w:val="nothing"/>
      <w:lvlText w:val="%1、"/>
      <w:lvlJc w:val="left"/>
      <w:rPr>
        <w:rFonts w:hint="eastAsia"/>
      </w:rPr>
    </w:lvl>
  </w:abstractNum>
  <w:abstractNum w:abstractNumId="3" w15:restartNumberingAfterBreak="0">
    <w:nsid w:val="27813159"/>
    <w:multiLevelType w:val="singleLevel"/>
    <w:tmpl w:val="27813159"/>
    <w:lvl w:ilvl="0">
      <w:start w:val="3"/>
      <w:numFmt w:val="chineseCounting"/>
      <w:suff w:val="nothing"/>
      <w:lvlText w:val="（%1）"/>
      <w:lvlJc w:val="left"/>
      <w:rPr>
        <w:rFonts w:hint="eastAsia"/>
      </w:rPr>
    </w:lvl>
  </w:abstractNum>
  <w:abstractNum w:abstractNumId="4" w15:restartNumberingAfterBreak="0">
    <w:nsid w:val="6FAA0AB1"/>
    <w:multiLevelType w:val="singleLevel"/>
    <w:tmpl w:val="6FAA0AB1"/>
    <w:lvl w:ilvl="0">
      <w:start w:val="2"/>
      <w:numFmt w:val="chineseCounting"/>
      <w:suff w:val="nothing"/>
      <w:lvlText w:val="（%1）"/>
      <w:lvlJc w:val="left"/>
      <w:pPr>
        <w:ind w:left="-13"/>
      </w:pPr>
      <w:rPr>
        <w:rFonts w:hint="eastAsia"/>
      </w:rPr>
    </w:lvl>
  </w:abstractNum>
  <w:num w:numId="1" w16cid:durableId="296692306">
    <w:abstractNumId w:val="0"/>
  </w:num>
  <w:num w:numId="2" w16cid:durableId="340160148">
    <w:abstractNumId w:val="3"/>
  </w:num>
  <w:num w:numId="3" w16cid:durableId="1603608712">
    <w:abstractNumId w:val="2"/>
  </w:num>
  <w:num w:numId="4" w16cid:durableId="1247809207">
    <w:abstractNumId w:val="4"/>
  </w:num>
  <w:num w:numId="5" w16cid:durableId="1208496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diOGM5NzlhN2JhOTc3OTljZTBmY2FhN2MzNTk3ODEifQ=="/>
  </w:docVars>
  <w:rsids>
    <w:rsidRoot w:val="FF6C4049"/>
    <w:rsid w:val="DA7D3CD9"/>
    <w:rsid w:val="DBDC0ADA"/>
    <w:rsid w:val="DEDE2B06"/>
    <w:rsid w:val="EBFA31C2"/>
    <w:rsid w:val="F3F4A11B"/>
    <w:rsid w:val="F9FD7907"/>
    <w:rsid w:val="FAEF933D"/>
    <w:rsid w:val="FB3A4A6A"/>
    <w:rsid w:val="FF6C4049"/>
    <w:rsid w:val="FF78F63F"/>
    <w:rsid w:val="FF8D2000"/>
    <w:rsid w:val="005D778F"/>
    <w:rsid w:val="00681B3F"/>
    <w:rsid w:val="006F7242"/>
    <w:rsid w:val="007B168A"/>
    <w:rsid w:val="008B2CFE"/>
    <w:rsid w:val="00B6290B"/>
    <w:rsid w:val="00E702E4"/>
    <w:rsid w:val="00F26FF6"/>
    <w:rsid w:val="01610122"/>
    <w:rsid w:val="02510197"/>
    <w:rsid w:val="03EC461B"/>
    <w:rsid w:val="07397B77"/>
    <w:rsid w:val="09214199"/>
    <w:rsid w:val="0AD007F3"/>
    <w:rsid w:val="0E3C619F"/>
    <w:rsid w:val="0F6273CA"/>
    <w:rsid w:val="100F38EC"/>
    <w:rsid w:val="11170296"/>
    <w:rsid w:val="12C66037"/>
    <w:rsid w:val="12CD1ABC"/>
    <w:rsid w:val="13471461"/>
    <w:rsid w:val="13A12B0C"/>
    <w:rsid w:val="13B90F01"/>
    <w:rsid w:val="141379A2"/>
    <w:rsid w:val="145A5FE2"/>
    <w:rsid w:val="155E4C4D"/>
    <w:rsid w:val="161531E6"/>
    <w:rsid w:val="166509B2"/>
    <w:rsid w:val="16FB777A"/>
    <w:rsid w:val="181066D2"/>
    <w:rsid w:val="19EC33D2"/>
    <w:rsid w:val="1A4E34E2"/>
    <w:rsid w:val="1C671E73"/>
    <w:rsid w:val="1D322C47"/>
    <w:rsid w:val="1DE52BCD"/>
    <w:rsid w:val="1F9443A4"/>
    <w:rsid w:val="20CE7ABE"/>
    <w:rsid w:val="220B0C83"/>
    <w:rsid w:val="23616034"/>
    <w:rsid w:val="23696C97"/>
    <w:rsid w:val="24480FA2"/>
    <w:rsid w:val="25227A45"/>
    <w:rsid w:val="26AC3A6A"/>
    <w:rsid w:val="2B9D7E25"/>
    <w:rsid w:val="2BFD6A4C"/>
    <w:rsid w:val="2C7C7A3B"/>
    <w:rsid w:val="2F364819"/>
    <w:rsid w:val="2FD63906"/>
    <w:rsid w:val="31DE7C18"/>
    <w:rsid w:val="33E150A3"/>
    <w:rsid w:val="35085DCF"/>
    <w:rsid w:val="37215DAE"/>
    <w:rsid w:val="373F4E0F"/>
    <w:rsid w:val="38CA40DD"/>
    <w:rsid w:val="395F2B56"/>
    <w:rsid w:val="3B482032"/>
    <w:rsid w:val="3BBA0580"/>
    <w:rsid w:val="3BECE841"/>
    <w:rsid w:val="3CDE204C"/>
    <w:rsid w:val="3D363C36"/>
    <w:rsid w:val="3D3C1521"/>
    <w:rsid w:val="3E9C3F6D"/>
    <w:rsid w:val="3FF7797D"/>
    <w:rsid w:val="42C751DF"/>
    <w:rsid w:val="46690BD8"/>
    <w:rsid w:val="490E51E5"/>
    <w:rsid w:val="49792371"/>
    <w:rsid w:val="498F398B"/>
    <w:rsid w:val="49F70BF1"/>
    <w:rsid w:val="4B336F50"/>
    <w:rsid w:val="4B4340EE"/>
    <w:rsid w:val="4E31197D"/>
    <w:rsid w:val="503D507A"/>
    <w:rsid w:val="51FA74D0"/>
    <w:rsid w:val="52AA4A52"/>
    <w:rsid w:val="533269B7"/>
    <w:rsid w:val="539D3AD1"/>
    <w:rsid w:val="59943D66"/>
    <w:rsid w:val="59E051FD"/>
    <w:rsid w:val="59E6355E"/>
    <w:rsid w:val="5B821531"/>
    <w:rsid w:val="5BFF6039"/>
    <w:rsid w:val="5D76A616"/>
    <w:rsid w:val="5D7F20B9"/>
    <w:rsid w:val="5DAC7D0E"/>
    <w:rsid w:val="5F98B5AF"/>
    <w:rsid w:val="5FFE8511"/>
    <w:rsid w:val="5FFEACE2"/>
    <w:rsid w:val="605B0A2A"/>
    <w:rsid w:val="609D5BF6"/>
    <w:rsid w:val="61073070"/>
    <w:rsid w:val="618B1EF3"/>
    <w:rsid w:val="61B9080E"/>
    <w:rsid w:val="61DF3FED"/>
    <w:rsid w:val="62606CE8"/>
    <w:rsid w:val="642B176B"/>
    <w:rsid w:val="643EE26D"/>
    <w:rsid w:val="656019A0"/>
    <w:rsid w:val="65F242EE"/>
    <w:rsid w:val="666D7E19"/>
    <w:rsid w:val="671E0EA0"/>
    <w:rsid w:val="68376930"/>
    <w:rsid w:val="68F91E38"/>
    <w:rsid w:val="6B3158B9"/>
    <w:rsid w:val="6BA02A3F"/>
    <w:rsid w:val="6C105349"/>
    <w:rsid w:val="6C1E5A53"/>
    <w:rsid w:val="6F242D51"/>
    <w:rsid w:val="6F5C41AC"/>
    <w:rsid w:val="6FAF6C78"/>
    <w:rsid w:val="70954371"/>
    <w:rsid w:val="716167CC"/>
    <w:rsid w:val="718A7AD1"/>
    <w:rsid w:val="72A44BC2"/>
    <w:rsid w:val="7317C656"/>
    <w:rsid w:val="734ED73F"/>
    <w:rsid w:val="73C81DF8"/>
    <w:rsid w:val="73C82B32"/>
    <w:rsid w:val="73F94DAE"/>
    <w:rsid w:val="74220495"/>
    <w:rsid w:val="747D1B6F"/>
    <w:rsid w:val="749E5641"/>
    <w:rsid w:val="74C67A71"/>
    <w:rsid w:val="76271066"/>
    <w:rsid w:val="771E3783"/>
    <w:rsid w:val="77245F61"/>
    <w:rsid w:val="77FD8BE9"/>
    <w:rsid w:val="78000AED"/>
    <w:rsid w:val="78036054"/>
    <w:rsid w:val="79A9BD3F"/>
    <w:rsid w:val="7AC5270E"/>
    <w:rsid w:val="7B307A8C"/>
    <w:rsid w:val="7B57235A"/>
    <w:rsid w:val="7B776F12"/>
    <w:rsid w:val="7BFFFDD0"/>
    <w:rsid w:val="7C336E5F"/>
    <w:rsid w:val="7C8D4919"/>
    <w:rsid w:val="7D7A5F86"/>
    <w:rsid w:val="7E4B683A"/>
    <w:rsid w:val="7E5E656D"/>
    <w:rsid w:val="7E8F2BCB"/>
    <w:rsid w:val="7F37BB4E"/>
    <w:rsid w:val="7FAE1E47"/>
    <w:rsid w:val="7FEF918E"/>
    <w:rsid w:val="7FF4FB6F"/>
    <w:rsid w:val="7FF7FF27"/>
    <w:rsid w:val="7FFDF714"/>
    <w:rsid w:val="AF3FCD8C"/>
    <w:rsid w:val="B9FA2A43"/>
    <w:rsid w:val="BF7BA1E4"/>
    <w:rsid w:val="BFDF04FA"/>
    <w:rsid w:val="BFE227EF"/>
    <w:rsid w:val="CF2A1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A96CEC"/>
  <w15:docId w15:val="{5763EA5B-A708-4812-992D-B4AC8D44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a6">
    <w:name w:val="Body Text Indent"/>
    <w:basedOn w:val="a"/>
    <w:qFormat/>
    <w:pPr>
      <w:spacing w:after="120"/>
      <w:ind w:leftChars="200" w:left="420"/>
    </w:pPr>
    <w:rPr>
      <w:rFonts w:ascii="Calibri" w:hAnsi="Calibri"/>
    </w:r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kern w:val="0"/>
      <w:sz w:val="24"/>
    </w:rPr>
  </w:style>
  <w:style w:type="paragraph" w:styleId="ad">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e">
    <w:name w:val="annotation subject"/>
    <w:basedOn w:val="a3"/>
    <w:next w:val="a3"/>
    <w:link w:val="af"/>
    <w:qFormat/>
    <w:rPr>
      <w:b/>
      <w:bCs/>
    </w:rPr>
  </w:style>
  <w:style w:type="paragraph" w:styleId="af0">
    <w:name w:val="Body Text First Indent"/>
    <w:basedOn w:val="a5"/>
    <w:qFormat/>
    <w:pPr>
      <w:spacing w:after="0"/>
      <w:ind w:firstLineChars="200" w:firstLine="200"/>
    </w:pPr>
  </w:style>
  <w:style w:type="paragraph" w:styleId="2">
    <w:name w:val="Body Text First Indent 2"/>
    <w:basedOn w:val="a6"/>
    <w:qFormat/>
    <w:pPr>
      <w:ind w:firstLineChars="200" w:firstLine="420"/>
    </w:pPr>
  </w:style>
  <w:style w:type="character" w:styleId="af1">
    <w:name w:val="Strong"/>
    <w:basedOn w:val="a0"/>
    <w:qFormat/>
    <w:rPr>
      <w:b/>
      <w:bCs/>
    </w:rPr>
  </w:style>
  <w:style w:type="character" w:styleId="af2">
    <w:name w:val="annotation reference"/>
    <w:basedOn w:val="a0"/>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b">
    <w:name w:val="页眉 字符"/>
    <w:basedOn w:val="a0"/>
    <w:link w:val="aa"/>
    <w:qFormat/>
    <w:rPr>
      <w:rFonts w:ascii="Times New Roman" w:eastAsia="宋体" w:hAnsi="Times New Roman" w:cs="Times New Roman"/>
      <w:kern w:val="2"/>
      <w:sz w:val="18"/>
      <w:szCs w:val="18"/>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f">
    <w:name w:val="批注主题 字符"/>
    <w:basedOn w:val="a4"/>
    <w:link w:val="ae"/>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7118</Words>
  <Characters>7333</Characters>
  <Application>Microsoft Office Word</Application>
  <DocSecurity>0</DocSecurity>
  <Lines>564</Lines>
  <Paragraphs>451</Paragraphs>
  <ScaleCrop>false</ScaleCrop>
  <Company/>
  <LinksUpToDate>false</LinksUpToDate>
  <CharactersWithSpaces>14000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慧 吉</cp:lastModifiedBy>
  <cp:revision>3</cp:revision>
  <dcterms:created xsi:type="dcterms:W3CDTF">2023-03-08T13:13:00Z</dcterms:created>
  <dcterms:modified xsi:type="dcterms:W3CDTF">2025-11-28T02:48:00Z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4D22339BF1F64FC5AEFD29E8AFB2AD9B_13</vt:lpwstr>
  </property>
  <property fmtid="{D5CDD505-2E9C-101B-9397-08002B2CF9AE}" pid="4" name="KSOTemplateDocerSaveRecord">
    <vt:lpwstr>eyJoZGlkIjoiOGFkNmZiY2VjMDdjZjNhYjcxMzg2NTlkY2FmMDAzYzIiLCJ1c2VySWQiOiIzMTEwOTcwNTkifQ==</vt:lpwstr>
  </property>
</Properties>
</file>