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hint="eastAsia" w:ascii="方正小标宋_GBK" w:eastAsia="方正小标宋_GBK"/>
          <w:sz w:val="36"/>
          <w:szCs w:val="36"/>
        </w:rPr>
        <w:t>年乌鲁木齐市</w:t>
      </w:r>
      <w:r>
        <w:rPr>
          <w:rFonts w:hint="eastAsia" w:ascii="方正小标宋_GBK" w:eastAsia="方正小标宋_GBK"/>
          <w:color w:val="000000"/>
          <w:sz w:val="36"/>
          <w:szCs w:val="44"/>
        </w:rPr>
        <w:t>项目支出绩效评价报告</w:t>
      </w:r>
    </w:p>
    <w:p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八一街道办事处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年办事处共收到文化经费5.6万元，实际使用2.46万元。我单位严格按照预决算执行。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二、项目资金申报及使用情况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hint="eastAsia" w:ascii="宋体" w:hAnsi="宋体"/>
          <w:sz w:val="30"/>
          <w:szCs w:val="30"/>
          <w:lang w:val="zh-CN"/>
        </w:rPr>
        <w:t>年年底上报预算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资金批复：根据申请核实后财政局安排预算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资金计划：</w:t>
      </w:r>
      <w:r>
        <w:rPr>
          <w:rFonts w:hint="eastAsia" w:ascii="宋体" w:hAnsi="宋体"/>
          <w:sz w:val="30"/>
          <w:szCs w:val="30"/>
        </w:rPr>
        <w:t>5.6</w:t>
      </w:r>
      <w:r>
        <w:rPr>
          <w:rFonts w:hint="eastAsia" w:ascii="宋体" w:hAnsi="宋体"/>
          <w:sz w:val="30"/>
          <w:szCs w:val="30"/>
          <w:lang w:val="zh-CN"/>
        </w:rPr>
        <w:t>万元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年年初一次性到位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使用情况：使用</w:t>
      </w:r>
      <w:r>
        <w:rPr>
          <w:rFonts w:hint="eastAsia" w:ascii="宋体" w:hAnsi="宋体"/>
          <w:sz w:val="30"/>
          <w:szCs w:val="30"/>
        </w:rPr>
        <w:t>2.46万元。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按照规定，</w:t>
      </w:r>
      <w:r>
        <w:rPr>
          <w:rFonts w:hint="eastAsia" w:ascii="宋体" w:hAnsi="宋体"/>
          <w:sz w:val="30"/>
          <w:szCs w:val="30"/>
        </w:rPr>
        <w:t>2017年为创建全国文明城市相关工作开展拨付5万元，用于创城宣传工作，对于创城相关支出和明细项目严格把关和审核。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（一）项目管理情况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协调指导科安排专人负责对创城经费支出和审批，用于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201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7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</w:rPr>
        <w:t>年创城工作购买相关物品、制作宣传品等，项目的开展主要根据区政府的安排，绩效总目标和阶段性目标都已按照计划完成，未逾期。所有开支均按照我单位财务管理制度执行，资金的使用严格把关；整个项目的运行完全按照我局内部管理制度、市委市政府及财政的有关规定执行，在审计业务开展中，严格人员作风，单位内部不定期进行抽查，不存在违规违法的问题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（二）项目监管情况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定期不定期地对工作进展情况和经费使用情况进行跟踪检查，及时进行协调和提出整改措施，确保创城工作正常运行，达到预期绩效目标。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四、项目效果情况。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为创建全国文明城市提供了经费保障。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五、评价结论及建议。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为创建全国文明城市提供了经费保障。在辖区内营造出良好的创城宣传氛围。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 xml:space="preserve"> 建议加大经费拨款数额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780D9D"/>
    <w:rsid w:val="00807534"/>
    <w:rsid w:val="00856134"/>
    <w:rsid w:val="008769F0"/>
    <w:rsid w:val="00984D44"/>
    <w:rsid w:val="009D3E61"/>
    <w:rsid w:val="009F267C"/>
    <w:rsid w:val="00A32C27"/>
    <w:rsid w:val="00A44F42"/>
    <w:rsid w:val="00AC4B67"/>
    <w:rsid w:val="00B201A2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E241AD"/>
    <w:rsid w:val="00EA5B5C"/>
    <w:rsid w:val="00EF11F4"/>
    <w:rsid w:val="00FC3324"/>
    <w:rsid w:val="00FF031F"/>
    <w:rsid w:val="321A743A"/>
    <w:rsid w:val="60F825AE"/>
    <w:rsid w:val="76016974"/>
    <w:rsid w:val="773B3E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104</Words>
  <Characters>598</Characters>
  <Lines>4</Lines>
  <Paragraphs>1</Paragraphs>
  <TotalTime>3</TotalTime>
  <ScaleCrop>false</ScaleCrop>
  <LinksUpToDate>false</LinksUpToDate>
  <CharactersWithSpaces>701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2016-09-26T11:47:00Z</dcterms:created>
  <dc:creator>刘群洋</dc:creator>
  <cp:lastModifiedBy>Administrator</cp:lastModifiedBy>
  <dcterms:modified xsi:type="dcterms:W3CDTF">2019-01-31T18:46:06Z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