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658A7" w14:textId="77777777" w:rsidR="000048AA" w:rsidRPr="00BA42B5" w:rsidRDefault="00000000">
      <w:pPr>
        <w:spacing w:line="540" w:lineRule="exact"/>
        <w:jc w:val="left"/>
        <w:rPr>
          <w:rFonts w:ascii="仿宋" w:eastAsia="仿宋" w:hAnsi="仿宋" w:cs="宋体" w:hint="eastAsia"/>
          <w:kern w:val="0"/>
          <w:sz w:val="32"/>
          <w:szCs w:val="32"/>
        </w:rPr>
      </w:pPr>
      <w:r w:rsidRPr="00BA42B5">
        <w:rPr>
          <w:rFonts w:ascii="仿宋" w:eastAsia="仿宋" w:hAnsi="仿宋" w:cs="宋体" w:hint="eastAsia"/>
          <w:kern w:val="0"/>
          <w:sz w:val="32"/>
          <w:szCs w:val="32"/>
        </w:rPr>
        <w:t>附件2：</w:t>
      </w:r>
    </w:p>
    <w:p w14:paraId="1D33FA27"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6E106AD4"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06DF3DDB"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3D54B155"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7523DB40"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7B9F0A20"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1F5472C6" w14:textId="77777777" w:rsidR="000048AA" w:rsidRPr="00BA42B5" w:rsidRDefault="00000000">
      <w:pPr>
        <w:spacing w:line="540" w:lineRule="exact"/>
        <w:jc w:val="center"/>
        <w:rPr>
          <w:rFonts w:ascii="方正小标宋_GBK" w:eastAsia="方正小标宋_GBK" w:hAnsi="华文中宋" w:cs="宋体" w:hint="eastAsia"/>
          <w:b/>
          <w:kern w:val="0"/>
          <w:sz w:val="48"/>
          <w:szCs w:val="48"/>
        </w:rPr>
      </w:pPr>
      <w:r w:rsidRPr="00BA42B5">
        <w:rPr>
          <w:rFonts w:ascii="方正小标宋_GBK" w:eastAsia="方正小标宋_GBK" w:hAnsi="华文中宋" w:cs="宋体" w:hint="eastAsia"/>
          <w:b/>
          <w:kern w:val="0"/>
          <w:sz w:val="48"/>
          <w:szCs w:val="48"/>
        </w:rPr>
        <w:t>项目支出绩效自评报告</w:t>
      </w:r>
    </w:p>
    <w:p w14:paraId="05C3E73B" w14:textId="77777777" w:rsidR="000048AA" w:rsidRPr="00BA42B5" w:rsidRDefault="000048AA">
      <w:pPr>
        <w:spacing w:line="540" w:lineRule="exact"/>
        <w:jc w:val="center"/>
        <w:rPr>
          <w:rFonts w:ascii="华文中宋" w:eastAsia="华文中宋" w:hAnsi="华文中宋" w:cs="宋体" w:hint="eastAsia"/>
          <w:b/>
          <w:kern w:val="0"/>
          <w:sz w:val="52"/>
          <w:szCs w:val="52"/>
        </w:rPr>
      </w:pPr>
    </w:p>
    <w:p w14:paraId="478A78FB" w14:textId="77777777" w:rsidR="000048AA" w:rsidRPr="00BA42B5" w:rsidRDefault="00000000">
      <w:pPr>
        <w:spacing w:line="540" w:lineRule="exact"/>
        <w:jc w:val="center"/>
        <w:rPr>
          <w:rFonts w:eastAsia="仿宋_GB2312" w:hAnsi="宋体" w:cs="宋体" w:hint="eastAsia"/>
          <w:kern w:val="0"/>
          <w:sz w:val="36"/>
          <w:szCs w:val="36"/>
        </w:rPr>
      </w:pPr>
      <w:r w:rsidRPr="00BA42B5">
        <w:rPr>
          <w:rFonts w:eastAsia="仿宋_GB2312" w:hAnsi="宋体" w:cs="宋体" w:hint="eastAsia"/>
          <w:kern w:val="0"/>
          <w:sz w:val="36"/>
          <w:szCs w:val="36"/>
        </w:rPr>
        <w:t>（</w:t>
      </w:r>
      <w:r w:rsidRPr="00BA42B5">
        <w:rPr>
          <w:rFonts w:eastAsia="仿宋_GB2312" w:hAnsi="宋体" w:cs="宋体" w:hint="eastAsia"/>
          <w:kern w:val="0"/>
          <w:sz w:val="36"/>
          <w:szCs w:val="36"/>
        </w:rPr>
        <w:t xml:space="preserve">   </w:t>
      </w:r>
      <w:r w:rsidRPr="00BA42B5">
        <w:rPr>
          <w:rStyle w:val="ad"/>
          <w:rFonts w:ascii="楷体" w:eastAsia="楷体" w:hAnsi="楷体" w:hint="eastAsia"/>
          <w:spacing w:val="-4"/>
          <w:sz w:val="32"/>
          <w:szCs w:val="32"/>
        </w:rPr>
        <w:t>2023</w:t>
      </w:r>
      <w:r w:rsidRPr="00BA42B5">
        <w:rPr>
          <w:rFonts w:eastAsia="仿宋_GB2312" w:hAnsi="宋体" w:cs="宋体" w:hint="eastAsia"/>
          <w:kern w:val="0"/>
          <w:sz w:val="36"/>
          <w:szCs w:val="36"/>
        </w:rPr>
        <w:t xml:space="preserve">  </w:t>
      </w:r>
      <w:r w:rsidRPr="00BA42B5">
        <w:rPr>
          <w:rFonts w:eastAsia="仿宋_GB2312" w:hAnsi="宋体" w:cs="宋体" w:hint="eastAsia"/>
          <w:kern w:val="0"/>
          <w:sz w:val="36"/>
          <w:szCs w:val="36"/>
        </w:rPr>
        <w:t>年度）</w:t>
      </w:r>
    </w:p>
    <w:p w14:paraId="26501804" w14:textId="77777777" w:rsidR="000048AA" w:rsidRPr="00BA42B5" w:rsidRDefault="000048AA">
      <w:pPr>
        <w:spacing w:line="540" w:lineRule="exact"/>
        <w:jc w:val="center"/>
        <w:rPr>
          <w:rFonts w:eastAsia="仿宋_GB2312" w:hAnsi="宋体" w:cs="宋体" w:hint="eastAsia"/>
          <w:kern w:val="0"/>
          <w:sz w:val="30"/>
          <w:szCs w:val="30"/>
        </w:rPr>
      </w:pPr>
    </w:p>
    <w:p w14:paraId="69B61B55" w14:textId="77777777" w:rsidR="000048AA" w:rsidRPr="00BA42B5" w:rsidRDefault="000048AA">
      <w:pPr>
        <w:spacing w:line="540" w:lineRule="exact"/>
        <w:jc w:val="center"/>
        <w:rPr>
          <w:rFonts w:eastAsia="仿宋_GB2312" w:hAnsi="宋体" w:cs="宋体" w:hint="eastAsia"/>
          <w:kern w:val="0"/>
          <w:sz w:val="30"/>
          <w:szCs w:val="30"/>
        </w:rPr>
      </w:pPr>
    </w:p>
    <w:p w14:paraId="0A436978" w14:textId="77777777" w:rsidR="000048AA" w:rsidRPr="00BA42B5" w:rsidRDefault="000048AA">
      <w:pPr>
        <w:spacing w:line="540" w:lineRule="exact"/>
        <w:jc w:val="center"/>
        <w:rPr>
          <w:rFonts w:eastAsia="仿宋_GB2312" w:hAnsi="宋体" w:cs="宋体" w:hint="eastAsia"/>
          <w:kern w:val="0"/>
          <w:sz w:val="30"/>
          <w:szCs w:val="30"/>
        </w:rPr>
      </w:pPr>
    </w:p>
    <w:p w14:paraId="5731CF0C" w14:textId="77777777" w:rsidR="000048AA" w:rsidRPr="00BA42B5" w:rsidRDefault="000048AA">
      <w:pPr>
        <w:spacing w:line="540" w:lineRule="exact"/>
        <w:jc w:val="center"/>
        <w:rPr>
          <w:rFonts w:eastAsia="仿宋_GB2312" w:hAnsi="宋体" w:cs="宋体" w:hint="eastAsia"/>
          <w:kern w:val="0"/>
          <w:sz w:val="30"/>
          <w:szCs w:val="30"/>
        </w:rPr>
      </w:pPr>
    </w:p>
    <w:p w14:paraId="2CE0F0E1" w14:textId="77777777" w:rsidR="000048AA" w:rsidRPr="00BA42B5" w:rsidRDefault="000048AA">
      <w:pPr>
        <w:spacing w:line="540" w:lineRule="exact"/>
        <w:jc w:val="center"/>
        <w:rPr>
          <w:rFonts w:eastAsia="仿宋_GB2312" w:hAnsi="宋体" w:cs="宋体" w:hint="eastAsia"/>
          <w:kern w:val="0"/>
          <w:sz w:val="30"/>
          <w:szCs w:val="30"/>
        </w:rPr>
      </w:pPr>
    </w:p>
    <w:p w14:paraId="4C85A255" w14:textId="77777777" w:rsidR="000048AA" w:rsidRPr="00BA42B5" w:rsidRDefault="000048AA">
      <w:pPr>
        <w:spacing w:line="540" w:lineRule="exact"/>
        <w:jc w:val="center"/>
        <w:rPr>
          <w:rFonts w:eastAsia="仿宋_GB2312" w:hAnsi="宋体" w:cs="宋体" w:hint="eastAsia"/>
          <w:kern w:val="0"/>
          <w:sz w:val="30"/>
          <w:szCs w:val="30"/>
        </w:rPr>
      </w:pPr>
    </w:p>
    <w:p w14:paraId="3DB1725E" w14:textId="77777777" w:rsidR="000048AA" w:rsidRPr="00BA42B5" w:rsidRDefault="000048AA">
      <w:pPr>
        <w:spacing w:line="540" w:lineRule="exact"/>
        <w:rPr>
          <w:rFonts w:eastAsia="仿宋_GB2312" w:hAnsi="宋体" w:cs="宋体" w:hint="eastAsia"/>
          <w:kern w:val="0"/>
          <w:sz w:val="30"/>
          <w:szCs w:val="30"/>
        </w:rPr>
      </w:pPr>
    </w:p>
    <w:p w14:paraId="5B7D51AB" w14:textId="77777777" w:rsidR="000048AA" w:rsidRPr="00BA42B5" w:rsidRDefault="00000000">
      <w:pPr>
        <w:spacing w:line="700" w:lineRule="exact"/>
        <w:jc w:val="left"/>
        <w:rPr>
          <w:rFonts w:eastAsia="仿宋_GB2312" w:hAnsi="宋体" w:cs="宋体" w:hint="eastAsia"/>
          <w:kern w:val="0"/>
          <w:sz w:val="36"/>
          <w:szCs w:val="36"/>
        </w:rPr>
      </w:pPr>
      <w:r w:rsidRPr="00BA42B5">
        <w:rPr>
          <w:rFonts w:eastAsia="仿宋_GB2312" w:hAnsi="宋体" w:cs="宋体" w:hint="eastAsia"/>
          <w:kern w:val="0"/>
          <w:sz w:val="36"/>
          <w:szCs w:val="36"/>
        </w:rPr>
        <w:t xml:space="preserve">     </w:t>
      </w:r>
    </w:p>
    <w:p w14:paraId="71B2FEEF" w14:textId="77777777" w:rsidR="000048AA" w:rsidRPr="00BA42B5" w:rsidRDefault="00000000">
      <w:pPr>
        <w:spacing w:line="700" w:lineRule="exact"/>
        <w:ind w:firstLineChars="250" w:firstLine="900"/>
        <w:jc w:val="left"/>
        <w:rPr>
          <w:rFonts w:eastAsia="仿宋_GB2312" w:hAnsi="宋体" w:cs="宋体" w:hint="eastAsia"/>
          <w:kern w:val="0"/>
          <w:sz w:val="36"/>
          <w:szCs w:val="36"/>
        </w:rPr>
      </w:pPr>
      <w:r w:rsidRPr="00BA42B5">
        <w:rPr>
          <w:rFonts w:eastAsia="仿宋_GB2312" w:hAnsi="宋体" w:cs="宋体" w:hint="eastAsia"/>
          <w:kern w:val="0"/>
          <w:sz w:val="36"/>
          <w:szCs w:val="36"/>
        </w:rPr>
        <w:t>项目名称：</w:t>
      </w:r>
      <w:r w:rsidRPr="00BA42B5">
        <w:rPr>
          <w:rStyle w:val="ad"/>
          <w:rFonts w:ascii="楷体" w:eastAsia="楷体" w:hAnsi="楷体" w:hint="eastAsia"/>
          <w:spacing w:val="-4"/>
          <w:sz w:val="32"/>
          <w:szCs w:val="32"/>
        </w:rPr>
        <w:t>391号-2023年基本公共卫生服务项目（直达资金）</w:t>
      </w:r>
    </w:p>
    <w:p w14:paraId="7AEB13A7" w14:textId="77777777" w:rsidR="000048AA" w:rsidRPr="00BA42B5" w:rsidRDefault="00000000">
      <w:pPr>
        <w:spacing w:line="540" w:lineRule="exact"/>
        <w:ind w:firstLine="567"/>
        <w:rPr>
          <w:rFonts w:ascii="楷体" w:eastAsia="楷体" w:hAnsi="楷体" w:hint="eastAsia"/>
          <w:b/>
          <w:bCs/>
          <w:spacing w:val="-4"/>
          <w:sz w:val="32"/>
          <w:szCs w:val="32"/>
        </w:rPr>
      </w:pPr>
      <w:r w:rsidRPr="00BA42B5">
        <w:rPr>
          <w:rFonts w:eastAsia="仿宋_GB2312" w:hAnsi="宋体" w:cs="宋体" w:hint="eastAsia"/>
          <w:kern w:val="0"/>
          <w:sz w:val="36"/>
          <w:szCs w:val="36"/>
        </w:rPr>
        <w:t xml:space="preserve">  </w:t>
      </w:r>
      <w:r w:rsidRPr="00BA42B5">
        <w:rPr>
          <w:rFonts w:eastAsia="仿宋_GB2312" w:hAnsi="宋体" w:cs="宋体" w:hint="eastAsia"/>
          <w:kern w:val="0"/>
          <w:sz w:val="36"/>
          <w:szCs w:val="36"/>
        </w:rPr>
        <w:t>实施单位（公章）：</w:t>
      </w:r>
      <w:r w:rsidRPr="00BA42B5">
        <w:rPr>
          <w:rStyle w:val="ad"/>
          <w:rFonts w:ascii="楷体" w:eastAsia="楷体" w:hAnsi="楷体" w:hint="eastAsia"/>
          <w:spacing w:val="-4"/>
          <w:sz w:val="28"/>
          <w:szCs w:val="28"/>
        </w:rPr>
        <w:t>沙依巴克区炉院街社区卫生服务中心</w:t>
      </w:r>
    </w:p>
    <w:p w14:paraId="275DDF30" w14:textId="77777777" w:rsidR="000048AA" w:rsidRPr="00BA42B5" w:rsidRDefault="00000000">
      <w:pPr>
        <w:spacing w:line="540" w:lineRule="exact"/>
        <w:ind w:firstLineChars="250" w:firstLine="900"/>
        <w:rPr>
          <w:rFonts w:ascii="楷体" w:eastAsia="楷体" w:hAnsi="楷体" w:hint="eastAsia"/>
          <w:b/>
          <w:bCs/>
          <w:spacing w:val="-4"/>
          <w:sz w:val="28"/>
          <w:szCs w:val="28"/>
        </w:rPr>
      </w:pPr>
      <w:r w:rsidRPr="00BA42B5">
        <w:rPr>
          <w:rFonts w:eastAsia="仿宋_GB2312" w:hAnsi="宋体" w:cs="宋体" w:hint="eastAsia"/>
          <w:kern w:val="0"/>
          <w:sz w:val="36"/>
          <w:szCs w:val="36"/>
        </w:rPr>
        <w:t>主管部门（公章）：</w:t>
      </w:r>
      <w:r w:rsidRPr="00BA42B5">
        <w:rPr>
          <w:rStyle w:val="ad"/>
          <w:rFonts w:ascii="楷体" w:eastAsia="楷体" w:hAnsi="楷体" w:hint="eastAsia"/>
          <w:spacing w:val="-4"/>
          <w:sz w:val="28"/>
          <w:szCs w:val="28"/>
        </w:rPr>
        <w:t>沙依巴克区炉院街社区卫生服务中心</w:t>
      </w:r>
    </w:p>
    <w:p w14:paraId="5747EF1B" w14:textId="77777777" w:rsidR="000048AA" w:rsidRPr="00BA42B5" w:rsidRDefault="00000000">
      <w:pPr>
        <w:spacing w:line="540" w:lineRule="exact"/>
        <w:ind w:firstLineChars="250" w:firstLine="900"/>
        <w:rPr>
          <w:rFonts w:ascii="楷体" w:eastAsia="楷体" w:hAnsi="楷体" w:hint="eastAsia"/>
          <w:b/>
          <w:bCs/>
          <w:spacing w:val="-4"/>
          <w:sz w:val="32"/>
          <w:szCs w:val="32"/>
        </w:rPr>
      </w:pPr>
      <w:r w:rsidRPr="00BA42B5">
        <w:rPr>
          <w:rFonts w:eastAsia="仿宋_GB2312" w:hAnsi="宋体" w:cs="宋体" w:hint="eastAsia"/>
          <w:kern w:val="0"/>
          <w:sz w:val="36"/>
          <w:szCs w:val="36"/>
        </w:rPr>
        <w:t>项目负责人（签章）：</w:t>
      </w:r>
      <w:r w:rsidRPr="00BA42B5">
        <w:rPr>
          <w:rStyle w:val="ad"/>
          <w:rFonts w:ascii="楷体" w:eastAsia="楷体" w:hAnsi="楷体" w:hint="eastAsia"/>
          <w:spacing w:val="-4"/>
          <w:sz w:val="32"/>
          <w:szCs w:val="32"/>
        </w:rPr>
        <w:t>冯春莉</w:t>
      </w:r>
    </w:p>
    <w:p w14:paraId="7DACC143" w14:textId="77777777" w:rsidR="000048AA" w:rsidRPr="00BA42B5" w:rsidRDefault="00000000">
      <w:pPr>
        <w:spacing w:line="540" w:lineRule="exact"/>
        <w:ind w:left="273" w:firstLine="567"/>
        <w:rPr>
          <w:rStyle w:val="ad"/>
          <w:rFonts w:ascii="楷体" w:eastAsia="楷体" w:hAnsi="楷体" w:hint="eastAsia"/>
          <w:spacing w:val="-4"/>
          <w:sz w:val="32"/>
          <w:szCs w:val="32"/>
        </w:rPr>
      </w:pPr>
      <w:r w:rsidRPr="00BA42B5">
        <w:rPr>
          <w:rFonts w:eastAsia="仿宋_GB2312" w:hAnsi="宋体" w:cs="宋体" w:hint="eastAsia"/>
          <w:kern w:val="0"/>
          <w:sz w:val="36"/>
          <w:szCs w:val="36"/>
        </w:rPr>
        <w:t>填报时间：</w:t>
      </w:r>
      <w:r w:rsidRPr="00BA42B5">
        <w:rPr>
          <w:rStyle w:val="ad"/>
          <w:rFonts w:ascii="楷体" w:eastAsia="楷体" w:hAnsi="楷体" w:hint="eastAsia"/>
          <w:spacing w:val="-4"/>
          <w:sz w:val="32"/>
          <w:szCs w:val="32"/>
        </w:rPr>
        <w:t>2024年04月16日</w:t>
      </w:r>
    </w:p>
    <w:p w14:paraId="677F1B1A" w14:textId="77777777" w:rsidR="000048AA" w:rsidRPr="00BA42B5" w:rsidRDefault="000048AA">
      <w:pPr>
        <w:spacing w:line="700" w:lineRule="exact"/>
        <w:ind w:firstLineChars="236" w:firstLine="708"/>
        <w:jc w:val="left"/>
        <w:rPr>
          <w:rFonts w:eastAsia="仿宋_GB2312" w:hAnsi="宋体" w:cs="宋体" w:hint="eastAsia"/>
          <w:kern w:val="0"/>
          <w:sz w:val="30"/>
          <w:szCs w:val="30"/>
        </w:rPr>
      </w:pPr>
    </w:p>
    <w:p w14:paraId="123FA6B7" w14:textId="77777777" w:rsidR="000048AA" w:rsidRPr="00BA42B5" w:rsidRDefault="000048AA">
      <w:pPr>
        <w:spacing w:line="540" w:lineRule="exact"/>
        <w:rPr>
          <w:rStyle w:val="ad"/>
          <w:rFonts w:ascii="黑体" w:eastAsia="黑体" w:hAnsi="黑体" w:hint="eastAsia"/>
          <w:b w:val="0"/>
          <w:spacing w:val="-4"/>
          <w:sz w:val="32"/>
          <w:szCs w:val="32"/>
        </w:rPr>
      </w:pPr>
    </w:p>
    <w:p w14:paraId="2EEB6E08" w14:textId="77777777" w:rsidR="000048AA" w:rsidRPr="00BA42B5" w:rsidRDefault="00000000">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一、基本情况</w:t>
      </w:r>
    </w:p>
    <w:p w14:paraId="18E9018D" w14:textId="77777777" w:rsidR="000048AA" w:rsidRPr="00BA42B5" w:rsidRDefault="00000000">
      <w:pPr>
        <w:spacing w:line="540" w:lineRule="exact"/>
        <w:ind w:firstLine="567"/>
        <w:rPr>
          <w:rStyle w:val="ad"/>
          <w:rFonts w:ascii="楷体" w:eastAsia="楷体" w:hAnsi="楷体" w:hint="eastAsia"/>
          <w:spacing w:val="-4"/>
          <w:sz w:val="32"/>
          <w:szCs w:val="32"/>
        </w:rPr>
      </w:pPr>
      <w:r w:rsidRPr="00BA42B5">
        <w:rPr>
          <w:rStyle w:val="ad"/>
          <w:rFonts w:ascii="楷体" w:eastAsia="楷体" w:hAnsi="楷体" w:hint="eastAsia"/>
          <w:spacing w:val="-4"/>
          <w:sz w:val="32"/>
          <w:szCs w:val="32"/>
        </w:rPr>
        <w:t>（一）项目概况</w:t>
      </w:r>
    </w:p>
    <w:p w14:paraId="3DED2D21"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1、项目背景</w:t>
      </w:r>
      <w:r w:rsidRPr="00BA42B5">
        <w:rPr>
          <w:rStyle w:val="ad"/>
          <w:rFonts w:ascii="楷体" w:eastAsia="楷体" w:hAnsi="楷体" w:hint="eastAsia"/>
          <w:b w:val="0"/>
          <w:bCs w:val="0"/>
          <w:spacing w:val="-4"/>
          <w:sz w:val="32"/>
          <w:szCs w:val="32"/>
        </w:rPr>
        <w:br/>
        <w:t>国家基本公共卫生服务项目是促进基本公共卫生服务均等化的重要内容，是中国公共卫生领域的一项长期制度安排，该项目针对当前城乡居民存在的主要健康问题，以儿童、孕产妇、老年人、慢性病患者为重点人群，面向全体居民免费提供最基本的公共卫生服务。</w:t>
      </w:r>
      <w:r w:rsidRPr="00BA42B5">
        <w:rPr>
          <w:rStyle w:val="ad"/>
          <w:rFonts w:ascii="楷体" w:eastAsia="楷体" w:hAnsi="楷体" w:hint="eastAsia"/>
          <w:b w:val="0"/>
          <w:bCs w:val="0"/>
          <w:spacing w:val="-4"/>
          <w:sz w:val="32"/>
          <w:szCs w:val="32"/>
        </w:rPr>
        <w:br/>
        <w:t>2、项目主要内容：</w:t>
      </w:r>
      <w:r w:rsidRPr="00BA42B5">
        <w:rPr>
          <w:rStyle w:val="ad"/>
          <w:rFonts w:ascii="楷体" w:eastAsia="楷体" w:hAnsi="楷体" w:hint="eastAsia"/>
          <w:b w:val="0"/>
          <w:bCs w:val="0"/>
          <w:spacing w:val="-4"/>
          <w:sz w:val="32"/>
          <w:szCs w:val="32"/>
        </w:rPr>
        <w:br/>
        <w:t>项目主要内容：免费向辖区居民提供基本公共卫生服务，提高基本公共卫生服务项目均等化水平，规范公共卫生服务行为，推进基本公共卫生服务项目开展，加强</w:t>
      </w:r>
      <w:proofErr w:type="gramStart"/>
      <w:r w:rsidRPr="00BA42B5">
        <w:rPr>
          <w:rStyle w:val="ad"/>
          <w:rFonts w:ascii="楷体" w:eastAsia="楷体" w:hAnsi="楷体" w:hint="eastAsia"/>
          <w:b w:val="0"/>
          <w:bCs w:val="0"/>
          <w:spacing w:val="-4"/>
          <w:sz w:val="32"/>
          <w:szCs w:val="32"/>
        </w:rPr>
        <w:t>孕</w:t>
      </w:r>
      <w:proofErr w:type="gramEnd"/>
      <w:r w:rsidRPr="00BA42B5">
        <w:rPr>
          <w:rStyle w:val="ad"/>
          <w:rFonts w:ascii="楷体" w:eastAsia="楷体" w:hAnsi="楷体" w:hint="eastAsia"/>
          <w:b w:val="0"/>
          <w:bCs w:val="0"/>
          <w:spacing w:val="-4"/>
          <w:sz w:val="32"/>
          <w:szCs w:val="32"/>
        </w:rPr>
        <w:t>产妇健康管理和儿童健康管理，把孕产妇和婴儿死亡率控制在指标范围内，全面完成2023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r w:rsidRPr="00BA42B5">
        <w:rPr>
          <w:rStyle w:val="ad"/>
          <w:rFonts w:ascii="楷体" w:eastAsia="楷体" w:hAnsi="楷体" w:hint="eastAsia"/>
          <w:b w:val="0"/>
          <w:bCs w:val="0"/>
          <w:spacing w:val="-4"/>
          <w:sz w:val="32"/>
          <w:szCs w:val="32"/>
        </w:rPr>
        <w:br/>
        <w:t>项目实施情况：项目目前已经完成实际设立的目标，项目在实施过程中严格按照目标设立的各阶段任务进行开展工作，在前期立项过程中严格把质量关，建立安全防护机制，保证项目实施各阶</w:t>
      </w:r>
      <w:r w:rsidRPr="00BA42B5">
        <w:rPr>
          <w:rStyle w:val="ad"/>
          <w:rFonts w:ascii="楷体" w:eastAsia="楷体" w:hAnsi="楷体" w:hint="eastAsia"/>
          <w:b w:val="0"/>
          <w:bCs w:val="0"/>
          <w:spacing w:val="-4"/>
          <w:sz w:val="32"/>
          <w:szCs w:val="32"/>
        </w:rPr>
        <w:lastRenderedPageBreak/>
        <w:t>段安全顺利进行。</w:t>
      </w:r>
      <w:r w:rsidRPr="00BA42B5">
        <w:rPr>
          <w:rStyle w:val="ad"/>
          <w:rFonts w:ascii="楷体" w:eastAsia="楷体" w:hAnsi="楷体" w:hint="eastAsia"/>
          <w:b w:val="0"/>
          <w:bCs w:val="0"/>
          <w:spacing w:val="-4"/>
          <w:sz w:val="32"/>
          <w:szCs w:val="32"/>
        </w:rPr>
        <w:br/>
        <w:t>3、资金投入和使用情况</w:t>
      </w:r>
      <w:r w:rsidRPr="00BA42B5">
        <w:rPr>
          <w:rStyle w:val="ad"/>
          <w:rFonts w:ascii="楷体" w:eastAsia="楷体" w:hAnsi="楷体" w:hint="eastAsia"/>
          <w:b w:val="0"/>
          <w:bCs w:val="0"/>
          <w:spacing w:val="-4"/>
          <w:sz w:val="32"/>
          <w:szCs w:val="32"/>
        </w:rPr>
        <w:br/>
        <w:t>（1）资金投入情况</w:t>
      </w:r>
      <w:r w:rsidRPr="00BA42B5">
        <w:rPr>
          <w:rStyle w:val="ad"/>
          <w:rFonts w:ascii="楷体" w:eastAsia="楷体" w:hAnsi="楷体" w:hint="eastAsia"/>
          <w:b w:val="0"/>
          <w:bCs w:val="0"/>
          <w:spacing w:val="-4"/>
          <w:sz w:val="32"/>
          <w:szCs w:val="32"/>
        </w:rPr>
        <w:br/>
        <w:t>该项目年初预算数368.25万元，全年预算数368.25万元，实际总投入368.25万元，该项目资金已全部落实到位，资金来源为财政拨款。</w:t>
      </w:r>
      <w:r w:rsidRPr="00BA42B5">
        <w:rPr>
          <w:rStyle w:val="ad"/>
          <w:rFonts w:ascii="楷体" w:eastAsia="楷体" w:hAnsi="楷体" w:hint="eastAsia"/>
          <w:b w:val="0"/>
          <w:bCs w:val="0"/>
          <w:spacing w:val="-4"/>
          <w:sz w:val="32"/>
          <w:szCs w:val="32"/>
        </w:rPr>
        <w:br/>
        <w:t>（2）资金使用情况</w:t>
      </w:r>
      <w:r w:rsidRPr="00BA42B5">
        <w:rPr>
          <w:rStyle w:val="ad"/>
          <w:rFonts w:ascii="楷体" w:eastAsia="楷体" w:hAnsi="楷体" w:hint="eastAsia"/>
          <w:b w:val="0"/>
          <w:bCs w:val="0"/>
          <w:spacing w:val="-4"/>
          <w:sz w:val="32"/>
          <w:szCs w:val="32"/>
        </w:rPr>
        <w:br/>
        <w:t>该项目年初预算数368.25万元，全年预算数368.25万元，全年执行数112.88万元，预算执行率为30.65%，主要用于：免费向辖区居民提供基本公共卫生服务，提高基本公共卫生服务项目均等化水平，规范公共卫生服务行为，推进基本公共卫生服务项目开展。</w:t>
      </w:r>
    </w:p>
    <w:p w14:paraId="4EE91996" w14:textId="77777777" w:rsidR="000048AA" w:rsidRPr="00BA42B5" w:rsidRDefault="00000000">
      <w:pPr>
        <w:spacing w:line="540" w:lineRule="exact"/>
        <w:ind w:firstLine="567"/>
        <w:rPr>
          <w:rStyle w:val="ad"/>
          <w:rFonts w:ascii="楷体" w:eastAsia="楷体" w:hAnsi="楷体" w:hint="eastAsia"/>
          <w:spacing w:val="-4"/>
          <w:sz w:val="32"/>
          <w:szCs w:val="32"/>
        </w:rPr>
      </w:pPr>
      <w:r w:rsidRPr="00BA42B5">
        <w:rPr>
          <w:rStyle w:val="ad"/>
          <w:rFonts w:ascii="楷体" w:eastAsia="楷体" w:hAnsi="楷体" w:hint="eastAsia"/>
          <w:spacing w:val="-4"/>
          <w:sz w:val="32"/>
          <w:szCs w:val="32"/>
        </w:rPr>
        <w:t>（二）项目绩效目标</w:t>
      </w:r>
    </w:p>
    <w:p w14:paraId="5F877E16"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1、总体目标</w:t>
      </w:r>
      <w:r w:rsidRPr="00BA42B5">
        <w:rPr>
          <w:rStyle w:val="ad"/>
          <w:rFonts w:ascii="楷体" w:eastAsia="楷体" w:hAnsi="楷体" w:hint="eastAsia"/>
          <w:b w:val="0"/>
          <w:bCs w:val="0"/>
          <w:spacing w:val="-4"/>
          <w:sz w:val="32"/>
          <w:szCs w:val="32"/>
        </w:rPr>
        <w:br/>
        <w:t>免费向辖区居民提供基本公共卫生服务，提高基本公共卫生服务项目均等化水平，规范公共卫生服务行为，推进基本公共卫生服务项目开展，加强</w:t>
      </w:r>
      <w:proofErr w:type="gramStart"/>
      <w:r w:rsidRPr="00BA42B5">
        <w:rPr>
          <w:rStyle w:val="ad"/>
          <w:rFonts w:ascii="楷体" w:eastAsia="楷体" w:hAnsi="楷体" w:hint="eastAsia"/>
          <w:b w:val="0"/>
          <w:bCs w:val="0"/>
          <w:spacing w:val="-4"/>
          <w:sz w:val="32"/>
          <w:szCs w:val="32"/>
        </w:rPr>
        <w:t>孕</w:t>
      </w:r>
      <w:proofErr w:type="gramEnd"/>
      <w:r w:rsidRPr="00BA42B5">
        <w:rPr>
          <w:rStyle w:val="ad"/>
          <w:rFonts w:ascii="楷体" w:eastAsia="楷体" w:hAnsi="楷体" w:hint="eastAsia"/>
          <w:b w:val="0"/>
          <w:bCs w:val="0"/>
          <w:spacing w:val="-4"/>
          <w:sz w:val="32"/>
          <w:szCs w:val="32"/>
        </w:rPr>
        <w:t>产妇健康管理和儿童健康管理，把孕产妇和婴儿死亡率控制在指标范围内，全面完成2021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r w:rsidRPr="00BA42B5">
        <w:rPr>
          <w:rStyle w:val="ad"/>
          <w:rFonts w:ascii="楷体" w:eastAsia="楷体" w:hAnsi="楷体" w:hint="eastAsia"/>
          <w:b w:val="0"/>
          <w:bCs w:val="0"/>
          <w:spacing w:val="-4"/>
          <w:sz w:val="32"/>
          <w:szCs w:val="32"/>
        </w:rPr>
        <w:br/>
        <w:t>2、阶段性目标</w:t>
      </w:r>
      <w:r w:rsidRPr="00BA42B5">
        <w:rPr>
          <w:rStyle w:val="ad"/>
          <w:rFonts w:ascii="楷体" w:eastAsia="楷体" w:hAnsi="楷体" w:hint="eastAsia"/>
          <w:b w:val="0"/>
          <w:bCs w:val="0"/>
          <w:spacing w:val="-4"/>
          <w:sz w:val="32"/>
          <w:szCs w:val="32"/>
        </w:rPr>
        <w:br/>
      </w:r>
      <w:r w:rsidRPr="00BA42B5">
        <w:rPr>
          <w:rStyle w:val="ad"/>
          <w:rFonts w:ascii="楷体" w:eastAsia="楷体" w:hAnsi="楷体" w:hint="eastAsia"/>
          <w:b w:val="0"/>
          <w:bCs w:val="0"/>
          <w:spacing w:val="-4"/>
          <w:sz w:val="32"/>
          <w:szCs w:val="32"/>
        </w:rPr>
        <w:lastRenderedPageBreak/>
        <w:t>推进基本公共卫生服务项目开展，加强</w:t>
      </w:r>
      <w:proofErr w:type="gramStart"/>
      <w:r w:rsidRPr="00BA42B5">
        <w:rPr>
          <w:rStyle w:val="ad"/>
          <w:rFonts w:ascii="楷体" w:eastAsia="楷体" w:hAnsi="楷体" w:hint="eastAsia"/>
          <w:b w:val="0"/>
          <w:bCs w:val="0"/>
          <w:spacing w:val="-4"/>
          <w:sz w:val="32"/>
          <w:szCs w:val="32"/>
        </w:rPr>
        <w:t>孕</w:t>
      </w:r>
      <w:proofErr w:type="gramEnd"/>
      <w:r w:rsidRPr="00BA42B5">
        <w:rPr>
          <w:rStyle w:val="ad"/>
          <w:rFonts w:ascii="楷体" w:eastAsia="楷体" w:hAnsi="楷体" w:hint="eastAsia"/>
          <w:b w:val="0"/>
          <w:bCs w:val="0"/>
          <w:spacing w:val="-4"/>
          <w:sz w:val="32"/>
          <w:szCs w:val="32"/>
        </w:rPr>
        <w:t>产妇健康管理和儿童健康管理，把孕产妇和婴儿死亡率控制在指标范围内，全面完成2023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14:paraId="6BFCEFBA" w14:textId="77777777" w:rsidR="000048AA" w:rsidRPr="00BA42B5" w:rsidRDefault="00000000">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二、绩效评价工作开展情况</w:t>
      </w:r>
    </w:p>
    <w:p w14:paraId="61859553" w14:textId="77777777" w:rsidR="000048AA" w:rsidRPr="00BA42B5" w:rsidRDefault="00000000">
      <w:pPr>
        <w:spacing w:line="540" w:lineRule="exact"/>
        <w:ind w:firstLineChars="181" w:firstLine="567"/>
        <w:rPr>
          <w:rStyle w:val="ad"/>
          <w:rFonts w:ascii="楷体" w:eastAsia="楷体" w:hAnsi="楷体" w:hint="eastAsia"/>
          <w:spacing w:val="-4"/>
          <w:sz w:val="32"/>
          <w:szCs w:val="32"/>
        </w:rPr>
      </w:pPr>
      <w:r w:rsidRPr="00BA42B5">
        <w:rPr>
          <w:rStyle w:val="ad"/>
          <w:rFonts w:ascii="楷体" w:eastAsia="楷体" w:hAnsi="楷体" w:hint="eastAsia"/>
          <w:spacing w:val="-4"/>
          <w:sz w:val="32"/>
          <w:szCs w:val="32"/>
        </w:rPr>
        <w:t>（一）绩效评价目的、对象和范围</w:t>
      </w:r>
    </w:p>
    <w:p w14:paraId="5CBE7A93"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1、绩效评价的目的</w:t>
      </w:r>
      <w:r w:rsidRPr="00BA42B5">
        <w:rPr>
          <w:rStyle w:val="ad"/>
          <w:rFonts w:ascii="楷体" w:eastAsia="楷体" w:hAnsi="楷体" w:hint="eastAsia"/>
          <w:b w:val="0"/>
          <w:bCs w:val="0"/>
          <w:spacing w:val="-4"/>
          <w:sz w:val="32"/>
          <w:szCs w:val="32"/>
        </w:rPr>
        <w:b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r w:rsidRPr="00BA42B5">
        <w:rPr>
          <w:rStyle w:val="ad"/>
          <w:rFonts w:ascii="楷体" w:eastAsia="楷体" w:hAnsi="楷体" w:hint="eastAsia"/>
          <w:b w:val="0"/>
          <w:bCs w:val="0"/>
          <w:spacing w:val="-4"/>
          <w:sz w:val="32"/>
          <w:szCs w:val="32"/>
        </w:rPr>
        <w:br/>
        <w:t>（1）项目在实施前向项目负责人提供财政支出绩效方面的资金管理信息，促进项目支出严格按照资金管理规定进行。</w:t>
      </w:r>
      <w:r w:rsidRPr="00BA42B5">
        <w:rPr>
          <w:rStyle w:val="ad"/>
          <w:rFonts w:ascii="楷体" w:eastAsia="楷体" w:hAnsi="楷体" w:hint="eastAsia"/>
          <w:b w:val="0"/>
          <w:bCs w:val="0"/>
          <w:spacing w:val="-4"/>
          <w:sz w:val="32"/>
          <w:szCs w:val="32"/>
        </w:rPr>
        <w:br/>
        <w:t>（2）项目绩效管理财政支出运行提供及时、有效的信息。</w:t>
      </w:r>
      <w:r w:rsidRPr="00BA42B5">
        <w:rPr>
          <w:rStyle w:val="ad"/>
          <w:rFonts w:ascii="楷体" w:eastAsia="楷体" w:hAnsi="楷体" w:hint="eastAsia"/>
          <w:b w:val="0"/>
          <w:bCs w:val="0"/>
          <w:spacing w:val="-4"/>
          <w:sz w:val="32"/>
          <w:szCs w:val="32"/>
        </w:rPr>
        <w:br/>
        <w:t>综合来看，通过开展有效的财政支出绩效评价管理，全面了解该项目预算编制合理性、资金使用合</w:t>
      </w:r>
      <w:proofErr w:type="gramStart"/>
      <w:r w:rsidRPr="00BA42B5">
        <w:rPr>
          <w:rStyle w:val="ad"/>
          <w:rFonts w:ascii="楷体" w:eastAsia="楷体" w:hAnsi="楷体" w:hint="eastAsia"/>
          <w:b w:val="0"/>
          <w:bCs w:val="0"/>
          <w:spacing w:val="-4"/>
          <w:sz w:val="32"/>
          <w:szCs w:val="32"/>
        </w:rPr>
        <w:t>规</w:t>
      </w:r>
      <w:proofErr w:type="gramEnd"/>
      <w:r w:rsidRPr="00BA42B5">
        <w:rPr>
          <w:rStyle w:val="ad"/>
          <w:rFonts w:ascii="楷体" w:eastAsia="楷体" w:hAnsi="楷体" w:hint="eastAsia"/>
          <w:b w:val="0"/>
          <w:bCs w:val="0"/>
          <w:spacing w:val="-4"/>
          <w:sz w:val="32"/>
          <w:szCs w:val="32"/>
        </w:rPr>
        <w:t>性、项目管理的规范性、项目目标的实现情况、服务对象的满意度等，通过本次项目绩效评价来总结经验和教训，促进项目成果转化和应用，为今后类似项</w:t>
      </w:r>
      <w:r w:rsidRPr="00BA42B5">
        <w:rPr>
          <w:rStyle w:val="ad"/>
          <w:rFonts w:ascii="楷体" w:eastAsia="楷体" w:hAnsi="楷体" w:hint="eastAsia"/>
          <w:b w:val="0"/>
          <w:bCs w:val="0"/>
          <w:spacing w:val="-4"/>
          <w:sz w:val="32"/>
          <w:szCs w:val="32"/>
        </w:rPr>
        <w:lastRenderedPageBreak/>
        <w:t>目的长效管理，提供可行性参考建议。也为下一年预算编制与评审提供充分有效的依据，以达到改进预算管理、控制节约成本，优化资源配置、提高预算资金使用效益的目的。</w:t>
      </w:r>
      <w:r w:rsidRPr="00BA42B5">
        <w:rPr>
          <w:rStyle w:val="ad"/>
          <w:rFonts w:ascii="楷体" w:eastAsia="楷体" w:hAnsi="楷体" w:hint="eastAsia"/>
          <w:b w:val="0"/>
          <w:bCs w:val="0"/>
          <w:spacing w:val="-4"/>
          <w:sz w:val="32"/>
          <w:szCs w:val="32"/>
        </w:rPr>
        <w:br/>
        <w:t>2、绩效评价的对象</w:t>
      </w:r>
      <w:r w:rsidRPr="00BA42B5">
        <w:rPr>
          <w:rStyle w:val="ad"/>
          <w:rFonts w:ascii="楷体" w:eastAsia="楷体" w:hAnsi="楷体" w:hint="eastAsia"/>
          <w:b w:val="0"/>
          <w:bCs w:val="0"/>
          <w:spacing w:val="-4"/>
          <w:sz w:val="32"/>
          <w:szCs w:val="32"/>
        </w:rPr>
        <w:br/>
        <w:t>2023年基本公共卫生服务项目（直达资金）项目所包含的全部项目内容。</w:t>
      </w:r>
      <w:r w:rsidRPr="00BA42B5">
        <w:rPr>
          <w:rStyle w:val="ad"/>
          <w:rFonts w:ascii="楷体" w:eastAsia="楷体" w:hAnsi="楷体" w:hint="eastAsia"/>
          <w:b w:val="0"/>
          <w:bCs w:val="0"/>
          <w:spacing w:val="-4"/>
          <w:sz w:val="32"/>
          <w:szCs w:val="32"/>
        </w:rPr>
        <w:br/>
        <w:t>3、绩效评价的范围</w:t>
      </w:r>
      <w:r w:rsidRPr="00BA42B5">
        <w:rPr>
          <w:rStyle w:val="ad"/>
          <w:rFonts w:ascii="楷体" w:eastAsia="楷体" w:hAnsi="楷体" w:hint="eastAsia"/>
          <w:b w:val="0"/>
          <w:bCs w:val="0"/>
          <w:spacing w:val="-4"/>
          <w:sz w:val="32"/>
          <w:szCs w:val="32"/>
        </w:rPr>
        <w:br/>
        <w:t>本次评价从项目决策（包括绩效目标、决策过程）、项目管理（包括项目资金、项目实施）、项目产出（包括项目产出数量、产出质量、产出时效和产出成本）项目效益四个维度对2023年基本公共卫生服务项目（直达资金）进行评价，评价核心为专项资金的支出完成情况和效果。</w:t>
      </w:r>
    </w:p>
    <w:p w14:paraId="1271490C" w14:textId="77777777" w:rsidR="000048AA" w:rsidRPr="00BA42B5" w:rsidRDefault="00000000">
      <w:pPr>
        <w:spacing w:line="540" w:lineRule="exact"/>
        <w:ind w:firstLine="567"/>
        <w:rPr>
          <w:rStyle w:val="ad"/>
          <w:rFonts w:ascii="楷体" w:eastAsia="楷体" w:hAnsi="楷体" w:hint="eastAsia"/>
          <w:spacing w:val="-4"/>
          <w:sz w:val="32"/>
          <w:szCs w:val="32"/>
        </w:rPr>
      </w:pPr>
      <w:r w:rsidRPr="00BA42B5">
        <w:rPr>
          <w:rStyle w:val="ad"/>
          <w:rFonts w:ascii="楷体" w:eastAsia="楷体" w:hAnsi="楷体" w:hint="eastAsia"/>
          <w:spacing w:val="-4"/>
          <w:sz w:val="32"/>
          <w:szCs w:val="32"/>
        </w:rPr>
        <w:t>（二）绩效评价原则、评价指标体系、评价方法、评价标准</w:t>
      </w:r>
    </w:p>
    <w:p w14:paraId="1F0C1D90"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1、绩效评价原则</w:t>
      </w:r>
      <w:r w:rsidRPr="00BA42B5">
        <w:rPr>
          <w:rStyle w:val="ad"/>
          <w:rFonts w:ascii="楷体" w:eastAsia="楷体" w:hAnsi="楷体" w:hint="eastAsia"/>
          <w:b w:val="0"/>
          <w:bCs w:val="0"/>
          <w:spacing w:val="-4"/>
          <w:sz w:val="32"/>
          <w:szCs w:val="32"/>
        </w:rPr>
        <w:br/>
        <w:t>本次项目绩效评价遵循以下基本原则：</w:t>
      </w:r>
      <w:r w:rsidRPr="00BA42B5">
        <w:rPr>
          <w:rStyle w:val="ad"/>
          <w:rFonts w:ascii="楷体" w:eastAsia="楷体" w:hAnsi="楷体" w:hint="eastAsia"/>
          <w:b w:val="0"/>
          <w:bCs w:val="0"/>
          <w:spacing w:val="-4"/>
          <w:sz w:val="32"/>
          <w:szCs w:val="32"/>
        </w:rPr>
        <w:br/>
        <w:t>（1）科学公正。绩效评价应当运用科学合理的方法，按照规范的程序，对项目绩效进行客观、公正的反映。</w:t>
      </w:r>
      <w:r w:rsidRPr="00BA42B5">
        <w:rPr>
          <w:rStyle w:val="ad"/>
          <w:rFonts w:ascii="楷体" w:eastAsia="楷体" w:hAnsi="楷体" w:hint="eastAsia"/>
          <w:b w:val="0"/>
          <w:bCs w:val="0"/>
          <w:spacing w:val="-4"/>
          <w:sz w:val="32"/>
          <w:szCs w:val="32"/>
        </w:rPr>
        <w:br/>
        <w:t>（2）统筹兼顾。单位自评、部门评价和财政评价应职责明确，各有侧重，相互衔接。单位自评应由项目单位自主实施，即“谁支出、谁自评”。部门评价和财政评价应在单位自评的基础上开展。</w:t>
      </w:r>
      <w:r w:rsidRPr="00BA42B5">
        <w:rPr>
          <w:rStyle w:val="ad"/>
          <w:rFonts w:ascii="楷体" w:eastAsia="楷体" w:hAnsi="楷体" w:hint="eastAsia"/>
          <w:b w:val="0"/>
          <w:bCs w:val="0"/>
          <w:spacing w:val="-4"/>
          <w:sz w:val="32"/>
          <w:szCs w:val="32"/>
        </w:rPr>
        <w:br/>
        <w:t>（3）激励约束。绩效评价结果应与预算安排、政策调整、改进管理实质性挂钩，体现奖优罚劣和激励相容导向，有效要安排、低效要压减、无效要问责。</w:t>
      </w:r>
      <w:r w:rsidRPr="00BA42B5">
        <w:rPr>
          <w:rStyle w:val="ad"/>
          <w:rFonts w:ascii="楷体" w:eastAsia="楷体" w:hAnsi="楷体" w:hint="eastAsia"/>
          <w:b w:val="0"/>
          <w:bCs w:val="0"/>
          <w:spacing w:val="-4"/>
          <w:sz w:val="32"/>
          <w:szCs w:val="32"/>
        </w:rPr>
        <w:br/>
        <w:t>（4）公开透明。绩效评价结果应依法依规公开，并自觉接受社</w:t>
      </w:r>
      <w:r w:rsidRPr="00BA42B5">
        <w:rPr>
          <w:rStyle w:val="ad"/>
          <w:rFonts w:ascii="楷体" w:eastAsia="楷体" w:hAnsi="楷体" w:hint="eastAsia"/>
          <w:b w:val="0"/>
          <w:bCs w:val="0"/>
          <w:spacing w:val="-4"/>
          <w:sz w:val="32"/>
          <w:szCs w:val="32"/>
        </w:rPr>
        <w:lastRenderedPageBreak/>
        <w:t>会监督。</w:t>
      </w:r>
      <w:r w:rsidRPr="00BA42B5">
        <w:rPr>
          <w:rStyle w:val="ad"/>
          <w:rFonts w:ascii="楷体" w:eastAsia="楷体" w:hAnsi="楷体" w:hint="eastAsia"/>
          <w:b w:val="0"/>
          <w:bCs w:val="0"/>
          <w:spacing w:val="-4"/>
          <w:sz w:val="32"/>
          <w:szCs w:val="32"/>
        </w:rPr>
        <w:br/>
        <w:t>2、评价指标体系</w:t>
      </w:r>
      <w:r w:rsidRPr="00BA42B5">
        <w:rPr>
          <w:rStyle w:val="ad"/>
          <w:rFonts w:ascii="楷体" w:eastAsia="楷体" w:hAnsi="楷体" w:hint="eastAsia"/>
          <w:b w:val="0"/>
          <w:bCs w:val="0"/>
          <w:spacing w:val="-4"/>
          <w:sz w:val="32"/>
          <w:szCs w:val="32"/>
        </w:rPr>
        <w:br/>
        <w:t>绩效评价框架是开展绩效评价的核心。绩效评价框架包括评价准则、关键评价问题、评价指标、数据来源、数据收集方法等。指标体系建立过程如下：</w:t>
      </w:r>
      <w:r w:rsidRPr="00BA42B5">
        <w:rPr>
          <w:rStyle w:val="ad"/>
          <w:rFonts w:ascii="楷体" w:eastAsia="楷体" w:hAnsi="楷体" w:hint="eastAsia"/>
          <w:b w:val="0"/>
          <w:bCs w:val="0"/>
          <w:spacing w:val="-4"/>
          <w:sz w:val="32"/>
          <w:szCs w:val="32"/>
        </w:rPr>
        <w:br/>
        <w:t>（1）确定评价指标</w:t>
      </w:r>
      <w:r w:rsidRPr="00BA42B5">
        <w:rPr>
          <w:rStyle w:val="ad"/>
          <w:rFonts w:ascii="楷体" w:eastAsia="楷体" w:hAnsi="楷体" w:hint="eastAsia"/>
          <w:b w:val="0"/>
          <w:bCs w:val="0"/>
          <w:spacing w:val="-4"/>
          <w:sz w:val="32"/>
          <w:szCs w:val="32"/>
        </w:rPr>
        <w:br/>
        <w:t>采用层次分析法，建立评价指标体系。绩效评价将指标分为项目决策指标、项目过程指标、项目产出指标、项目效益指标四个维度，最终形成一个由多个相互联系的指标组成的多层次指标体系。</w:t>
      </w:r>
      <w:r w:rsidRPr="00BA42B5">
        <w:rPr>
          <w:rStyle w:val="ad"/>
          <w:rFonts w:ascii="楷体" w:eastAsia="楷体" w:hAnsi="楷体" w:hint="eastAsia"/>
          <w:b w:val="0"/>
          <w:bCs w:val="0"/>
          <w:spacing w:val="-4"/>
          <w:sz w:val="32"/>
          <w:szCs w:val="32"/>
        </w:rPr>
        <w:br/>
        <w:t>（2）确定权重</w:t>
      </w:r>
      <w:r w:rsidRPr="00BA42B5">
        <w:rPr>
          <w:rStyle w:val="ad"/>
          <w:rFonts w:ascii="楷体" w:eastAsia="楷体" w:hAnsi="楷体" w:hint="eastAsia"/>
          <w:b w:val="0"/>
          <w:bCs w:val="0"/>
          <w:spacing w:val="-4"/>
          <w:sz w:val="32"/>
          <w:szCs w:val="32"/>
        </w:rPr>
        <w:br/>
        <w:t>确定各个指标相对于项目总体绩效的权重分值。在绩效评价指标体系中，项目决策权重为20分，项目过程权重为20分，项目产出权重为40分，项目效益权重为20分。</w:t>
      </w:r>
      <w:r w:rsidRPr="00BA42B5">
        <w:rPr>
          <w:rStyle w:val="ad"/>
          <w:rFonts w:ascii="楷体" w:eastAsia="楷体" w:hAnsi="楷体" w:hint="eastAsia"/>
          <w:b w:val="0"/>
          <w:bCs w:val="0"/>
          <w:spacing w:val="-4"/>
          <w:sz w:val="32"/>
          <w:szCs w:val="32"/>
        </w:rPr>
        <w:br/>
        <w:t>（3）确定指标标准值</w:t>
      </w:r>
      <w:r w:rsidRPr="00BA42B5">
        <w:rPr>
          <w:rStyle w:val="ad"/>
          <w:rFonts w:ascii="楷体" w:eastAsia="楷体" w:hAnsi="楷体" w:hint="eastAsia"/>
          <w:b w:val="0"/>
          <w:bCs w:val="0"/>
          <w:spacing w:val="-4"/>
          <w:sz w:val="32"/>
          <w:szCs w:val="32"/>
        </w:rPr>
        <w:br/>
        <w:t>指标标准值是绩效评价指标的尺度，既要反映同类项目的先进水平，又要符合项目的实际绩效水平。具体采用计划标准等确定此次绩效评价指标标准值。</w:t>
      </w:r>
      <w:r w:rsidRPr="00BA42B5">
        <w:rPr>
          <w:rStyle w:val="ad"/>
          <w:rFonts w:ascii="楷体" w:eastAsia="楷体" w:hAnsi="楷体" w:hint="eastAsia"/>
          <w:b w:val="0"/>
          <w:bCs w:val="0"/>
          <w:spacing w:val="-4"/>
          <w:sz w:val="32"/>
          <w:szCs w:val="32"/>
        </w:rPr>
        <w:br/>
        <w:t>绩效评价总分值100分，根据综合评分结果，评价计分90分-100分（含90分）对应的评分结果级别为优，80-90分（含80分）对应的评分结果级别为良，60-80分（含60分）对应的评分结果级别为中，60分以下对应的评分结果级别为差。</w:t>
      </w:r>
      <w:r w:rsidRPr="00BA42B5">
        <w:rPr>
          <w:rStyle w:val="ad"/>
          <w:rFonts w:ascii="楷体" w:eastAsia="楷体" w:hAnsi="楷体" w:hint="eastAsia"/>
          <w:b w:val="0"/>
          <w:bCs w:val="0"/>
          <w:spacing w:val="-4"/>
          <w:sz w:val="32"/>
          <w:szCs w:val="32"/>
        </w:rPr>
        <w:br/>
        <w:t>具体评价指标体系详情见附件1</w:t>
      </w:r>
      <w:r w:rsidRPr="00BA42B5">
        <w:rPr>
          <w:rStyle w:val="ad"/>
          <w:rFonts w:ascii="楷体" w:eastAsia="楷体" w:hAnsi="楷体" w:hint="eastAsia"/>
          <w:b w:val="0"/>
          <w:bCs w:val="0"/>
          <w:spacing w:val="-4"/>
          <w:sz w:val="32"/>
          <w:szCs w:val="32"/>
        </w:rPr>
        <w:br/>
        <w:t>3、绩效评价方法</w:t>
      </w:r>
      <w:r w:rsidRPr="00BA42B5">
        <w:rPr>
          <w:rStyle w:val="ad"/>
          <w:rFonts w:ascii="楷体" w:eastAsia="楷体" w:hAnsi="楷体" w:hint="eastAsia"/>
          <w:b w:val="0"/>
          <w:bCs w:val="0"/>
          <w:spacing w:val="-4"/>
          <w:sz w:val="32"/>
          <w:szCs w:val="32"/>
        </w:rPr>
        <w:br/>
        <w:t>绩效评价从项目决策、项目过程、项目产出、项目效益四个维度进行评价。评价对象为项目目标实施情况，评价核心为资金的支</w:t>
      </w:r>
      <w:r w:rsidRPr="00BA42B5">
        <w:rPr>
          <w:rStyle w:val="ad"/>
          <w:rFonts w:ascii="楷体" w:eastAsia="楷体" w:hAnsi="楷体" w:hint="eastAsia"/>
          <w:b w:val="0"/>
          <w:bCs w:val="0"/>
          <w:spacing w:val="-4"/>
          <w:sz w:val="32"/>
          <w:szCs w:val="32"/>
        </w:rPr>
        <w:lastRenderedPageBreak/>
        <w:t>出完成情况和项目的产出效益。</w:t>
      </w:r>
      <w:r w:rsidRPr="00BA42B5">
        <w:rPr>
          <w:rStyle w:val="ad"/>
          <w:rFonts w:ascii="楷体" w:eastAsia="楷体" w:hAnsi="楷体" w:hint="eastAsia"/>
          <w:b w:val="0"/>
          <w:bCs w:val="0"/>
          <w:spacing w:val="-4"/>
          <w:sz w:val="32"/>
          <w:szCs w:val="32"/>
        </w:rPr>
        <w:br/>
        <w:t>本次评价指标中，既有定性指标又有定量指标，各类指标因考核内容不同和客观标准不同存在较大差异，因此核定具体指标时采用了不同方法，具体评价方法如下：</w:t>
      </w:r>
      <w:r w:rsidRPr="00BA42B5">
        <w:rPr>
          <w:rStyle w:val="ad"/>
          <w:rFonts w:ascii="楷体" w:eastAsia="楷体" w:hAnsi="楷体" w:hint="eastAsia"/>
          <w:b w:val="0"/>
          <w:bCs w:val="0"/>
          <w:spacing w:val="-4"/>
          <w:sz w:val="32"/>
          <w:szCs w:val="32"/>
        </w:rPr>
        <w:br/>
        <w:t>（1）比较法</w:t>
      </w:r>
      <w:r w:rsidRPr="00BA42B5">
        <w:rPr>
          <w:rStyle w:val="ad"/>
          <w:rFonts w:ascii="楷体" w:eastAsia="楷体" w:hAnsi="楷体" w:hint="eastAsia"/>
          <w:b w:val="0"/>
          <w:bCs w:val="0"/>
          <w:spacing w:val="-4"/>
          <w:sz w:val="32"/>
          <w:szCs w:val="32"/>
        </w:rPr>
        <w:br/>
        <w:t>通过对绩效目标与实施效果、历史与当期情况，综合分析绩效目标实现程度。对项目最终验收情况与年度绩效目标对比、预算资金执行情况等相关因素进行比较。</w:t>
      </w:r>
      <w:r w:rsidRPr="00BA42B5">
        <w:rPr>
          <w:rStyle w:val="ad"/>
          <w:rFonts w:ascii="楷体" w:eastAsia="楷体" w:hAnsi="楷体" w:hint="eastAsia"/>
          <w:b w:val="0"/>
          <w:bCs w:val="0"/>
          <w:spacing w:val="-4"/>
          <w:sz w:val="32"/>
          <w:szCs w:val="32"/>
        </w:rPr>
        <w:br/>
        <w:t>（2）因素分析法</w:t>
      </w:r>
      <w:r w:rsidRPr="00BA42B5">
        <w:rPr>
          <w:rStyle w:val="ad"/>
          <w:rFonts w:ascii="楷体" w:eastAsia="楷体" w:hAnsi="楷体" w:hint="eastAsia"/>
          <w:b w:val="0"/>
          <w:bCs w:val="0"/>
          <w:spacing w:val="-4"/>
          <w:sz w:val="32"/>
          <w:szCs w:val="32"/>
        </w:rPr>
        <w:b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r w:rsidRPr="00BA42B5">
        <w:rPr>
          <w:rStyle w:val="ad"/>
          <w:rFonts w:ascii="楷体" w:eastAsia="楷体" w:hAnsi="楷体" w:hint="eastAsia"/>
          <w:b w:val="0"/>
          <w:bCs w:val="0"/>
          <w:spacing w:val="-4"/>
          <w:sz w:val="32"/>
          <w:szCs w:val="32"/>
        </w:rPr>
        <w:br/>
        <w:t>4、评价标准</w:t>
      </w:r>
      <w:r w:rsidRPr="00BA42B5">
        <w:rPr>
          <w:rStyle w:val="ad"/>
          <w:rFonts w:ascii="楷体" w:eastAsia="楷体" w:hAnsi="楷体" w:hint="eastAsia"/>
          <w:b w:val="0"/>
          <w:bCs w:val="0"/>
          <w:spacing w:val="-4"/>
          <w:sz w:val="32"/>
          <w:szCs w:val="32"/>
        </w:rPr>
        <w:br/>
        <w:t>绩效评价标准通常包括计划标准、行业标准、历史标准等，用于对绩效指标完成情况进行比较、分析、评价。本次评价主要采用了历史标准。</w:t>
      </w:r>
      <w:r w:rsidRPr="00BA42B5">
        <w:rPr>
          <w:rStyle w:val="ad"/>
          <w:rFonts w:ascii="楷体" w:eastAsia="楷体" w:hAnsi="楷体" w:hint="eastAsia"/>
          <w:b w:val="0"/>
          <w:bCs w:val="0"/>
          <w:spacing w:val="-4"/>
          <w:sz w:val="32"/>
          <w:szCs w:val="32"/>
        </w:rPr>
        <w:br/>
        <w:t>计划标准：指以预先制定的目标、计划、预算、定额等作为评价标准。</w:t>
      </w:r>
      <w:r w:rsidRPr="00BA42B5">
        <w:rPr>
          <w:rStyle w:val="ad"/>
          <w:rFonts w:ascii="楷体" w:eastAsia="楷体" w:hAnsi="楷体" w:hint="eastAsia"/>
          <w:b w:val="0"/>
          <w:bCs w:val="0"/>
          <w:spacing w:val="-4"/>
          <w:sz w:val="32"/>
          <w:szCs w:val="32"/>
        </w:rPr>
        <w:br/>
        <w:t>行业标准：指参照国家公布的行业指标数据制定的评价标准。</w:t>
      </w:r>
      <w:r w:rsidRPr="00BA42B5">
        <w:rPr>
          <w:rStyle w:val="ad"/>
          <w:rFonts w:ascii="楷体" w:eastAsia="楷体" w:hAnsi="楷体" w:hint="eastAsia"/>
          <w:b w:val="0"/>
          <w:bCs w:val="0"/>
          <w:spacing w:val="-4"/>
          <w:sz w:val="32"/>
          <w:szCs w:val="32"/>
        </w:rPr>
        <w:br/>
        <w:t>历史标准：指参照历史数据制定的评价标准，为体现绩效改进的原则，在可实现的条件下应当确定相对较高的评价标准。</w:t>
      </w:r>
    </w:p>
    <w:p w14:paraId="2ED6ECBD" w14:textId="77777777" w:rsidR="000048AA" w:rsidRPr="00BA42B5" w:rsidRDefault="00000000">
      <w:pPr>
        <w:spacing w:line="540" w:lineRule="exact"/>
        <w:ind w:firstLineChars="181" w:firstLine="567"/>
        <w:rPr>
          <w:rStyle w:val="ad"/>
          <w:rFonts w:ascii="楷体" w:eastAsia="楷体" w:hAnsi="楷体" w:hint="eastAsia"/>
          <w:spacing w:val="-4"/>
          <w:sz w:val="32"/>
          <w:szCs w:val="32"/>
        </w:rPr>
      </w:pPr>
      <w:r w:rsidRPr="00BA42B5">
        <w:rPr>
          <w:rStyle w:val="ad"/>
          <w:rFonts w:ascii="楷体" w:eastAsia="楷体" w:hAnsi="楷体" w:hint="eastAsia"/>
          <w:spacing w:val="-4"/>
          <w:sz w:val="32"/>
          <w:szCs w:val="32"/>
        </w:rPr>
        <w:t>（三）绩效评价工作过程</w:t>
      </w:r>
    </w:p>
    <w:p w14:paraId="0644D6D2"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1.前期准备。首先成立评价工作组，开展前期调研；其次明确项目绩效目标，设计绩效评价指标体系并确定绩效评价方法；</w:t>
      </w:r>
      <w:r w:rsidRPr="00BA42B5">
        <w:rPr>
          <w:rStyle w:val="ad"/>
          <w:rFonts w:ascii="楷体" w:eastAsia="楷体" w:hAnsi="楷体" w:hint="eastAsia"/>
          <w:b w:val="0"/>
          <w:bCs w:val="0"/>
          <w:spacing w:val="-4"/>
          <w:sz w:val="32"/>
          <w:szCs w:val="32"/>
        </w:rPr>
        <w:lastRenderedPageBreak/>
        <w:t>接着确定现场和非现场评价范围，设计资料清单；最后制定评价实施方案并进行论证。</w:t>
      </w:r>
      <w:r w:rsidRPr="00BA42B5">
        <w:rPr>
          <w:rStyle w:val="ad"/>
          <w:rFonts w:ascii="楷体" w:eastAsia="楷体" w:hAnsi="楷体" w:hint="eastAsia"/>
          <w:b w:val="0"/>
          <w:bCs w:val="0"/>
          <w:spacing w:val="-4"/>
          <w:sz w:val="32"/>
          <w:szCs w:val="32"/>
        </w:rPr>
        <w:br/>
        <w:t>2.组织实施。制定绩效评价工作方案，具体包括项目概况、评价思路、方法手段、组织实施、进度安排等。收集项目立项依据、相关会议纪要、实施方案、财政资金分配方案、支付管理情况等相关评价资料并进行梳理。</w:t>
      </w:r>
      <w:r w:rsidRPr="00BA42B5">
        <w:rPr>
          <w:rStyle w:val="ad"/>
          <w:rFonts w:ascii="楷体" w:eastAsia="楷体" w:hAnsi="楷体" w:hint="eastAsia"/>
          <w:b w:val="0"/>
          <w:bCs w:val="0"/>
          <w:spacing w:val="-4"/>
          <w:sz w:val="32"/>
          <w:szCs w:val="32"/>
        </w:rPr>
        <w:br/>
        <w:t>3.分析评价。根据收集梳理的资料围绕项目立项、资金落实、业务管理、财务管理、项目产出、项目效益等内容，对照已确定的绩效评价指标进行详细全面的分析评价，逐项打分并形成绩效评价最终结果。</w:t>
      </w:r>
    </w:p>
    <w:p w14:paraId="19F1E6B2" w14:textId="77777777" w:rsidR="000048AA" w:rsidRPr="00BA42B5" w:rsidRDefault="00000000">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三、综合评价情况及评价结论</w:t>
      </w:r>
    </w:p>
    <w:p w14:paraId="702BFB2D"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（一）评价情况</w:t>
      </w:r>
      <w:r w:rsidRPr="00BA42B5">
        <w:rPr>
          <w:rStyle w:val="ad"/>
          <w:rFonts w:ascii="楷体" w:eastAsia="楷体" w:hAnsi="楷体" w:hint="eastAsia"/>
          <w:b w:val="0"/>
          <w:bCs w:val="0"/>
          <w:spacing w:val="-4"/>
          <w:sz w:val="32"/>
          <w:szCs w:val="32"/>
        </w:rPr>
        <w:b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r w:rsidRPr="00BA42B5">
        <w:rPr>
          <w:rStyle w:val="ad"/>
          <w:rFonts w:ascii="楷体" w:eastAsia="楷体" w:hAnsi="楷体" w:hint="eastAsia"/>
          <w:b w:val="0"/>
          <w:bCs w:val="0"/>
          <w:spacing w:val="-4"/>
          <w:sz w:val="32"/>
          <w:szCs w:val="32"/>
        </w:rPr>
        <w:br/>
        <w:t>（二）评价结论</w:t>
      </w:r>
      <w:r w:rsidRPr="00BA42B5">
        <w:rPr>
          <w:rStyle w:val="ad"/>
          <w:rFonts w:ascii="楷体" w:eastAsia="楷体" w:hAnsi="楷体" w:hint="eastAsia"/>
          <w:b w:val="0"/>
          <w:bCs w:val="0"/>
          <w:spacing w:val="-4"/>
          <w:sz w:val="32"/>
          <w:szCs w:val="32"/>
        </w:rPr>
        <w:br/>
        <w:t>运用绩效评价组制定的评价指标体系以及财政部《项目支出绩效评价管理办法》（财预〔2020〕10号）文件的评分标准，通过数据采集、问卷调查及访谈等方式，对本项目进行客观评价，最终评分结果：总得分为96.95分，属于“优”。其中，项目决策类指标权重为20分，得分为 20分，得分率为100%。项目过程类指标权重为20分，得分为17.2分，得分率为86%。项目产出类指标权重为40分，得分为39.75分，得分率为 99.37%。项目效</w:t>
      </w:r>
      <w:r w:rsidRPr="00BA42B5">
        <w:rPr>
          <w:rStyle w:val="ad"/>
          <w:rFonts w:ascii="楷体" w:eastAsia="楷体" w:hAnsi="楷体" w:hint="eastAsia"/>
          <w:b w:val="0"/>
          <w:bCs w:val="0"/>
          <w:spacing w:val="-4"/>
          <w:sz w:val="32"/>
          <w:szCs w:val="32"/>
        </w:rPr>
        <w:lastRenderedPageBreak/>
        <w:t>益类指标权重为20分，得分为20分，得分率为100%。具体打分情况详见：附件1综合评分表。</w:t>
      </w:r>
    </w:p>
    <w:p w14:paraId="624FD63F" w14:textId="77777777" w:rsidR="000048AA" w:rsidRPr="00BA42B5" w:rsidRDefault="00000000">
      <w:pPr>
        <w:spacing w:line="540" w:lineRule="exact"/>
        <w:ind w:firstLine="640"/>
        <w:rPr>
          <w:rStyle w:val="ad"/>
          <w:rFonts w:ascii="黑体" w:eastAsia="黑体" w:hAnsi="黑体" w:hint="eastAsia"/>
        </w:rPr>
      </w:pPr>
      <w:r w:rsidRPr="00BA42B5">
        <w:rPr>
          <w:rStyle w:val="ad"/>
          <w:rFonts w:ascii="黑体" w:eastAsia="黑体" w:hAnsi="黑体" w:hint="eastAsia"/>
          <w:b w:val="0"/>
          <w:spacing w:val="-4"/>
          <w:sz w:val="32"/>
          <w:szCs w:val="32"/>
        </w:rPr>
        <w:t>四、绩效评价指标分析</w:t>
      </w:r>
      <w:r w:rsidRPr="00BA42B5">
        <w:rPr>
          <w:rStyle w:val="ad"/>
          <w:rFonts w:ascii="黑体" w:eastAsia="黑体" w:hAnsi="黑体" w:hint="eastAsia"/>
        </w:rPr>
        <w:t xml:space="preserve"> </w:t>
      </w:r>
    </w:p>
    <w:p w14:paraId="2BDB141E" w14:textId="77777777" w:rsidR="000048AA" w:rsidRPr="00BA42B5" w:rsidRDefault="00000000">
      <w:pPr>
        <w:spacing w:line="540" w:lineRule="exact"/>
        <w:ind w:firstLineChars="181" w:firstLine="567"/>
        <w:rPr>
          <w:rFonts w:ascii="楷体" w:eastAsia="楷体" w:hAnsi="楷体" w:hint="eastAsia"/>
          <w:b/>
          <w:spacing w:val="-4"/>
          <w:sz w:val="32"/>
          <w:szCs w:val="32"/>
        </w:rPr>
      </w:pPr>
      <w:r w:rsidRPr="00BA42B5">
        <w:rPr>
          <w:rFonts w:ascii="楷体" w:eastAsia="楷体" w:hAnsi="楷体" w:hint="eastAsia"/>
          <w:b/>
          <w:spacing w:val="-4"/>
          <w:sz w:val="32"/>
          <w:szCs w:val="32"/>
        </w:rPr>
        <w:t>（一）</w:t>
      </w:r>
      <w:r w:rsidRPr="00BA42B5">
        <w:rPr>
          <w:rStyle w:val="ad"/>
          <w:rFonts w:ascii="楷体" w:eastAsia="楷体" w:hAnsi="楷体" w:hint="eastAsia"/>
          <w:spacing w:val="-4"/>
          <w:sz w:val="32"/>
          <w:szCs w:val="32"/>
        </w:rPr>
        <w:t>项目决策情况</w:t>
      </w:r>
    </w:p>
    <w:p w14:paraId="0E9F8597" w14:textId="77777777" w:rsidR="000048AA" w:rsidRPr="00BA42B5" w:rsidRDefault="00000000">
      <w:pPr>
        <w:tabs>
          <w:tab w:val="center" w:pos="4295"/>
        </w:tabs>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（一）项目决策情况</w:t>
      </w:r>
      <w:r w:rsidRPr="00BA42B5">
        <w:rPr>
          <w:rStyle w:val="ad"/>
          <w:rFonts w:ascii="楷体" w:eastAsia="楷体" w:hAnsi="楷体" w:hint="eastAsia"/>
          <w:b w:val="0"/>
          <w:bCs w:val="0"/>
          <w:spacing w:val="-4"/>
          <w:sz w:val="32"/>
          <w:szCs w:val="32"/>
        </w:rPr>
        <w:br/>
        <w:t>项目决策类指标包括项目立项、绩效目标和资金投入三方面的内容，由6个三级指标构成，权重分值为20分，实际得分20分，得分率为100%。</w:t>
      </w:r>
      <w:r w:rsidRPr="00BA42B5">
        <w:rPr>
          <w:rStyle w:val="ad"/>
          <w:rFonts w:ascii="楷体" w:eastAsia="楷体" w:hAnsi="楷体" w:hint="eastAsia"/>
          <w:b w:val="0"/>
          <w:bCs w:val="0"/>
          <w:spacing w:val="-4"/>
          <w:sz w:val="32"/>
          <w:szCs w:val="32"/>
        </w:rPr>
        <w:br/>
        <w:t>1.项目立项</w:t>
      </w:r>
      <w:r w:rsidRPr="00BA42B5">
        <w:rPr>
          <w:rStyle w:val="ad"/>
          <w:rFonts w:ascii="楷体" w:eastAsia="楷体" w:hAnsi="楷体" w:hint="eastAsia"/>
          <w:b w:val="0"/>
          <w:bCs w:val="0"/>
          <w:spacing w:val="-4"/>
          <w:sz w:val="32"/>
          <w:szCs w:val="32"/>
        </w:rPr>
        <w:br/>
        <w:t>（1）立项依据充分性</w:t>
      </w:r>
      <w:r w:rsidRPr="00BA42B5">
        <w:rPr>
          <w:rStyle w:val="ad"/>
          <w:rFonts w:ascii="楷体" w:eastAsia="楷体" w:hAnsi="楷体" w:hint="eastAsia"/>
          <w:b w:val="0"/>
          <w:bCs w:val="0"/>
          <w:spacing w:val="-4"/>
          <w:sz w:val="32"/>
          <w:szCs w:val="32"/>
        </w:rPr>
        <w:b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r w:rsidRPr="00BA42B5">
        <w:rPr>
          <w:rStyle w:val="ad"/>
          <w:rFonts w:ascii="楷体" w:eastAsia="楷体" w:hAnsi="楷体" w:hint="eastAsia"/>
          <w:b w:val="0"/>
          <w:bCs w:val="0"/>
          <w:spacing w:val="-4"/>
          <w:sz w:val="32"/>
          <w:szCs w:val="32"/>
        </w:rPr>
        <w:br/>
        <w:t>（2）立项程序规范性</w:t>
      </w:r>
      <w:r w:rsidRPr="00BA42B5">
        <w:rPr>
          <w:rStyle w:val="ad"/>
          <w:rFonts w:ascii="楷体" w:eastAsia="楷体" w:hAnsi="楷体" w:hint="eastAsia"/>
          <w:b w:val="0"/>
          <w:bCs w:val="0"/>
          <w:spacing w:val="-4"/>
          <w:sz w:val="32"/>
          <w:szCs w:val="32"/>
        </w:rPr>
        <w:b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r w:rsidRPr="00BA42B5">
        <w:rPr>
          <w:rStyle w:val="ad"/>
          <w:rFonts w:ascii="楷体" w:eastAsia="楷体" w:hAnsi="楷体" w:hint="eastAsia"/>
          <w:b w:val="0"/>
          <w:bCs w:val="0"/>
          <w:spacing w:val="-4"/>
          <w:sz w:val="32"/>
          <w:szCs w:val="32"/>
        </w:rPr>
        <w:br/>
        <w:t>2.绩效目标</w:t>
      </w:r>
      <w:r w:rsidRPr="00BA42B5">
        <w:rPr>
          <w:rStyle w:val="ad"/>
          <w:rFonts w:ascii="楷体" w:eastAsia="楷体" w:hAnsi="楷体" w:hint="eastAsia"/>
          <w:b w:val="0"/>
          <w:bCs w:val="0"/>
          <w:spacing w:val="-4"/>
          <w:sz w:val="32"/>
          <w:szCs w:val="32"/>
        </w:rPr>
        <w:br/>
        <w:t>（1）绩效目标合理性</w:t>
      </w:r>
      <w:r w:rsidRPr="00BA42B5">
        <w:rPr>
          <w:rStyle w:val="ad"/>
          <w:rFonts w:ascii="楷体" w:eastAsia="楷体" w:hAnsi="楷体" w:hint="eastAsia"/>
          <w:b w:val="0"/>
          <w:bCs w:val="0"/>
          <w:spacing w:val="-4"/>
          <w:sz w:val="32"/>
          <w:szCs w:val="32"/>
        </w:rPr>
        <w:br/>
        <w:t>年初结合实际工作内容设定绩效目标，绩效目标依据充分，符合客观实际，能反映和考核项目绩效目标与项目实施的相符情况，</w:t>
      </w:r>
      <w:r w:rsidRPr="00BA42B5">
        <w:rPr>
          <w:rStyle w:val="ad"/>
          <w:rFonts w:ascii="楷体" w:eastAsia="楷体" w:hAnsi="楷体" w:hint="eastAsia"/>
          <w:b w:val="0"/>
          <w:bCs w:val="0"/>
          <w:spacing w:val="-4"/>
          <w:sz w:val="32"/>
          <w:szCs w:val="32"/>
        </w:rPr>
        <w:lastRenderedPageBreak/>
        <w:t>依据绩效目标设定的绩效指标清晰、细化、可衡量，能反映和考核项目绩效目标的</w:t>
      </w:r>
      <w:proofErr w:type="gramStart"/>
      <w:r w:rsidRPr="00BA42B5">
        <w:rPr>
          <w:rStyle w:val="ad"/>
          <w:rFonts w:ascii="楷体" w:eastAsia="楷体" w:hAnsi="楷体" w:hint="eastAsia"/>
          <w:b w:val="0"/>
          <w:bCs w:val="0"/>
          <w:spacing w:val="-4"/>
          <w:sz w:val="32"/>
          <w:szCs w:val="32"/>
        </w:rPr>
        <w:t>明细化</w:t>
      </w:r>
      <w:proofErr w:type="gramEnd"/>
      <w:r w:rsidRPr="00BA42B5">
        <w:rPr>
          <w:rStyle w:val="ad"/>
          <w:rFonts w:ascii="楷体" w:eastAsia="楷体" w:hAnsi="楷体" w:hint="eastAsia"/>
          <w:b w:val="0"/>
          <w:bCs w:val="0"/>
          <w:spacing w:val="-4"/>
          <w:sz w:val="32"/>
          <w:szCs w:val="32"/>
        </w:rPr>
        <w:t>情况。绩效目标</w:t>
      </w:r>
      <w:proofErr w:type="gramStart"/>
      <w:r w:rsidRPr="00BA42B5">
        <w:rPr>
          <w:rStyle w:val="ad"/>
          <w:rFonts w:ascii="楷体" w:eastAsia="楷体" w:hAnsi="楷体" w:hint="eastAsia"/>
          <w:b w:val="0"/>
          <w:bCs w:val="0"/>
          <w:spacing w:val="-4"/>
          <w:sz w:val="32"/>
          <w:szCs w:val="32"/>
        </w:rPr>
        <w:t>表经过</w:t>
      </w:r>
      <w:proofErr w:type="gramEnd"/>
      <w:r w:rsidRPr="00BA42B5">
        <w:rPr>
          <w:rStyle w:val="ad"/>
          <w:rFonts w:ascii="楷体" w:eastAsia="楷体" w:hAnsi="楷体" w:hint="eastAsia"/>
          <w:b w:val="0"/>
          <w:bCs w:val="0"/>
          <w:spacing w:val="-4"/>
          <w:sz w:val="32"/>
          <w:szCs w:val="32"/>
        </w:rPr>
        <w:t>审核，绩效目标与实际工作内容具有相关性，预算与确定的项目投资额相匹配，对项目任务进行了详细分解。项目预期产出效益及效果符合正常的业绩水平。</w:t>
      </w:r>
      <w:r w:rsidRPr="00BA42B5">
        <w:rPr>
          <w:rStyle w:val="ad"/>
          <w:rFonts w:ascii="楷体" w:eastAsia="楷体" w:hAnsi="楷体" w:hint="eastAsia"/>
          <w:b w:val="0"/>
          <w:bCs w:val="0"/>
          <w:spacing w:val="-4"/>
          <w:sz w:val="32"/>
          <w:szCs w:val="32"/>
        </w:rPr>
        <w:br/>
        <w:t>（2）绩效指标明确性</w:t>
      </w:r>
      <w:r w:rsidRPr="00BA42B5">
        <w:rPr>
          <w:rStyle w:val="ad"/>
          <w:rFonts w:ascii="楷体" w:eastAsia="楷体" w:hAnsi="楷体" w:hint="eastAsia"/>
          <w:b w:val="0"/>
          <w:bCs w:val="0"/>
          <w:spacing w:val="-4"/>
          <w:sz w:val="32"/>
          <w:szCs w:val="32"/>
        </w:rPr>
        <w:br/>
        <w:t>项目设置了明确的预期产出效益和效果，将绩效目标细化分解为具体的绩效指标，绩效目标与项目目标任务数相对应，绩效目标设定的绩效指标清晰、细化、可衡量。</w:t>
      </w:r>
      <w:r w:rsidRPr="00BA42B5">
        <w:rPr>
          <w:rStyle w:val="ad"/>
          <w:rFonts w:ascii="楷体" w:eastAsia="楷体" w:hAnsi="楷体" w:hint="eastAsia"/>
          <w:b w:val="0"/>
          <w:bCs w:val="0"/>
          <w:spacing w:val="-4"/>
          <w:sz w:val="32"/>
          <w:szCs w:val="32"/>
        </w:rPr>
        <w:br/>
        <w:t>3.资金投入</w:t>
      </w:r>
      <w:r w:rsidRPr="00BA42B5">
        <w:rPr>
          <w:rStyle w:val="ad"/>
          <w:rFonts w:ascii="楷体" w:eastAsia="楷体" w:hAnsi="楷体" w:hint="eastAsia"/>
          <w:b w:val="0"/>
          <w:bCs w:val="0"/>
          <w:spacing w:val="-4"/>
          <w:sz w:val="32"/>
          <w:szCs w:val="32"/>
        </w:rPr>
        <w:br/>
        <w:t>（1）预算编制科学性</w:t>
      </w:r>
      <w:r w:rsidRPr="00BA42B5">
        <w:rPr>
          <w:rStyle w:val="ad"/>
          <w:rFonts w:ascii="楷体" w:eastAsia="楷体" w:hAnsi="楷体" w:hint="eastAsia"/>
          <w:b w:val="0"/>
          <w:bCs w:val="0"/>
          <w:spacing w:val="-4"/>
          <w:sz w:val="32"/>
          <w:szCs w:val="32"/>
        </w:rPr>
        <w:br/>
        <w:t>预算编制经过科学论证，提供充分的测算依据佐证资料，预算内容与项目内容相匹配。项目投资额与工作任务相匹配。</w:t>
      </w:r>
      <w:r w:rsidRPr="00BA42B5">
        <w:rPr>
          <w:rStyle w:val="ad"/>
          <w:rFonts w:ascii="楷体" w:eastAsia="楷体" w:hAnsi="楷体" w:hint="eastAsia"/>
          <w:b w:val="0"/>
          <w:bCs w:val="0"/>
          <w:spacing w:val="-4"/>
          <w:sz w:val="32"/>
          <w:szCs w:val="32"/>
        </w:rPr>
        <w:br/>
        <w:t>（2）资金分配合理性</w:t>
      </w:r>
      <w:r w:rsidRPr="00BA42B5">
        <w:rPr>
          <w:rStyle w:val="ad"/>
          <w:rFonts w:ascii="楷体" w:eastAsia="楷体" w:hAnsi="楷体" w:hint="eastAsia"/>
          <w:b w:val="0"/>
          <w:bCs w:val="0"/>
          <w:spacing w:val="-4"/>
          <w:sz w:val="32"/>
          <w:szCs w:val="32"/>
        </w:rPr>
        <w:br/>
        <w:t>资金分配额度与项目单位实际工作内容相适应，资金分配额度合理，资金分配依据充分。</w:t>
      </w:r>
      <w:r w:rsidRPr="00BA42B5">
        <w:rPr>
          <w:rStyle w:val="ad"/>
          <w:rFonts w:ascii="楷体" w:eastAsia="楷体" w:hAnsi="楷体" w:hint="eastAsia"/>
          <w:b w:val="0"/>
          <w:bCs w:val="0"/>
          <w:spacing w:val="-4"/>
          <w:sz w:val="32"/>
          <w:szCs w:val="32"/>
        </w:rPr>
        <w:tab/>
      </w:r>
    </w:p>
    <w:p w14:paraId="18D4984C" w14:textId="77777777" w:rsidR="000048AA" w:rsidRPr="00BA42B5" w:rsidRDefault="00000000">
      <w:pPr>
        <w:spacing w:line="540" w:lineRule="exact"/>
        <w:ind w:firstLineChars="181" w:firstLine="567"/>
        <w:rPr>
          <w:rStyle w:val="ad"/>
          <w:rFonts w:ascii="楷体" w:eastAsia="楷体" w:hAnsi="楷体" w:hint="eastAsia"/>
          <w:spacing w:val="-4"/>
          <w:sz w:val="32"/>
          <w:szCs w:val="32"/>
        </w:rPr>
      </w:pPr>
      <w:r w:rsidRPr="00BA42B5">
        <w:rPr>
          <w:rFonts w:ascii="楷体" w:eastAsia="楷体" w:hAnsi="楷体" w:hint="eastAsia"/>
          <w:b/>
          <w:spacing w:val="-4"/>
          <w:sz w:val="32"/>
          <w:szCs w:val="32"/>
        </w:rPr>
        <w:t>（二）</w:t>
      </w:r>
      <w:r w:rsidRPr="00BA42B5">
        <w:rPr>
          <w:rStyle w:val="ad"/>
          <w:rFonts w:ascii="楷体" w:eastAsia="楷体" w:hAnsi="楷体" w:hint="eastAsia"/>
          <w:spacing w:val="-4"/>
          <w:sz w:val="32"/>
          <w:szCs w:val="32"/>
        </w:rPr>
        <w:t>项目过程情况</w:t>
      </w:r>
    </w:p>
    <w:p w14:paraId="2EE3560E"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项目过程类指标包括资金管理和组织实施两方面的内容，由5个三级指标构成，权重分值为20分，实际得分17.2分，得分率为86%。</w:t>
      </w:r>
      <w:r w:rsidRPr="00BA42B5">
        <w:rPr>
          <w:rStyle w:val="ad"/>
          <w:rFonts w:ascii="楷体" w:eastAsia="楷体" w:hAnsi="楷体" w:hint="eastAsia"/>
          <w:b w:val="0"/>
          <w:bCs w:val="0"/>
          <w:spacing w:val="-4"/>
          <w:sz w:val="32"/>
          <w:szCs w:val="32"/>
        </w:rPr>
        <w:br/>
        <w:t>项目资金使用符合相关的财务管理制度规定，能够反映和考核项目资金的规范运行情况；项目实施单位的财务和业务管理制度健全，能够反映和考核财务和业务管理制度对项目顺利实施的保障情况。</w:t>
      </w:r>
      <w:r w:rsidRPr="00BA42B5">
        <w:rPr>
          <w:rStyle w:val="ad"/>
          <w:rFonts w:ascii="楷体" w:eastAsia="楷体" w:hAnsi="楷体" w:hint="eastAsia"/>
          <w:b w:val="0"/>
          <w:bCs w:val="0"/>
          <w:spacing w:val="-4"/>
          <w:sz w:val="32"/>
          <w:szCs w:val="32"/>
        </w:rPr>
        <w:br/>
        <w:t>1.资金管理</w:t>
      </w:r>
      <w:r w:rsidRPr="00BA42B5">
        <w:rPr>
          <w:rStyle w:val="ad"/>
          <w:rFonts w:ascii="楷体" w:eastAsia="楷体" w:hAnsi="楷体" w:hint="eastAsia"/>
          <w:b w:val="0"/>
          <w:bCs w:val="0"/>
          <w:spacing w:val="-4"/>
          <w:sz w:val="32"/>
          <w:szCs w:val="32"/>
        </w:rPr>
        <w:br/>
      </w:r>
      <w:r w:rsidRPr="00BA42B5">
        <w:rPr>
          <w:rStyle w:val="ad"/>
          <w:rFonts w:ascii="楷体" w:eastAsia="楷体" w:hAnsi="楷体" w:hint="eastAsia"/>
          <w:b w:val="0"/>
          <w:bCs w:val="0"/>
          <w:spacing w:val="-4"/>
          <w:sz w:val="32"/>
          <w:szCs w:val="32"/>
        </w:rPr>
        <w:lastRenderedPageBreak/>
        <w:t>（1）资金到位率</w:t>
      </w:r>
      <w:r w:rsidRPr="00BA42B5">
        <w:rPr>
          <w:rStyle w:val="ad"/>
          <w:rFonts w:ascii="楷体" w:eastAsia="楷体" w:hAnsi="楷体" w:hint="eastAsia"/>
          <w:b w:val="0"/>
          <w:bCs w:val="0"/>
          <w:spacing w:val="-4"/>
          <w:sz w:val="32"/>
          <w:szCs w:val="32"/>
        </w:rPr>
        <w:br/>
        <w:t>本项目总投资368.25万元，财政资金及时足额到位，到位率100%，预算资金按计划进度执行。</w:t>
      </w:r>
      <w:r w:rsidRPr="00BA42B5">
        <w:rPr>
          <w:rStyle w:val="ad"/>
          <w:rFonts w:ascii="楷体" w:eastAsia="楷体" w:hAnsi="楷体" w:hint="eastAsia"/>
          <w:b w:val="0"/>
          <w:bCs w:val="0"/>
          <w:spacing w:val="-4"/>
          <w:sz w:val="32"/>
          <w:szCs w:val="32"/>
        </w:rPr>
        <w:br/>
        <w:t>（2）预算执行率</w:t>
      </w:r>
      <w:r w:rsidRPr="00BA42B5">
        <w:rPr>
          <w:rStyle w:val="ad"/>
          <w:rFonts w:ascii="楷体" w:eastAsia="楷体" w:hAnsi="楷体" w:hint="eastAsia"/>
          <w:b w:val="0"/>
          <w:bCs w:val="0"/>
          <w:spacing w:val="-4"/>
          <w:sz w:val="32"/>
          <w:szCs w:val="32"/>
        </w:rPr>
        <w:br/>
        <w:t>预算编制较为详细，项目资金支出总体能够按照预算执行，预算资金支出112.68万元，预算执行率为30.65%。</w:t>
      </w:r>
      <w:r w:rsidRPr="00BA42B5">
        <w:rPr>
          <w:rStyle w:val="ad"/>
          <w:rFonts w:ascii="楷体" w:eastAsia="楷体" w:hAnsi="楷体" w:hint="eastAsia"/>
          <w:b w:val="0"/>
          <w:bCs w:val="0"/>
          <w:spacing w:val="-4"/>
          <w:sz w:val="32"/>
          <w:szCs w:val="32"/>
        </w:rPr>
        <w:br/>
        <w:t>（3）资金使用合</w:t>
      </w:r>
      <w:proofErr w:type="gramStart"/>
      <w:r w:rsidRPr="00BA42B5">
        <w:rPr>
          <w:rStyle w:val="ad"/>
          <w:rFonts w:ascii="楷体" w:eastAsia="楷体" w:hAnsi="楷体" w:hint="eastAsia"/>
          <w:b w:val="0"/>
          <w:bCs w:val="0"/>
          <w:spacing w:val="-4"/>
          <w:sz w:val="32"/>
          <w:szCs w:val="32"/>
        </w:rPr>
        <w:t>规</w:t>
      </w:r>
      <w:proofErr w:type="gramEnd"/>
      <w:r w:rsidRPr="00BA42B5">
        <w:rPr>
          <w:rStyle w:val="ad"/>
          <w:rFonts w:ascii="楷体" w:eastAsia="楷体" w:hAnsi="楷体" w:hint="eastAsia"/>
          <w:b w:val="0"/>
          <w:bCs w:val="0"/>
          <w:spacing w:val="-4"/>
          <w:sz w:val="32"/>
          <w:szCs w:val="32"/>
        </w:rPr>
        <w:t>性</w:t>
      </w:r>
      <w:r w:rsidRPr="00BA42B5">
        <w:rPr>
          <w:rStyle w:val="ad"/>
          <w:rFonts w:ascii="楷体" w:eastAsia="楷体" w:hAnsi="楷体" w:hint="eastAsia"/>
          <w:b w:val="0"/>
          <w:bCs w:val="0"/>
          <w:spacing w:val="-4"/>
          <w:sz w:val="32"/>
          <w:szCs w:val="32"/>
        </w:rPr>
        <w:b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r w:rsidRPr="00BA42B5">
        <w:rPr>
          <w:rStyle w:val="ad"/>
          <w:rFonts w:ascii="楷体" w:eastAsia="楷体" w:hAnsi="楷体" w:hint="eastAsia"/>
          <w:b w:val="0"/>
          <w:bCs w:val="0"/>
          <w:spacing w:val="-4"/>
          <w:sz w:val="32"/>
          <w:szCs w:val="32"/>
        </w:rPr>
        <w:br/>
        <w:t>2.组织实施</w:t>
      </w:r>
      <w:r w:rsidRPr="00BA42B5">
        <w:rPr>
          <w:rStyle w:val="ad"/>
          <w:rFonts w:ascii="楷体" w:eastAsia="楷体" w:hAnsi="楷体" w:hint="eastAsia"/>
          <w:b w:val="0"/>
          <w:bCs w:val="0"/>
          <w:spacing w:val="-4"/>
          <w:sz w:val="32"/>
          <w:szCs w:val="32"/>
        </w:rPr>
        <w:br/>
        <w:t>（1）管理制度健全性</w:t>
      </w:r>
      <w:r w:rsidRPr="00BA42B5">
        <w:rPr>
          <w:rStyle w:val="ad"/>
          <w:rFonts w:ascii="楷体" w:eastAsia="楷体" w:hAnsi="楷体" w:hint="eastAsia"/>
          <w:b w:val="0"/>
          <w:bCs w:val="0"/>
          <w:spacing w:val="-4"/>
          <w:sz w:val="32"/>
          <w:szCs w:val="32"/>
        </w:rPr>
        <w:b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r w:rsidRPr="00BA42B5">
        <w:rPr>
          <w:rStyle w:val="ad"/>
          <w:rFonts w:ascii="楷体" w:eastAsia="楷体" w:hAnsi="楷体" w:hint="eastAsia"/>
          <w:b w:val="0"/>
          <w:bCs w:val="0"/>
          <w:spacing w:val="-4"/>
          <w:sz w:val="32"/>
          <w:szCs w:val="32"/>
        </w:rPr>
        <w:br/>
        <w:t>（2）制度执行有效性</w:t>
      </w:r>
      <w:r w:rsidRPr="00BA42B5">
        <w:rPr>
          <w:rStyle w:val="ad"/>
          <w:rFonts w:ascii="楷体" w:eastAsia="楷体" w:hAnsi="楷体" w:hint="eastAsia"/>
          <w:b w:val="0"/>
          <w:bCs w:val="0"/>
          <w:spacing w:val="-4"/>
          <w:sz w:val="32"/>
          <w:szCs w:val="32"/>
        </w:rPr>
        <w:br/>
        <w:t>对资金使用的合法合</w:t>
      </w:r>
      <w:proofErr w:type="gramStart"/>
      <w:r w:rsidRPr="00BA42B5">
        <w:rPr>
          <w:rStyle w:val="ad"/>
          <w:rFonts w:ascii="楷体" w:eastAsia="楷体" w:hAnsi="楷体" w:hint="eastAsia"/>
          <w:b w:val="0"/>
          <w:bCs w:val="0"/>
          <w:spacing w:val="-4"/>
          <w:sz w:val="32"/>
          <w:szCs w:val="32"/>
        </w:rPr>
        <w:t>规</w:t>
      </w:r>
      <w:proofErr w:type="gramEnd"/>
      <w:r w:rsidRPr="00BA42B5">
        <w:rPr>
          <w:rStyle w:val="ad"/>
          <w:rFonts w:ascii="楷体" w:eastAsia="楷体" w:hAnsi="楷体" w:hint="eastAsia"/>
          <w:b w:val="0"/>
          <w:bCs w:val="0"/>
          <w:spacing w:val="-4"/>
          <w:sz w:val="32"/>
          <w:szCs w:val="32"/>
        </w:rPr>
        <w:t>性进行监督，年末对资金使用效果进行评价。项目管理、实施人员落实到位，有效按照计划执行。项目执</w:t>
      </w:r>
      <w:r w:rsidRPr="00BA42B5">
        <w:rPr>
          <w:rStyle w:val="ad"/>
          <w:rFonts w:ascii="楷体" w:eastAsia="楷体" w:hAnsi="楷体" w:hint="eastAsia"/>
          <w:b w:val="0"/>
          <w:bCs w:val="0"/>
          <w:spacing w:val="-4"/>
          <w:sz w:val="32"/>
          <w:szCs w:val="32"/>
        </w:rPr>
        <w:lastRenderedPageBreak/>
        <w:t>行情况等资料齐全，项目相关手续完备，及时进行归档。</w:t>
      </w:r>
    </w:p>
    <w:p w14:paraId="626924A3" w14:textId="77777777" w:rsidR="000048AA" w:rsidRPr="00BA42B5" w:rsidRDefault="00000000">
      <w:pPr>
        <w:spacing w:line="540" w:lineRule="exact"/>
        <w:ind w:firstLineChars="181" w:firstLine="567"/>
        <w:rPr>
          <w:rFonts w:ascii="楷体" w:eastAsia="楷体" w:hAnsi="楷体" w:hint="eastAsia"/>
          <w:b/>
          <w:spacing w:val="-4"/>
          <w:sz w:val="32"/>
          <w:szCs w:val="32"/>
        </w:rPr>
      </w:pPr>
      <w:r w:rsidRPr="00BA42B5">
        <w:rPr>
          <w:rFonts w:ascii="楷体" w:eastAsia="楷体" w:hAnsi="楷体" w:hint="eastAsia"/>
          <w:b/>
          <w:spacing w:val="-4"/>
          <w:sz w:val="32"/>
          <w:szCs w:val="32"/>
        </w:rPr>
        <w:t>（三）</w:t>
      </w:r>
      <w:r w:rsidRPr="00BA42B5">
        <w:rPr>
          <w:rStyle w:val="ad"/>
          <w:rFonts w:ascii="楷体" w:eastAsia="楷体" w:hAnsi="楷体" w:hint="eastAsia"/>
          <w:spacing w:val="-4"/>
          <w:sz w:val="32"/>
          <w:szCs w:val="32"/>
        </w:rPr>
        <w:t>项目产出情况</w:t>
      </w:r>
    </w:p>
    <w:p w14:paraId="76AF5AFA" w14:textId="77777777"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项目产出类指标包括产出数量、产出质量、产出时效、产出成本四方面的内容，由8个三级指标构成，权重分为40分，实际得分39.75分，得分率为100%。具体产出指标完成情况如下：</w:t>
      </w:r>
      <w:r w:rsidRPr="00BA42B5">
        <w:rPr>
          <w:rStyle w:val="ad"/>
          <w:rFonts w:ascii="楷体" w:eastAsia="楷体" w:hAnsi="楷体" w:hint="eastAsia"/>
          <w:b w:val="0"/>
          <w:bCs w:val="0"/>
          <w:spacing w:val="-4"/>
          <w:sz w:val="32"/>
          <w:szCs w:val="32"/>
        </w:rPr>
        <w:br/>
        <w:t>①数量指标：</w:t>
      </w:r>
      <w:r w:rsidRPr="00BA42B5">
        <w:rPr>
          <w:rStyle w:val="ad"/>
          <w:rFonts w:ascii="楷体" w:eastAsia="楷体" w:hAnsi="楷体" w:hint="eastAsia"/>
          <w:b w:val="0"/>
          <w:bCs w:val="0"/>
          <w:spacing w:val="-4"/>
          <w:sz w:val="32"/>
          <w:szCs w:val="32"/>
        </w:rPr>
        <w:br/>
        <w:t>指标1：高血压患者管理人数，指标值：&gt;=2875人，实际完成值：4151人，指标完成率144%，偏差率为44%。原因：目标设置不合理 改进措施：制定科学合理的绩效目标。</w:t>
      </w:r>
      <w:r w:rsidRPr="00BA42B5">
        <w:rPr>
          <w:rStyle w:val="ad"/>
          <w:rFonts w:ascii="楷体" w:eastAsia="楷体" w:hAnsi="楷体" w:hint="eastAsia"/>
          <w:b w:val="0"/>
          <w:bCs w:val="0"/>
          <w:spacing w:val="-4"/>
          <w:sz w:val="32"/>
          <w:szCs w:val="32"/>
        </w:rPr>
        <w:br/>
        <w:t>指标2：2型糖尿病患者管理人数，指标值：&gt;=1408人，实际完成值：=1771人，指标完成率125%，偏差率为25%。原因：目标设置不合理 改进措施：制定科学合理的绩效目标。</w:t>
      </w:r>
      <w:r w:rsidRPr="00BA42B5">
        <w:rPr>
          <w:rStyle w:val="ad"/>
          <w:rFonts w:ascii="楷体" w:eastAsia="楷体" w:hAnsi="楷体" w:hint="eastAsia"/>
          <w:b w:val="0"/>
          <w:bCs w:val="0"/>
          <w:spacing w:val="-4"/>
          <w:sz w:val="32"/>
          <w:szCs w:val="32"/>
        </w:rPr>
        <w:br/>
        <w:t>指标3：居民电子健康档案建档数，指标值：=39890人，实际完成值：=52505人，指标完成率131%，偏差率为31%。原因：目标设置不合理 改进措施：制定科学合理的绩效目标。</w:t>
      </w:r>
      <w:r w:rsidRPr="00BA42B5">
        <w:rPr>
          <w:rStyle w:val="ad"/>
          <w:rFonts w:ascii="楷体" w:eastAsia="楷体" w:hAnsi="楷体" w:hint="eastAsia"/>
          <w:b w:val="0"/>
          <w:bCs w:val="0"/>
          <w:spacing w:val="-4"/>
          <w:sz w:val="32"/>
          <w:szCs w:val="32"/>
        </w:rPr>
        <w:br/>
        <w:t>指标4：老年人健康管理数，指标值：&gt;=5254人，实际完成值：=5950人，指标完成率112%，偏差率为12%。原因：目标设置不合理 改进措施：制定科学合理的绩效目标。</w:t>
      </w:r>
      <w:r w:rsidRPr="00BA42B5">
        <w:rPr>
          <w:rStyle w:val="ad"/>
          <w:rFonts w:ascii="楷体" w:eastAsia="楷体" w:hAnsi="楷体" w:hint="eastAsia"/>
          <w:b w:val="0"/>
          <w:bCs w:val="0"/>
          <w:spacing w:val="-4"/>
          <w:sz w:val="32"/>
          <w:szCs w:val="32"/>
        </w:rPr>
        <w:br/>
        <w:t>②质量指标：</w:t>
      </w:r>
      <w:r w:rsidRPr="00BA42B5">
        <w:rPr>
          <w:rStyle w:val="ad"/>
          <w:rFonts w:ascii="楷体" w:eastAsia="楷体" w:hAnsi="楷体" w:hint="eastAsia"/>
          <w:b w:val="0"/>
          <w:bCs w:val="0"/>
          <w:spacing w:val="-4"/>
          <w:sz w:val="32"/>
          <w:szCs w:val="32"/>
        </w:rPr>
        <w:br/>
        <w:t>指标1：高血压患者管理率，指标值：&gt;=50%，实际完成值：97.62%，指标完成率195%，偏差率为95%。原因：目标设置不合理 改进措施：制定科学合理的绩效目标。</w:t>
      </w:r>
      <w:r w:rsidRPr="00BA42B5">
        <w:rPr>
          <w:rStyle w:val="ad"/>
          <w:rFonts w:ascii="楷体" w:eastAsia="楷体" w:hAnsi="楷体" w:hint="eastAsia"/>
          <w:b w:val="0"/>
          <w:bCs w:val="0"/>
          <w:spacing w:val="-4"/>
          <w:sz w:val="32"/>
          <w:szCs w:val="32"/>
        </w:rPr>
        <w:br/>
        <w:t>指标2：2型糖尿病患者管理率，指标值：：&gt;=50%，实际完成值：89.1%，指标完成率178%，偏差率为：78%原因：目标设置不合理 改进措施：制定科学合理的绩效目标。</w:t>
      </w:r>
      <w:r w:rsidRPr="00BA42B5">
        <w:rPr>
          <w:rStyle w:val="ad"/>
          <w:rFonts w:ascii="楷体" w:eastAsia="楷体" w:hAnsi="楷体" w:hint="eastAsia"/>
          <w:b w:val="0"/>
          <w:bCs w:val="0"/>
          <w:spacing w:val="-4"/>
          <w:sz w:val="32"/>
          <w:szCs w:val="32"/>
        </w:rPr>
        <w:br/>
      </w:r>
      <w:r w:rsidRPr="00BA42B5">
        <w:rPr>
          <w:rStyle w:val="ad"/>
          <w:rFonts w:ascii="楷体" w:eastAsia="楷体" w:hAnsi="楷体" w:hint="eastAsia"/>
          <w:b w:val="0"/>
          <w:bCs w:val="0"/>
          <w:spacing w:val="-4"/>
          <w:sz w:val="32"/>
          <w:szCs w:val="32"/>
        </w:rPr>
        <w:lastRenderedPageBreak/>
        <w:t>指标3：居民电子健康档案建档率，指标值：&gt;=90%，实际完成值：85.61%，指标完成率95.12%。偏差率为：4.88%。原因：目标设置不合理 改进措施：制定科学合理的绩效目标。</w:t>
      </w:r>
      <w:r w:rsidRPr="00BA42B5">
        <w:rPr>
          <w:rStyle w:val="ad"/>
          <w:rFonts w:ascii="楷体" w:eastAsia="楷体" w:hAnsi="楷体" w:hint="eastAsia"/>
          <w:b w:val="0"/>
          <w:bCs w:val="0"/>
          <w:spacing w:val="-4"/>
          <w:sz w:val="32"/>
          <w:szCs w:val="32"/>
        </w:rPr>
        <w:br/>
        <w:t>指标4：老年人健康管理率，指标值：&gt;=70%，实际完成值：66.99%，指标完成率95%。偏差率为5%。原因：目标设置不合理 改进措施：制定科学合理的绩效目标。</w:t>
      </w:r>
      <w:r w:rsidRPr="00BA42B5">
        <w:rPr>
          <w:rStyle w:val="ad"/>
          <w:rFonts w:ascii="楷体" w:eastAsia="楷体" w:hAnsi="楷体" w:hint="eastAsia"/>
          <w:b w:val="0"/>
          <w:bCs w:val="0"/>
          <w:spacing w:val="-4"/>
          <w:sz w:val="32"/>
          <w:szCs w:val="32"/>
        </w:rPr>
        <w:br/>
        <w:t>③时效指标：</w:t>
      </w:r>
      <w:r w:rsidRPr="00BA42B5">
        <w:rPr>
          <w:rStyle w:val="ad"/>
          <w:rFonts w:ascii="楷体" w:eastAsia="楷体" w:hAnsi="楷体" w:hint="eastAsia"/>
          <w:b w:val="0"/>
          <w:bCs w:val="0"/>
          <w:spacing w:val="-4"/>
          <w:sz w:val="32"/>
          <w:szCs w:val="32"/>
        </w:rPr>
        <w:br/>
        <w:t>指标1：年度工作计划完成时限，指标值：2023/12/31，实际完成值：2023/12/31，指标完成率100%。</w:t>
      </w:r>
      <w:r w:rsidRPr="00BA42B5">
        <w:rPr>
          <w:rStyle w:val="ad"/>
          <w:rFonts w:ascii="楷体" w:eastAsia="楷体" w:hAnsi="楷体" w:hint="eastAsia"/>
          <w:b w:val="0"/>
          <w:bCs w:val="0"/>
          <w:spacing w:val="-4"/>
          <w:sz w:val="32"/>
          <w:szCs w:val="32"/>
        </w:rPr>
        <w:br/>
        <w:t>④成本指标：</w:t>
      </w:r>
      <w:r w:rsidRPr="00BA42B5">
        <w:rPr>
          <w:rStyle w:val="ad"/>
          <w:rFonts w:ascii="楷体" w:eastAsia="楷体" w:hAnsi="楷体" w:hint="eastAsia"/>
          <w:b w:val="0"/>
          <w:bCs w:val="0"/>
          <w:spacing w:val="-4"/>
          <w:sz w:val="32"/>
          <w:szCs w:val="32"/>
        </w:rPr>
        <w:br/>
        <w:t>指标1：人均基本</w:t>
      </w:r>
      <w:proofErr w:type="gramStart"/>
      <w:r w:rsidRPr="00BA42B5">
        <w:rPr>
          <w:rStyle w:val="ad"/>
          <w:rFonts w:ascii="楷体" w:eastAsia="楷体" w:hAnsi="楷体" w:hint="eastAsia"/>
          <w:b w:val="0"/>
          <w:bCs w:val="0"/>
          <w:spacing w:val="-4"/>
          <w:sz w:val="32"/>
          <w:szCs w:val="32"/>
        </w:rPr>
        <w:t>公卫服务</w:t>
      </w:r>
      <w:proofErr w:type="gramEnd"/>
      <w:r w:rsidRPr="00BA42B5">
        <w:rPr>
          <w:rStyle w:val="ad"/>
          <w:rFonts w:ascii="楷体" w:eastAsia="楷体" w:hAnsi="楷体" w:hint="eastAsia"/>
          <w:b w:val="0"/>
          <w:bCs w:val="0"/>
          <w:spacing w:val="-4"/>
          <w:sz w:val="32"/>
          <w:szCs w:val="32"/>
        </w:rPr>
        <w:t>经费补助标准，指标值：=85元/人，实际完成值：=85元/人，指标完成率100%。无偏差</w:t>
      </w:r>
    </w:p>
    <w:p w14:paraId="404219E3" w14:textId="77777777" w:rsidR="000048AA" w:rsidRPr="00BA42B5" w:rsidRDefault="00000000">
      <w:pPr>
        <w:spacing w:line="540" w:lineRule="exact"/>
        <w:ind w:firstLineChars="181" w:firstLine="567"/>
        <w:rPr>
          <w:rFonts w:ascii="楷体" w:eastAsia="楷体" w:hAnsi="楷体" w:hint="eastAsia"/>
          <w:b/>
          <w:spacing w:val="-4"/>
          <w:sz w:val="32"/>
          <w:szCs w:val="32"/>
        </w:rPr>
      </w:pPr>
      <w:r w:rsidRPr="00BA42B5">
        <w:rPr>
          <w:rFonts w:ascii="楷体" w:eastAsia="楷体" w:hAnsi="楷体" w:hint="eastAsia"/>
          <w:b/>
          <w:spacing w:val="-4"/>
          <w:sz w:val="32"/>
          <w:szCs w:val="32"/>
        </w:rPr>
        <w:t>（四）</w:t>
      </w:r>
      <w:r w:rsidRPr="00BA42B5">
        <w:rPr>
          <w:rStyle w:val="ad"/>
          <w:rFonts w:ascii="楷体" w:eastAsia="楷体" w:hAnsi="楷体" w:hint="eastAsia"/>
          <w:spacing w:val="-4"/>
          <w:sz w:val="32"/>
          <w:szCs w:val="32"/>
        </w:rPr>
        <w:t>项目效益情况</w:t>
      </w:r>
    </w:p>
    <w:p w14:paraId="5CE82706" w14:textId="380AB000" w:rsidR="009C229E" w:rsidRPr="00BA42B5" w:rsidRDefault="00000000" w:rsidP="000B0B98">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项目效益类指标包括项目实施效益和满意度两方面的内容，由1个三级指标构成，权重分为20分，实际得分20分，得分率为100%。具体效益指标及满意度指标完成情况如下：</w:t>
      </w:r>
      <w:r w:rsidRPr="00BA42B5">
        <w:rPr>
          <w:rStyle w:val="ad"/>
          <w:rFonts w:ascii="楷体" w:eastAsia="楷体" w:hAnsi="楷体" w:hint="eastAsia"/>
          <w:b w:val="0"/>
          <w:bCs w:val="0"/>
          <w:spacing w:val="-4"/>
          <w:sz w:val="32"/>
          <w:szCs w:val="32"/>
        </w:rPr>
        <w:br/>
        <w:t>1.实施效益</w:t>
      </w:r>
      <w:r w:rsidRPr="00BA42B5">
        <w:rPr>
          <w:rStyle w:val="ad"/>
          <w:rFonts w:ascii="楷体" w:eastAsia="楷体" w:hAnsi="楷体" w:hint="eastAsia"/>
          <w:b w:val="0"/>
          <w:bCs w:val="0"/>
          <w:spacing w:val="-4"/>
          <w:sz w:val="32"/>
          <w:szCs w:val="32"/>
        </w:rPr>
        <w:br/>
        <w:t>①经济效益指标：</w:t>
      </w:r>
      <w:r w:rsidRPr="00BA42B5">
        <w:rPr>
          <w:rStyle w:val="ad"/>
          <w:rFonts w:ascii="楷体" w:eastAsia="楷体" w:hAnsi="楷体" w:hint="eastAsia"/>
          <w:b w:val="0"/>
          <w:bCs w:val="0"/>
          <w:spacing w:val="-4"/>
          <w:sz w:val="32"/>
          <w:szCs w:val="32"/>
        </w:rPr>
        <w:br/>
        <w:t>2023年我单位该项目不涉及此条指标</w:t>
      </w:r>
      <w:r w:rsidRPr="00BA42B5">
        <w:rPr>
          <w:rStyle w:val="ad"/>
          <w:rFonts w:ascii="楷体" w:eastAsia="楷体" w:hAnsi="楷体" w:hint="eastAsia"/>
          <w:b w:val="0"/>
          <w:bCs w:val="0"/>
          <w:spacing w:val="-4"/>
          <w:sz w:val="32"/>
          <w:szCs w:val="32"/>
        </w:rPr>
        <w:br/>
        <w:t>②社会效益指标：</w:t>
      </w:r>
      <w:r w:rsidRPr="00BA42B5">
        <w:rPr>
          <w:rStyle w:val="ad"/>
          <w:rFonts w:ascii="楷体" w:eastAsia="楷体" w:hAnsi="楷体" w:hint="eastAsia"/>
          <w:b w:val="0"/>
          <w:bCs w:val="0"/>
          <w:spacing w:val="-4"/>
          <w:sz w:val="32"/>
          <w:szCs w:val="32"/>
        </w:rPr>
        <w:br/>
        <w:t>指标1：基本公共卫生服务水平，指标值：不断缩小，实际完成值：不断缩小，指标完成率100%。</w:t>
      </w:r>
      <w:r w:rsidRPr="00BA42B5">
        <w:rPr>
          <w:rStyle w:val="ad"/>
          <w:rFonts w:ascii="楷体" w:eastAsia="楷体" w:hAnsi="楷体" w:hint="eastAsia"/>
          <w:b w:val="0"/>
          <w:bCs w:val="0"/>
          <w:spacing w:val="-4"/>
          <w:sz w:val="32"/>
          <w:szCs w:val="32"/>
        </w:rPr>
        <w:br/>
        <w:t>③生态效益指标：</w:t>
      </w:r>
      <w:r w:rsidRPr="00BA42B5">
        <w:rPr>
          <w:rStyle w:val="ad"/>
          <w:rFonts w:ascii="楷体" w:eastAsia="楷体" w:hAnsi="楷体" w:hint="eastAsia"/>
          <w:b w:val="0"/>
          <w:bCs w:val="0"/>
          <w:spacing w:val="-4"/>
          <w:sz w:val="32"/>
          <w:szCs w:val="32"/>
        </w:rPr>
        <w:br/>
        <w:t>2023年我单位该项目不涉及此条指标</w:t>
      </w:r>
    </w:p>
    <w:p w14:paraId="57FD828A" w14:textId="202F46A4" w:rsidR="000048AA" w:rsidRPr="00BA42B5" w:rsidRDefault="00000000">
      <w:pPr>
        <w:spacing w:line="540" w:lineRule="exact"/>
        <w:ind w:firstLine="567"/>
        <w:rPr>
          <w:rStyle w:val="ad"/>
          <w:rFonts w:ascii="楷体" w:eastAsia="楷体" w:hAnsi="楷体" w:hint="eastAsia"/>
          <w:b w:val="0"/>
          <w:bCs w:val="0"/>
          <w:spacing w:val="-4"/>
          <w:sz w:val="32"/>
          <w:szCs w:val="32"/>
        </w:rPr>
      </w:pPr>
      <w:r w:rsidRPr="00BA42B5">
        <w:rPr>
          <w:rStyle w:val="ad"/>
          <w:rFonts w:ascii="楷体" w:eastAsia="楷体" w:hAnsi="楷体" w:hint="eastAsia"/>
          <w:b w:val="0"/>
          <w:bCs w:val="0"/>
          <w:spacing w:val="-4"/>
          <w:sz w:val="32"/>
          <w:szCs w:val="32"/>
        </w:rPr>
        <w:t>满意度指标：</w:t>
      </w:r>
      <w:r w:rsidRPr="00BA42B5">
        <w:rPr>
          <w:rStyle w:val="ad"/>
          <w:rFonts w:ascii="楷体" w:eastAsia="楷体" w:hAnsi="楷体" w:hint="eastAsia"/>
          <w:b w:val="0"/>
          <w:bCs w:val="0"/>
          <w:spacing w:val="-4"/>
          <w:sz w:val="32"/>
          <w:szCs w:val="32"/>
        </w:rPr>
        <w:br/>
      </w:r>
      <w:r w:rsidRPr="00BA42B5">
        <w:rPr>
          <w:rStyle w:val="ad"/>
          <w:rFonts w:ascii="楷体" w:eastAsia="楷体" w:hAnsi="楷体" w:hint="eastAsia"/>
          <w:b w:val="0"/>
          <w:bCs w:val="0"/>
          <w:spacing w:val="-4"/>
          <w:sz w:val="32"/>
          <w:szCs w:val="32"/>
        </w:rPr>
        <w:lastRenderedPageBreak/>
        <w:t>指标1：服务对象满意度，指标值：&gt;=95%，实际完成值：95%，指标完成率100%。</w:t>
      </w:r>
    </w:p>
    <w:p w14:paraId="3385D9A6" w14:textId="77777777" w:rsidR="000048AA" w:rsidRPr="00BA42B5" w:rsidRDefault="000048AA">
      <w:pPr>
        <w:spacing w:line="540" w:lineRule="exact"/>
        <w:ind w:firstLine="567"/>
        <w:rPr>
          <w:rStyle w:val="ad"/>
          <w:rFonts w:ascii="楷体" w:eastAsia="楷体" w:hAnsi="楷体" w:hint="eastAsia"/>
          <w:spacing w:val="-4"/>
          <w:sz w:val="32"/>
          <w:szCs w:val="32"/>
        </w:rPr>
      </w:pPr>
    </w:p>
    <w:p w14:paraId="75C28D89" w14:textId="468D6AD1" w:rsidR="000048AA" w:rsidRPr="00BA42B5" w:rsidRDefault="003A1721">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五、主要经验及做法、存在的问题及原因分析</w:t>
      </w:r>
    </w:p>
    <w:p w14:paraId="43BCB296" w14:textId="77777777" w:rsidR="000048AA" w:rsidRPr="00BA42B5" w:rsidRDefault="00000000">
      <w:pPr>
        <w:spacing w:line="540" w:lineRule="exact"/>
        <w:ind w:firstLine="567"/>
        <w:rPr>
          <w:rFonts w:ascii="仿宋_GB2312" w:eastAsia="仿宋_GB2312"/>
          <w:spacing w:val="-4"/>
          <w:sz w:val="32"/>
          <w:szCs w:val="32"/>
        </w:rPr>
      </w:pPr>
      <w:r w:rsidRPr="00BA42B5">
        <w:rPr>
          <w:rStyle w:val="ad"/>
          <w:rFonts w:ascii="楷体" w:eastAsia="楷体" w:hAnsi="楷体" w:hint="eastAsia"/>
          <w:b w:val="0"/>
          <w:bCs w:val="0"/>
          <w:spacing w:val="-4"/>
          <w:sz w:val="32"/>
          <w:szCs w:val="32"/>
        </w:rPr>
        <w:t>主要经验及做法</w:t>
      </w:r>
      <w:r w:rsidRPr="00BA42B5">
        <w:rPr>
          <w:rStyle w:val="ad"/>
          <w:rFonts w:ascii="楷体" w:eastAsia="楷体" w:hAnsi="楷体" w:hint="eastAsia"/>
          <w:b w:val="0"/>
          <w:bCs w:val="0"/>
          <w:spacing w:val="-4"/>
          <w:sz w:val="32"/>
          <w:szCs w:val="32"/>
        </w:rPr>
        <w:b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r w:rsidRPr="00BA42B5">
        <w:rPr>
          <w:rStyle w:val="ad"/>
          <w:rFonts w:ascii="楷体" w:eastAsia="楷体" w:hAnsi="楷体" w:hint="eastAsia"/>
          <w:b w:val="0"/>
          <w:bCs w:val="0"/>
          <w:spacing w:val="-4"/>
          <w:sz w:val="32"/>
          <w:szCs w:val="32"/>
        </w:rPr>
        <w:b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r w:rsidRPr="00BA42B5">
        <w:rPr>
          <w:rStyle w:val="ad"/>
          <w:rFonts w:ascii="楷体" w:eastAsia="楷体" w:hAnsi="楷体" w:hint="eastAsia"/>
          <w:b w:val="0"/>
          <w:bCs w:val="0"/>
          <w:spacing w:val="-4"/>
          <w:sz w:val="32"/>
          <w:szCs w:val="32"/>
        </w:rPr>
        <w:br/>
        <w:t>（二）存在的问题及原因分析</w:t>
      </w:r>
      <w:r w:rsidRPr="00BA42B5">
        <w:rPr>
          <w:rStyle w:val="ad"/>
          <w:rFonts w:ascii="楷体" w:eastAsia="楷体" w:hAnsi="楷体" w:hint="eastAsia"/>
          <w:b w:val="0"/>
          <w:bCs w:val="0"/>
          <w:spacing w:val="-4"/>
          <w:sz w:val="32"/>
          <w:szCs w:val="32"/>
        </w:rPr>
        <w:br/>
        <w:t>1.相关绩效管理方面专业知识的系统性学习有待加强。各项指标的设置要进一步优化、完善，主要在细化、量化上改进。在绩效自评过程中，由于部分人员缺乏相关绩效管理专业知识，</w:t>
      </w:r>
      <w:proofErr w:type="gramStart"/>
      <w:r w:rsidRPr="00BA42B5">
        <w:rPr>
          <w:rStyle w:val="ad"/>
          <w:rFonts w:ascii="楷体" w:eastAsia="楷体" w:hAnsi="楷体" w:hint="eastAsia"/>
          <w:b w:val="0"/>
          <w:bCs w:val="0"/>
          <w:spacing w:val="-4"/>
          <w:sz w:val="32"/>
          <w:szCs w:val="32"/>
        </w:rPr>
        <w:t>自评价</w:t>
      </w:r>
      <w:proofErr w:type="gramEnd"/>
      <w:r w:rsidRPr="00BA42B5">
        <w:rPr>
          <w:rStyle w:val="ad"/>
          <w:rFonts w:ascii="楷体" w:eastAsia="楷体" w:hAnsi="楷体" w:hint="eastAsia"/>
          <w:b w:val="0"/>
          <w:bCs w:val="0"/>
          <w:spacing w:val="-4"/>
          <w:sz w:val="32"/>
          <w:szCs w:val="32"/>
        </w:rPr>
        <w:t>工作还存在自我审定的局限性，影响评价质量。</w:t>
      </w:r>
      <w:r w:rsidRPr="00BA42B5">
        <w:rPr>
          <w:rStyle w:val="ad"/>
          <w:rFonts w:ascii="楷体" w:eastAsia="楷体" w:hAnsi="楷体" w:hint="eastAsia"/>
          <w:b w:val="0"/>
          <w:bCs w:val="0"/>
          <w:spacing w:val="-4"/>
          <w:sz w:val="32"/>
          <w:szCs w:val="32"/>
        </w:rPr>
        <w:br/>
        <w:t>2.因轮岗、调动、等因素使我单位绩效工作人员流动频繁，造成了工作衔接不到位的情况。</w:t>
      </w:r>
    </w:p>
    <w:p w14:paraId="391BFB09" w14:textId="21B51445" w:rsidR="000048AA" w:rsidRPr="00BA42B5" w:rsidRDefault="003A1721">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六、有关建议</w:t>
      </w:r>
    </w:p>
    <w:p w14:paraId="017A5A3F" w14:textId="77777777" w:rsidR="000048AA" w:rsidRPr="00BA42B5" w:rsidRDefault="00000000">
      <w:pPr>
        <w:spacing w:line="540" w:lineRule="exact"/>
        <w:ind w:firstLine="567"/>
        <w:rPr>
          <w:rStyle w:val="ad"/>
          <w:rFonts w:ascii="楷体" w:eastAsia="楷体" w:hAnsi="楷体" w:hint="eastAsia"/>
          <w:spacing w:val="-4"/>
          <w:sz w:val="32"/>
          <w:szCs w:val="32"/>
        </w:rPr>
      </w:pPr>
      <w:r w:rsidRPr="00BA42B5">
        <w:rPr>
          <w:rStyle w:val="ad"/>
          <w:rFonts w:ascii="楷体" w:eastAsia="楷体" w:hAnsi="楷体" w:hint="eastAsia"/>
          <w:b w:val="0"/>
          <w:bCs w:val="0"/>
          <w:spacing w:val="-4"/>
          <w:sz w:val="32"/>
          <w:szCs w:val="32"/>
        </w:rPr>
        <w:t>1.多进行有关绩效管理工作方面的培训。积极组织第三方开</w:t>
      </w:r>
      <w:r w:rsidRPr="00BA42B5">
        <w:rPr>
          <w:rStyle w:val="ad"/>
          <w:rFonts w:ascii="楷体" w:eastAsia="楷体" w:hAnsi="楷体" w:hint="eastAsia"/>
          <w:b w:val="0"/>
          <w:bCs w:val="0"/>
          <w:spacing w:val="-4"/>
          <w:sz w:val="32"/>
          <w:szCs w:val="32"/>
        </w:rPr>
        <w:lastRenderedPageBreak/>
        <w:t>展绩效管理工作培训，进一步夯实业务基础，提高我单位绩效人员水平。</w:t>
      </w:r>
      <w:r w:rsidRPr="00BA42B5">
        <w:rPr>
          <w:rStyle w:val="ad"/>
          <w:rFonts w:ascii="楷体" w:eastAsia="楷体" w:hAnsi="楷体" w:hint="eastAsia"/>
          <w:b w:val="0"/>
          <w:bCs w:val="0"/>
          <w:spacing w:val="-4"/>
          <w:sz w:val="32"/>
          <w:szCs w:val="32"/>
        </w:rPr>
        <w:br/>
        <w:t>2.专门设定对绩效工作人员定职、定岗、定责等相关制度措施，进一步提升我单位绩效管理工作业务水平，扎实做好绩效管理工作。</w:t>
      </w:r>
      <w:r w:rsidRPr="00BA42B5">
        <w:rPr>
          <w:rStyle w:val="ad"/>
          <w:rFonts w:ascii="楷体" w:eastAsia="楷体" w:hAnsi="楷体" w:hint="eastAsia"/>
          <w:b w:val="0"/>
          <w:bCs w:val="0"/>
          <w:spacing w:val="-4"/>
          <w:sz w:val="32"/>
          <w:szCs w:val="32"/>
        </w:rPr>
        <w:b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r w:rsidRPr="00BA42B5">
        <w:rPr>
          <w:rStyle w:val="ad"/>
          <w:rFonts w:ascii="楷体" w:eastAsia="楷体" w:hAnsi="楷体" w:hint="eastAsia"/>
          <w:b w:val="0"/>
          <w:bCs w:val="0"/>
          <w:spacing w:val="-4"/>
          <w:sz w:val="32"/>
          <w:szCs w:val="32"/>
        </w:rPr>
        <w:br/>
        <w:t>4.进一步完善项目评价过程中有关数据和资料的收集、整理、审核及分析。项目启动时同步做好档案的归纳与整理，及时整理、收集、汇总，健全档案资料。项目后续管理有待进一步加强和跟踪。</w:t>
      </w:r>
      <w:r w:rsidRPr="00BA42B5">
        <w:rPr>
          <w:rStyle w:val="ad"/>
          <w:rFonts w:ascii="楷体" w:eastAsia="楷体" w:hAnsi="楷体" w:hint="eastAsia"/>
          <w:b w:val="0"/>
          <w:bCs w:val="0"/>
          <w:spacing w:val="-4"/>
          <w:sz w:val="32"/>
          <w:szCs w:val="32"/>
        </w:rPr>
        <w:b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4DE4CB6C" w14:textId="75B864F1" w:rsidR="000048AA" w:rsidRPr="00BA42B5" w:rsidRDefault="003A1721">
      <w:pPr>
        <w:spacing w:line="540" w:lineRule="exact"/>
        <w:ind w:firstLine="640"/>
        <w:rPr>
          <w:rStyle w:val="ad"/>
          <w:rFonts w:ascii="黑体" w:eastAsia="黑体" w:hAnsi="黑体" w:hint="eastAsia"/>
          <w:b w:val="0"/>
          <w:spacing w:val="-4"/>
          <w:sz w:val="32"/>
          <w:szCs w:val="32"/>
        </w:rPr>
      </w:pPr>
      <w:r w:rsidRPr="00BA42B5">
        <w:rPr>
          <w:rStyle w:val="ad"/>
          <w:rFonts w:ascii="黑体" w:eastAsia="黑体" w:hAnsi="黑体" w:hint="eastAsia"/>
          <w:b w:val="0"/>
          <w:spacing w:val="-4"/>
          <w:sz w:val="32"/>
          <w:szCs w:val="32"/>
        </w:rPr>
        <w:t>七、其他需要说明的问题</w:t>
      </w:r>
    </w:p>
    <w:p w14:paraId="5D5CD257" w14:textId="77777777" w:rsidR="000048AA" w:rsidRPr="00BA42B5" w:rsidRDefault="000048AA">
      <w:pPr>
        <w:spacing w:line="540" w:lineRule="exact"/>
        <w:ind w:firstLine="567"/>
        <w:rPr>
          <w:rStyle w:val="ad"/>
          <w:rFonts w:ascii="楷体" w:eastAsia="楷体" w:hAnsi="楷体" w:hint="eastAsia"/>
          <w:b w:val="0"/>
          <w:bCs w:val="0"/>
          <w:spacing w:val="-4"/>
          <w:sz w:val="32"/>
          <w:szCs w:val="32"/>
        </w:rPr>
      </w:pPr>
    </w:p>
    <w:p w14:paraId="4CFE2C52" w14:textId="77777777" w:rsidR="000048AA" w:rsidRPr="00BA42B5" w:rsidRDefault="000048AA">
      <w:pPr>
        <w:spacing w:line="540" w:lineRule="exact"/>
        <w:ind w:firstLine="567"/>
        <w:rPr>
          <w:rStyle w:val="ad"/>
          <w:rFonts w:ascii="仿宋" w:eastAsia="仿宋" w:hAnsi="仿宋" w:hint="eastAsia"/>
          <w:b w:val="0"/>
          <w:spacing w:val="-4"/>
          <w:sz w:val="32"/>
          <w:szCs w:val="32"/>
        </w:rPr>
      </w:pPr>
    </w:p>
    <w:p w14:paraId="4DF72206" w14:textId="77777777" w:rsidR="000048AA" w:rsidRPr="00BA42B5" w:rsidRDefault="000048AA">
      <w:pPr>
        <w:spacing w:line="540" w:lineRule="exact"/>
        <w:ind w:firstLine="567"/>
        <w:rPr>
          <w:rStyle w:val="ad"/>
          <w:rFonts w:ascii="仿宋" w:eastAsia="仿宋" w:hAnsi="仿宋" w:hint="eastAsia"/>
          <w:b w:val="0"/>
          <w:spacing w:val="-4"/>
          <w:sz w:val="32"/>
          <w:szCs w:val="32"/>
        </w:rPr>
      </w:pPr>
    </w:p>
    <w:p w14:paraId="1CE13106" w14:textId="77777777" w:rsidR="000048AA" w:rsidRPr="00BA42B5" w:rsidRDefault="000048AA">
      <w:pPr>
        <w:spacing w:line="540" w:lineRule="exact"/>
        <w:ind w:firstLine="567"/>
        <w:rPr>
          <w:rStyle w:val="ad"/>
          <w:rFonts w:ascii="仿宋" w:eastAsia="仿宋" w:hAnsi="仿宋" w:hint="eastAsia"/>
          <w:b w:val="0"/>
          <w:spacing w:val="-4"/>
          <w:sz w:val="32"/>
          <w:szCs w:val="32"/>
        </w:rPr>
      </w:pPr>
    </w:p>
    <w:p w14:paraId="06227BCA" w14:textId="77777777" w:rsidR="000048AA" w:rsidRPr="00BA42B5" w:rsidRDefault="000048AA">
      <w:pPr>
        <w:spacing w:line="540" w:lineRule="exact"/>
        <w:ind w:firstLine="567"/>
        <w:rPr>
          <w:rStyle w:val="ad"/>
          <w:rFonts w:ascii="仿宋" w:eastAsia="仿宋" w:hAnsi="仿宋" w:hint="eastAsia"/>
          <w:b w:val="0"/>
          <w:spacing w:val="-4"/>
          <w:sz w:val="32"/>
          <w:szCs w:val="32"/>
        </w:rPr>
      </w:pPr>
    </w:p>
    <w:p w14:paraId="73F3A83B" w14:textId="77777777" w:rsidR="000048AA" w:rsidRPr="00BA42B5" w:rsidRDefault="000048AA">
      <w:pPr>
        <w:spacing w:line="540" w:lineRule="exact"/>
        <w:ind w:firstLine="567"/>
        <w:rPr>
          <w:rStyle w:val="ad"/>
          <w:rFonts w:ascii="仿宋" w:eastAsia="仿宋" w:hAnsi="仿宋" w:hint="eastAsia"/>
          <w:b w:val="0"/>
          <w:spacing w:val="-4"/>
          <w:sz w:val="32"/>
          <w:szCs w:val="32"/>
        </w:rPr>
      </w:pPr>
    </w:p>
    <w:sectPr w:rsidR="000048AA" w:rsidRPr="00BA42B5">
      <w:footerReference w:type="default" r:id="rId7"/>
      <w:pgSz w:w="11906" w:h="16838"/>
      <w:pgMar w:top="1440" w:right="1558" w:bottom="1440" w:left="17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7AC5" w14:textId="77777777" w:rsidR="00972480" w:rsidRDefault="00972480">
      <w:r>
        <w:separator/>
      </w:r>
    </w:p>
  </w:endnote>
  <w:endnote w:type="continuationSeparator" w:id="0">
    <w:p w14:paraId="6C9A785E" w14:textId="77777777" w:rsidR="00972480" w:rsidRDefault="0097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003363"/>
    </w:sdtPr>
    <w:sdtContent>
      <w:p w14:paraId="24F5BCB1" w14:textId="77777777" w:rsidR="000048AA" w:rsidRDefault="00000000">
        <w:pPr>
          <w:pStyle w:val="a5"/>
          <w:jc w:val="center"/>
        </w:pPr>
        <w:r>
          <w:fldChar w:fldCharType="begin"/>
        </w:r>
        <w:r>
          <w:instrText>PAGE   \* MERGEFORMAT</w:instrText>
        </w:r>
        <w:r>
          <w:fldChar w:fldCharType="separate"/>
        </w:r>
        <w:r>
          <w:rPr>
            <w:lang w:val="zh-CN"/>
          </w:rPr>
          <w:t>1</w:t>
        </w:r>
        <w:r>
          <w:fldChar w:fldCharType="end"/>
        </w:r>
      </w:p>
    </w:sdtContent>
  </w:sdt>
  <w:p w14:paraId="0254A9D2" w14:textId="77777777" w:rsidR="000048AA" w:rsidRDefault="00004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9781B" w14:textId="77777777" w:rsidR="00972480" w:rsidRDefault="00972480">
      <w:r>
        <w:separator/>
      </w:r>
    </w:p>
  </w:footnote>
  <w:footnote w:type="continuationSeparator" w:id="0">
    <w:p w14:paraId="0261FFE9" w14:textId="77777777" w:rsidR="00972480" w:rsidRDefault="00972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457"/>
    <w:rsid w:val="000048AA"/>
    <w:rsid w:val="00056465"/>
    <w:rsid w:val="000A4E97"/>
    <w:rsid w:val="000B0B98"/>
    <w:rsid w:val="00102DFF"/>
    <w:rsid w:val="00121AE4"/>
    <w:rsid w:val="00146AAD"/>
    <w:rsid w:val="001B3A40"/>
    <w:rsid w:val="00291BC0"/>
    <w:rsid w:val="00311DBE"/>
    <w:rsid w:val="003A1721"/>
    <w:rsid w:val="004366A8"/>
    <w:rsid w:val="00491B24"/>
    <w:rsid w:val="00502BA7"/>
    <w:rsid w:val="005162F1"/>
    <w:rsid w:val="00535153"/>
    <w:rsid w:val="00554F82"/>
    <w:rsid w:val="0056390D"/>
    <w:rsid w:val="005719B0"/>
    <w:rsid w:val="005D10D6"/>
    <w:rsid w:val="007E3CE9"/>
    <w:rsid w:val="0083370B"/>
    <w:rsid w:val="00855E3A"/>
    <w:rsid w:val="0091457F"/>
    <w:rsid w:val="00922CB9"/>
    <w:rsid w:val="00972480"/>
    <w:rsid w:val="009C229E"/>
    <w:rsid w:val="009E5CD9"/>
    <w:rsid w:val="00A26421"/>
    <w:rsid w:val="00A34588"/>
    <w:rsid w:val="00A4293B"/>
    <w:rsid w:val="00A67D50"/>
    <w:rsid w:val="00A8691A"/>
    <w:rsid w:val="00AC1946"/>
    <w:rsid w:val="00B40063"/>
    <w:rsid w:val="00B41F61"/>
    <w:rsid w:val="00BA42B5"/>
    <w:rsid w:val="00BA46E6"/>
    <w:rsid w:val="00C56C72"/>
    <w:rsid w:val="00CA6457"/>
    <w:rsid w:val="00CE2FD9"/>
    <w:rsid w:val="00D17F2E"/>
    <w:rsid w:val="00D30354"/>
    <w:rsid w:val="00DF42A0"/>
    <w:rsid w:val="00E30E91"/>
    <w:rsid w:val="00E769FE"/>
    <w:rsid w:val="00EA2CBE"/>
    <w:rsid w:val="00ED50B5"/>
    <w:rsid w:val="00F32FEE"/>
    <w:rsid w:val="00FB10BB"/>
    <w:rsid w:val="07261865"/>
    <w:rsid w:val="0856517C"/>
    <w:rsid w:val="0BFB189F"/>
    <w:rsid w:val="11BD75F7"/>
    <w:rsid w:val="13BE561A"/>
    <w:rsid w:val="15392994"/>
    <w:rsid w:val="18FE139B"/>
    <w:rsid w:val="2A891760"/>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5C16"/>
  <w15:docId w15:val="{0489C6AD-E05D-4182-89B3-2ACE8732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0"/>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0"/>
    <w:uiPriority w:val="9"/>
    <w:semiHidden/>
    <w:unhideWhenUsed/>
    <w:qFormat/>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0"/>
    <w:uiPriority w:val="9"/>
    <w:semiHidden/>
    <w:unhideWhenUsed/>
    <w:qFormat/>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0"/>
    <w:uiPriority w:val="9"/>
    <w:semiHidden/>
    <w:unhideWhenUsed/>
    <w:qFormat/>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0"/>
    <w:uiPriority w:val="9"/>
    <w:semiHidden/>
    <w:unhideWhenUsed/>
    <w:qFormat/>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0"/>
    <w:uiPriority w:val="9"/>
    <w:semiHidden/>
    <w:unhideWhenUsed/>
    <w:qFormat/>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0"/>
    <w:uiPriority w:val="9"/>
    <w:semiHidden/>
    <w:unhideWhenUsed/>
    <w:qFormat/>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11"/>
    <w:qFormat/>
    <w:pPr>
      <w:widowControl/>
      <w:spacing w:after="60"/>
      <w:jc w:val="center"/>
      <w:outlineLvl w:val="1"/>
    </w:pPr>
    <w:rPr>
      <w:rFonts w:asciiTheme="majorHAnsi" w:eastAsiaTheme="majorEastAsia" w:hAnsiTheme="majorHAnsi"/>
      <w:kern w:val="0"/>
      <w:sz w:val="24"/>
    </w:rPr>
  </w:style>
  <w:style w:type="paragraph" w:styleId="ab">
    <w:name w:val="Title"/>
    <w:basedOn w:val="a"/>
    <w:next w:val="a"/>
    <w:link w:val="ac"/>
    <w:uiPriority w:val="10"/>
    <w:qFormat/>
    <w:pPr>
      <w:widowControl/>
      <w:spacing w:before="240" w:after="60"/>
      <w:jc w:val="center"/>
      <w:outlineLvl w:val="0"/>
    </w:pPr>
    <w:rPr>
      <w:rFonts w:asciiTheme="majorHAnsi" w:eastAsiaTheme="majorEastAsia" w:hAnsiTheme="majorHAnsi"/>
      <w:b/>
      <w:bCs/>
      <w:kern w:val="28"/>
      <w:sz w:val="32"/>
      <w:szCs w:val="32"/>
    </w:rPr>
  </w:style>
  <w:style w:type="character" w:styleId="ad">
    <w:name w:val="Strong"/>
    <w:basedOn w:val="a0"/>
    <w:qFormat/>
    <w:rPr>
      <w:b/>
      <w:bCs/>
    </w:rPr>
  </w:style>
  <w:style w:type="character" w:styleId="ae">
    <w:name w:val="Emphasis"/>
    <w:basedOn w:val="a0"/>
    <w:uiPriority w:val="20"/>
    <w:qFormat/>
    <w:rPr>
      <w:rFonts w:asciiTheme="minorHAnsi" w:hAnsiTheme="minorHAnsi"/>
      <w:b/>
      <w:i/>
      <w:iCs/>
    </w:rPr>
  </w:style>
  <w:style w:type="character" w:customStyle="1" w:styleId="10">
    <w:name w:val="标题 1 字符"/>
    <w:basedOn w:val="a0"/>
    <w:link w:val="1"/>
    <w:uiPriority w:val="9"/>
    <w:qFormat/>
    <w:rPr>
      <w:rFonts w:asciiTheme="majorHAnsi" w:eastAsiaTheme="majorEastAsia" w:hAnsiTheme="majorHAnsi"/>
      <w:b/>
      <w:bCs/>
      <w:kern w:val="32"/>
      <w:sz w:val="32"/>
      <w:szCs w:val="32"/>
    </w:rPr>
  </w:style>
  <w:style w:type="character" w:customStyle="1" w:styleId="20">
    <w:name w:val="标题 2 字符"/>
    <w:basedOn w:val="a0"/>
    <w:link w:val="2"/>
    <w:uiPriority w:val="9"/>
    <w:semiHidden/>
    <w:qFormat/>
    <w:rPr>
      <w:rFonts w:asciiTheme="majorHAnsi" w:eastAsiaTheme="majorEastAsia" w:hAnsiTheme="majorHAnsi"/>
      <w:b/>
      <w:bCs/>
      <w:i/>
      <w:iCs/>
      <w:sz w:val="28"/>
      <w:szCs w:val="28"/>
    </w:rPr>
  </w:style>
  <w:style w:type="character" w:customStyle="1" w:styleId="30">
    <w:name w:val="标题 3 字符"/>
    <w:basedOn w:val="a0"/>
    <w:link w:val="3"/>
    <w:uiPriority w:val="9"/>
    <w:semiHidden/>
    <w:qFormat/>
    <w:rPr>
      <w:rFonts w:asciiTheme="majorHAnsi" w:eastAsiaTheme="majorEastAsia" w:hAnsiTheme="majorHAnsi"/>
      <w:b/>
      <w:bCs/>
      <w:sz w:val="26"/>
      <w:szCs w:val="26"/>
    </w:rPr>
  </w:style>
  <w:style w:type="character" w:customStyle="1" w:styleId="40">
    <w:name w:val="标题 4 字符"/>
    <w:basedOn w:val="a0"/>
    <w:link w:val="4"/>
    <w:uiPriority w:val="9"/>
    <w:semiHidden/>
    <w:qFormat/>
    <w:rPr>
      <w:b/>
      <w:bCs/>
      <w:sz w:val="28"/>
      <w:szCs w:val="28"/>
    </w:rPr>
  </w:style>
  <w:style w:type="character" w:customStyle="1" w:styleId="50">
    <w:name w:val="标题 5 字符"/>
    <w:basedOn w:val="a0"/>
    <w:link w:val="5"/>
    <w:uiPriority w:val="9"/>
    <w:semiHidden/>
    <w:qFormat/>
    <w:rPr>
      <w:b/>
      <w:bCs/>
      <w:i/>
      <w:iCs/>
      <w:sz w:val="26"/>
      <w:szCs w:val="26"/>
    </w:rPr>
  </w:style>
  <w:style w:type="character" w:customStyle="1" w:styleId="60">
    <w:name w:val="标题 6 字符"/>
    <w:basedOn w:val="a0"/>
    <w:link w:val="6"/>
    <w:uiPriority w:val="9"/>
    <w:semiHidden/>
    <w:qFormat/>
    <w:rPr>
      <w:b/>
      <w:bCs/>
    </w:rPr>
  </w:style>
  <w:style w:type="character" w:customStyle="1" w:styleId="70">
    <w:name w:val="标题 7 字符"/>
    <w:basedOn w:val="a0"/>
    <w:link w:val="7"/>
    <w:uiPriority w:val="9"/>
    <w:semiHidden/>
    <w:qFormat/>
    <w:rPr>
      <w:sz w:val="24"/>
      <w:szCs w:val="24"/>
    </w:rPr>
  </w:style>
  <w:style w:type="character" w:customStyle="1" w:styleId="80">
    <w:name w:val="标题 8 字符"/>
    <w:basedOn w:val="a0"/>
    <w:link w:val="8"/>
    <w:uiPriority w:val="9"/>
    <w:semiHidden/>
    <w:qFormat/>
    <w:rPr>
      <w:i/>
      <w:iCs/>
      <w:sz w:val="24"/>
      <w:szCs w:val="24"/>
    </w:rPr>
  </w:style>
  <w:style w:type="character" w:customStyle="1" w:styleId="90">
    <w:name w:val="标题 9 字符"/>
    <w:basedOn w:val="a0"/>
    <w:link w:val="9"/>
    <w:uiPriority w:val="9"/>
    <w:semiHidden/>
    <w:qFormat/>
    <w:rPr>
      <w:rFonts w:asciiTheme="majorHAnsi" w:eastAsiaTheme="majorEastAsia" w:hAnsiTheme="majorHAnsi"/>
    </w:rPr>
  </w:style>
  <w:style w:type="character" w:customStyle="1" w:styleId="ac">
    <w:name w:val="标题 字符"/>
    <w:basedOn w:val="a0"/>
    <w:link w:val="ab"/>
    <w:uiPriority w:val="10"/>
    <w:qFormat/>
    <w:rPr>
      <w:rFonts w:asciiTheme="majorHAnsi" w:eastAsiaTheme="majorEastAsia" w:hAnsiTheme="majorHAnsi"/>
      <w:b/>
      <w:bCs/>
      <w:kern w:val="28"/>
      <w:sz w:val="32"/>
      <w:szCs w:val="32"/>
    </w:rPr>
  </w:style>
  <w:style w:type="character" w:customStyle="1" w:styleId="aa">
    <w:name w:val="副标题 字符"/>
    <w:basedOn w:val="a0"/>
    <w:link w:val="a9"/>
    <w:uiPriority w:val="11"/>
    <w:qFormat/>
    <w:rPr>
      <w:rFonts w:asciiTheme="majorHAnsi" w:eastAsiaTheme="majorEastAsia" w:hAnsiTheme="majorHAnsi"/>
      <w:sz w:val="24"/>
      <w:szCs w:val="24"/>
    </w:rPr>
  </w:style>
  <w:style w:type="paragraph" w:styleId="af">
    <w:name w:val="No Spacing"/>
    <w:basedOn w:val="a"/>
    <w:uiPriority w:val="1"/>
    <w:qFormat/>
    <w:pPr>
      <w:widowControl/>
      <w:jc w:val="left"/>
    </w:pPr>
    <w:rPr>
      <w:rFonts w:asciiTheme="minorHAnsi" w:eastAsiaTheme="minorEastAsia" w:hAnsiTheme="minorHAnsi"/>
      <w:kern w:val="0"/>
      <w:sz w:val="24"/>
      <w:szCs w:val="32"/>
      <w:lang w:eastAsia="en-US" w:bidi="en-US"/>
    </w:rPr>
  </w:style>
  <w:style w:type="paragraph" w:styleId="af0">
    <w:name w:val="List Paragraph"/>
    <w:basedOn w:val="a"/>
    <w:uiPriority w:val="34"/>
    <w:qFormat/>
    <w:pPr>
      <w:widowControl/>
      <w:ind w:left="720"/>
      <w:contextualSpacing/>
      <w:jc w:val="left"/>
    </w:pPr>
    <w:rPr>
      <w:rFonts w:asciiTheme="minorHAnsi" w:eastAsiaTheme="minorEastAsia" w:hAnsiTheme="minorHAnsi"/>
      <w:kern w:val="0"/>
      <w:sz w:val="24"/>
      <w:lang w:eastAsia="en-US" w:bidi="en-US"/>
    </w:rPr>
  </w:style>
  <w:style w:type="paragraph" w:styleId="af1">
    <w:name w:val="Quote"/>
    <w:basedOn w:val="a"/>
    <w:next w:val="a"/>
    <w:link w:val="af2"/>
    <w:uiPriority w:val="29"/>
    <w:qFormat/>
    <w:pPr>
      <w:widowControl/>
      <w:jc w:val="left"/>
    </w:pPr>
    <w:rPr>
      <w:rFonts w:asciiTheme="minorHAnsi" w:eastAsiaTheme="minorEastAsia" w:hAnsiTheme="minorHAnsi"/>
      <w:i/>
      <w:kern w:val="0"/>
      <w:sz w:val="24"/>
    </w:rPr>
  </w:style>
  <w:style w:type="character" w:customStyle="1" w:styleId="af2">
    <w:name w:val="引用 字符"/>
    <w:basedOn w:val="a0"/>
    <w:link w:val="af1"/>
    <w:uiPriority w:val="29"/>
    <w:qFormat/>
    <w:rPr>
      <w:i/>
      <w:sz w:val="24"/>
      <w:szCs w:val="24"/>
    </w:rPr>
  </w:style>
  <w:style w:type="paragraph" w:styleId="af3">
    <w:name w:val="Intense Quote"/>
    <w:basedOn w:val="a"/>
    <w:next w:val="a"/>
    <w:link w:val="af4"/>
    <w:uiPriority w:val="30"/>
    <w:qFormat/>
    <w:pPr>
      <w:widowControl/>
      <w:ind w:left="720" w:right="720"/>
      <w:jc w:val="left"/>
    </w:pPr>
    <w:rPr>
      <w:rFonts w:asciiTheme="minorHAnsi" w:eastAsiaTheme="minorEastAsia" w:hAnsiTheme="minorHAnsi"/>
      <w:b/>
      <w:i/>
      <w:kern w:val="0"/>
      <w:sz w:val="24"/>
      <w:szCs w:val="22"/>
    </w:rPr>
  </w:style>
  <w:style w:type="character" w:customStyle="1" w:styleId="af4">
    <w:name w:val="明显引用 字符"/>
    <w:basedOn w:val="a0"/>
    <w:link w:val="af3"/>
    <w:uiPriority w:val="30"/>
    <w:qFormat/>
    <w:rPr>
      <w:b/>
      <w:i/>
      <w:sz w:val="24"/>
    </w:rPr>
  </w:style>
  <w:style w:type="character" w:customStyle="1" w:styleId="11">
    <w:name w:val="不明显强调1"/>
    <w:uiPriority w:val="19"/>
    <w:qFormat/>
    <w:rPr>
      <w:i/>
      <w:color w:val="595959" w:themeColor="text1" w:themeTint="A6"/>
    </w:rPr>
  </w:style>
  <w:style w:type="character" w:customStyle="1" w:styleId="12">
    <w:name w:val="明显强调1"/>
    <w:basedOn w:val="a0"/>
    <w:uiPriority w:val="21"/>
    <w:qFormat/>
    <w:rPr>
      <w:b/>
      <w:i/>
      <w:sz w:val="24"/>
      <w:szCs w:val="24"/>
      <w:u w:val="single"/>
    </w:rPr>
  </w:style>
  <w:style w:type="character" w:customStyle="1" w:styleId="13">
    <w:name w:val="不明显参考1"/>
    <w:basedOn w:val="a0"/>
    <w:uiPriority w:val="31"/>
    <w:qFormat/>
    <w:rPr>
      <w:sz w:val="24"/>
      <w:szCs w:val="24"/>
      <w:u w:val="single"/>
    </w:rPr>
  </w:style>
  <w:style w:type="character" w:customStyle="1" w:styleId="14">
    <w:name w:val="明显参考1"/>
    <w:basedOn w:val="a0"/>
    <w:uiPriority w:val="32"/>
    <w:qFormat/>
    <w:rPr>
      <w:b/>
      <w:sz w:val="24"/>
      <w:u w:val="single"/>
    </w:rPr>
  </w:style>
  <w:style w:type="character" w:customStyle="1" w:styleId="15">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rPr>
      <w:lang w:eastAsia="en-US" w:bidi="en-US"/>
    </w:rPr>
  </w:style>
  <w:style w:type="character" w:customStyle="1" w:styleId="a8">
    <w:name w:val="页眉 字符"/>
    <w:basedOn w:val="a0"/>
    <w:link w:val="a7"/>
    <w:uiPriority w:val="99"/>
    <w:qFormat/>
    <w:rPr>
      <w:rFonts w:ascii="Calibri" w:eastAsia="宋体" w:hAnsi="Calibri"/>
      <w:kern w:val="2"/>
      <w:sz w:val="18"/>
      <w:szCs w:val="18"/>
    </w:rPr>
  </w:style>
  <w:style w:type="character" w:customStyle="1" w:styleId="a6">
    <w:name w:val="页脚 字符"/>
    <w:basedOn w:val="a0"/>
    <w:link w:val="a5"/>
    <w:uiPriority w:val="99"/>
    <w:rPr>
      <w:rFonts w:ascii="Calibri" w:eastAsia="宋体" w:hAnsi="Calibri"/>
      <w:kern w:val="2"/>
      <w:sz w:val="18"/>
      <w:szCs w:val="18"/>
    </w:rPr>
  </w:style>
  <w:style w:type="character" w:customStyle="1" w:styleId="a4">
    <w:name w:val="批注框文本 字符"/>
    <w:basedOn w:val="a0"/>
    <w:link w:val="a3"/>
    <w:uiPriority w:val="99"/>
    <w:semiHidden/>
    <w:qFormat/>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慧 吉</cp:lastModifiedBy>
  <cp:revision>23</cp:revision>
  <cp:lastPrinted>2018-12-31T10:56:00Z</cp:lastPrinted>
  <dcterms:created xsi:type="dcterms:W3CDTF">2018-08-15T02:06:00Z</dcterms:created>
  <dcterms:modified xsi:type="dcterms:W3CDTF">2024-09-04T08:46:00Z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C734C92AAAF24344A0E4232D8EB3359B</vt:lpwstr>
  </property>
</Properties>
</file>