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4637" w14:textId="77777777" w:rsidR="00201020" w:rsidRDefault="00201020">
      <w:pPr>
        <w:spacing w:line="540" w:lineRule="exact"/>
        <w:jc w:val="center"/>
        <w:rPr>
          <w:rFonts w:eastAsia="华文中宋"/>
          <w:b/>
          <w:kern w:val="0"/>
          <w:sz w:val="52"/>
          <w:szCs w:val="52"/>
        </w:rPr>
      </w:pPr>
    </w:p>
    <w:p w14:paraId="77B88658" w14:textId="77777777" w:rsidR="00201020" w:rsidRDefault="00201020">
      <w:pPr>
        <w:spacing w:line="540" w:lineRule="exact"/>
        <w:rPr>
          <w:rFonts w:eastAsia="华文中宋"/>
          <w:b/>
          <w:kern w:val="0"/>
          <w:sz w:val="52"/>
          <w:szCs w:val="52"/>
        </w:rPr>
      </w:pPr>
    </w:p>
    <w:p w14:paraId="6F04504D" w14:textId="77777777" w:rsidR="00201020" w:rsidRDefault="00201020">
      <w:pPr>
        <w:spacing w:line="540" w:lineRule="exact"/>
        <w:jc w:val="center"/>
        <w:rPr>
          <w:rFonts w:eastAsia="华文中宋"/>
          <w:b/>
          <w:kern w:val="0"/>
          <w:sz w:val="52"/>
          <w:szCs w:val="52"/>
        </w:rPr>
      </w:pPr>
    </w:p>
    <w:p w14:paraId="04FBA99B" w14:textId="77777777" w:rsidR="00201020" w:rsidRDefault="00201020">
      <w:pPr>
        <w:spacing w:line="540" w:lineRule="exact"/>
        <w:jc w:val="center"/>
        <w:rPr>
          <w:rFonts w:eastAsia="华文中宋"/>
          <w:b/>
          <w:kern w:val="0"/>
          <w:sz w:val="52"/>
          <w:szCs w:val="52"/>
        </w:rPr>
      </w:pPr>
    </w:p>
    <w:p w14:paraId="36CCA2E3" w14:textId="77777777" w:rsidR="00201020" w:rsidRDefault="00000000">
      <w:pPr>
        <w:spacing w:line="540" w:lineRule="exact"/>
        <w:jc w:val="center"/>
        <w:rPr>
          <w:rFonts w:eastAsia="方正小标宋_GBK"/>
          <w:kern w:val="0"/>
          <w:sz w:val="48"/>
          <w:szCs w:val="48"/>
        </w:rPr>
      </w:pPr>
      <w:r>
        <w:rPr>
          <w:rFonts w:eastAsia="方正小标宋_GBK"/>
          <w:kern w:val="0"/>
          <w:sz w:val="48"/>
          <w:szCs w:val="48"/>
        </w:rPr>
        <w:t>职业技能培训补贴及技能鉴定资金项目支出绩效评价报告</w:t>
      </w:r>
    </w:p>
    <w:p w14:paraId="4071192E" w14:textId="77777777" w:rsidR="00201020" w:rsidRDefault="00201020">
      <w:pPr>
        <w:spacing w:line="540" w:lineRule="exact"/>
        <w:jc w:val="center"/>
        <w:rPr>
          <w:rFonts w:eastAsia="华文中宋"/>
          <w:b/>
          <w:kern w:val="0"/>
          <w:sz w:val="52"/>
          <w:szCs w:val="52"/>
        </w:rPr>
      </w:pPr>
    </w:p>
    <w:p w14:paraId="025AA1BE" w14:textId="77777777" w:rsidR="00201020"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29F2354C" w14:textId="77777777" w:rsidR="00201020" w:rsidRDefault="00201020">
      <w:pPr>
        <w:spacing w:line="540" w:lineRule="exact"/>
        <w:jc w:val="center"/>
        <w:rPr>
          <w:rFonts w:eastAsia="仿宋_GB2312"/>
          <w:kern w:val="0"/>
          <w:sz w:val="30"/>
          <w:szCs w:val="30"/>
        </w:rPr>
      </w:pPr>
    </w:p>
    <w:p w14:paraId="360D47EE" w14:textId="77777777" w:rsidR="00201020" w:rsidRDefault="00201020">
      <w:pPr>
        <w:spacing w:line="540" w:lineRule="exact"/>
        <w:jc w:val="center"/>
        <w:rPr>
          <w:rFonts w:eastAsia="仿宋_GB2312"/>
          <w:kern w:val="0"/>
          <w:sz w:val="30"/>
          <w:szCs w:val="30"/>
        </w:rPr>
      </w:pPr>
    </w:p>
    <w:p w14:paraId="405E0165" w14:textId="77777777" w:rsidR="00201020" w:rsidRDefault="00201020">
      <w:pPr>
        <w:spacing w:line="540" w:lineRule="exact"/>
        <w:jc w:val="center"/>
        <w:rPr>
          <w:rFonts w:eastAsia="仿宋_GB2312"/>
          <w:kern w:val="0"/>
          <w:sz w:val="30"/>
          <w:szCs w:val="30"/>
        </w:rPr>
      </w:pPr>
    </w:p>
    <w:p w14:paraId="34A72D5F" w14:textId="77777777" w:rsidR="00201020" w:rsidRDefault="00201020">
      <w:pPr>
        <w:pStyle w:val="ad"/>
        <w:rPr>
          <w:rFonts w:ascii="Times New Roman" w:hAnsi="Times New Roman"/>
        </w:rPr>
      </w:pPr>
    </w:p>
    <w:p w14:paraId="56BCC8A1" w14:textId="77777777" w:rsidR="00201020" w:rsidRDefault="00201020">
      <w:pPr>
        <w:spacing w:line="540" w:lineRule="exact"/>
        <w:jc w:val="center"/>
        <w:rPr>
          <w:rFonts w:eastAsia="仿宋_GB2312"/>
          <w:kern w:val="0"/>
          <w:sz w:val="30"/>
          <w:szCs w:val="30"/>
        </w:rPr>
      </w:pPr>
    </w:p>
    <w:p w14:paraId="731C1A54" w14:textId="77777777" w:rsidR="00201020" w:rsidRDefault="00201020">
      <w:pPr>
        <w:spacing w:line="540" w:lineRule="exact"/>
        <w:rPr>
          <w:rFonts w:eastAsia="仿宋_GB2312"/>
          <w:kern w:val="0"/>
          <w:sz w:val="30"/>
          <w:szCs w:val="30"/>
        </w:rPr>
      </w:pPr>
    </w:p>
    <w:p w14:paraId="2FED8C06" w14:textId="77777777" w:rsidR="00201020"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项目名称：职业技能培训补贴及技能鉴定资金</w:t>
      </w:r>
    </w:p>
    <w:p w14:paraId="1C2574B7" w14:textId="77777777" w:rsidR="00201020"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实施单位（公章）：沙依巴克区技工学校</w:t>
      </w:r>
    </w:p>
    <w:p w14:paraId="2234B927" w14:textId="77777777" w:rsidR="00201020"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主管部门（公章）：沙依巴克区人力资源</w:t>
      </w:r>
      <w:proofErr w:type="gramStart"/>
      <w:r>
        <w:rPr>
          <w:rFonts w:eastAsia="仿宋_GB2312"/>
          <w:kern w:val="0"/>
          <w:sz w:val="36"/>
          <w:szCs w:val="36"/>
        </w:rPr>
        <w:t>和</w:t>
      </w:r>
      <w:proofErr w:type="gramEnd"/>
    </w:p>
    <w:p w14:paraId="158DB138" w14:textId="77777777" w:rsidR="00201020" w:rsidRDefault="00000000">
      <w:pPr>
        <w:spacing w:line="700" w:lineRule="exact"/>
        <w:ind w:firstLineChars="1300" w:firstLine="4680"/>
        <w:jc w:val="left"/>
        <w:rPr>
          <w:rFonts w:eastAsia="仿宋_GB2312"/>
          <w:kern w:val="0"/>
          <w:sz w:val="36"/>
          <w:szCs w:val="36"/>
        </w:rPr>
      </w:pPr>
      <w:r>
        <w:rPr>
          <w:rFonts w:eastAsia="仿宋_GB2312"/>
          <w:kern w:val="0"/>
          <w:sz w:val="36"/>
          <w:szCs w:val="36"/>
        </w:rPr>
        <w:t>社会保障局</w:t>
      </w:r>
    </w:p>
    <w:p w14:paraId="1206F76F" w14:textId="77777777" w:rsidR="00201020"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项目负责人（签章）：赵荣枝</w:t>
      </w:r>
    </w:p>
    <w:p w14:paraId="6A6B2B7F" w14:textId="77777777" w:rsidR="00201020"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kern w:val="0"/>
          <w:sz w:val="36"/>
          <w:szCs w:val="36"/>
        </w:rPr>
        <w:t>2025</w:t>
      </w:r>
      <w:r>
        <w:rPr>
          <w:rFonts w:eastAsia="仿宋_GB2312"/>
          <w:kern w:val="0"/>
          <w:sz w:val="36"/>
          <w:szCs w:val="36"/>
        </w:rPr>
        <w:t>年</w:t>
      </w:r>
      <w:r>
        <w:rPr>
          <w:rFonts w:eastAsia="仿宋_GB2312"/>
          <w:kern w:val="0"/>
          <w:sz w:val="36"/>
          <w:szCs w:val="36"/>
        </w:rPr>
        <w:t>4</w:t>
      </w:r>
      <w:r>
        <w:rPr>
          <w:rFonts w:eastAsia="仿宋_GB2312"/>
          <w:kern w:val="0"/>
          <w:sz w:val="36"/>
          <w:szCs w:val="36"/>
        </w:rPr>
        <w:t>月</w:t>
      </w:r>
      <w:r>
        <w:rPr>
          <w:rFonts w:eastAsia="仿宋_GB2312"/>
          <w:kern w:val="0"/>
          <w:sz w:val="36"/>
          <w:szCs w:val="36"/>
        </w:rPr>
        <w:t>3</w:t>
      </w:r>
      <w:r>
        <w:rPr>
          <w:rFonts w:eastAsia="仿宋_GB2312"/>
          <w:kern w:val="0"/>
          <w:sz w:val="36"/>
          <w:szCs w:val="36"/>
        </w:rPr>
        <w:t>日</w:t>
      </w:r>
    </w:p>
    <w:p w14:paraId="497A3994" w14:textId="77777777" w:rsidR="00201020" w:rsidRDefault="00201020">
      <w:pPr>
        <w:spacing w:line="540" w:lineRule="exact"/>
        <w:jc w:val="center"/>
        <w:rPr>
          <w:rFonts w:eastAsia="仿宋_GB2312"/>
          <w:kern w:val="0"/>
          <w:sz w:val="30"/>
          <w:szCs w:val="30"/>
        </w:rPr>
      </w:pPr>
    </w:p>
    <w:p w14:paraId="0F365B9A" w14:textId="77777777" w:rsidR="00201020" w:rsidRDefault="00201020">
      <w:pPr>
        <w:spacing w:line="540" w:lineRule="exact"/>
        <w:rPr>
          <w:rStyle w:val="af1"/>
          <w:rFonts w:eastAsia="黑体"/>
          <w:b w:val="0"/>
          <w:spacing w:val="-4"/>
          <w:sz w:val="32"/>
          <w:szCs w:val="32"/>
        </w:rPr>
      </w:pPr>
    </w:p>
    <w:p w14:paraId="55CE353B" w14:textId="77777777" w:rsidR="00201020" w:rsidRDefault="00201020">
      <w:pPr>
        <w:spacing w:line="540" w:lineRule="exact"/>
        <w:rPr>
          <w:rStyle w:val="af1"/>
          <w:rFonts w:eastAsia="黑体"/>
          <w:b w:val="0"/>
          <w:spacing w:val="-4"/>
          <w:sz w:val="32"/>
          <w:szCs w:val="32"/>
        </w:rPr>
      </w:pPr>
    </w:p>
    <w:p w14:paraId="614D9CBF" w14:textId="77777777" w:rsidR="00201020" w:rsidRDefault="00201020">
      <w:pPr>
        <w:spacing w:line="560" w:lineRule="exact"/>
        <w:rPr>
          <w:rFonts w:eastAsia="黑体"/>
          <w:bCs/>
          <w:sz w:val="32"/>
          <w:szCs w:val="32"/>
        </w:rPr>
        <w:sectPr w:rsidR="00201020">
          <w:pgSz w:w="11906" w:h="16838"/>
          <w:pgMar w:top="1440" w:right="1558" w:bottom="1440" w:left="1800" w:header="851" w:footer="992" w:gutter="0"/>
          <w:cols w:space="425"/>
          <w:docGrid w:type="lines" w:linePitch="312"/>
        </w:sectPr>
      </w:pPr>
    </w:p>
    <w:p w14:paraId="6A1B091C" w14:textId="77777777" w:rsidR="00201020" w:rsidRDefault="00000000">
      <w:pPr>
        <w:wordWrap w:val="0"/>
        <w:topLinePunct/>
        <w:spacing w:line="560" w:lineRule="exact"/>
        <w:ind w:firstLineChars="200" w:firstLine="640"/>
        <w:rPr>
          <w:rFonts w:eastAsia="黑体"/>
          <w:bCs/>
          <w:sz w:val="32"/>
          <w:szCs w:val="32"/>
        </w:rPr>
      </w:pPr>
      <w:r>
        <w:rPr>
          <w:rFonts w:eastAsia="黑体"/>
          <w:bCs/>
          <w:sz w:val="32"/>
          <w:szCs w:val="32"/>
        </w:rPr>
        <w:lastRenderedPageBreak/>
        <w:t>一、基本情况</w:t>
      </w:r>
    </w:p>
    <w:p w14:paraId="180E9043" w14:textId="77777777" w:rsidR="00201020" w:rsidRDefault="00000000">
      <w:pPr>
        <w:wordWrap w:val="0"/>
        <w:topLinePunct/>
        <w:spacing w:line="560" w:lineRule="exact"/>
        <w:ind w:firstLineChars="200" w:firstLine="643"/>
        <w:rPr>
          <w:rFonts w:eastAsia="楷体_GB2312"/>
          <w:b/>
          <w:bCs/>
          <w:sz w:val="32"/>
          <w:szCs w:val="32"/>
        </w:rPr>
      </w:pPr>
      <w:r>
        <w:rPr>
          <w:rFonts w:eastAsia="楷体_GB2312"/>
          <w:b/>
          <w:bCs/>
          <w:sz w:val="32"/>
          <w:szCs w:val="32"/>
        </w:rPr>
        <w:t>（一）项目概况</w:t>
      </w:r>
    </w:p>
    <w:p w14:paraId="18F2D219" w14:textId="77777777" w:rsidR="0020102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06D97CCB" w14:textId="77777777" w:rsidR="00201020" w:rsidRDefault="00000000">
      <w:pPr>
        <w:wordWrap w:val="0"/>
        <w:topLinePunct/>
        <w:spacing w:line="560" w:lineRule="exact"/>
        <w:ind w:firstLineChars="200" w:firstLine="640"/>
        <w:rPr>
          <w:rFonts w:eastAsia="仿宋_GB2312"/>
          <w:sz w:val="32"/>
          <w:szCs w:val="32"/>
        </w:rPr>
      </w:pPr>
      <w:r>
        <w:rPr>
          <w:rFonts w:eastAsia="仿宋_GB2312" w:hint="eastAsia"/>
          <w:sz w:val="32"/>
          <w:szCs w:val="32"/>
        </w:rPr>
        <w:t>为加强职业培训管理，规范职业培训行为，提升职业培训质量，提高培训资金使用效益，促进培训事业健康发展，维护培训学员合法权益，更好地服务就业创业工作。</w:t>
      </w:r>
      <w:r>
        <w:rPr>
          <w:rFonts w:eastAsia="仿宋_GB2312"/>
          <w:sz w:val="32"/>
          <w:szCs w:val="32"/>
        </w:rPr>
        <w:t>落实沙依巴克区职业技能培训工作，不断提高辖区失业人员等重点群体的职业技能水平和就业能力。</w:t>
      </w:r>
      <w:r>
        <w:rPr>
          <w:rFonts w:eastAsia="仿宋_GB2312" w:hint="eastAsia"/>
          <w:sz w:val="32"/>
          <w:szCs w:val="32"/>
        </w:rPr>
        <w:t>依据</w:t>
      </w:r>
      <w:r>
        <w:rPr>
          <w:rFonts w:eastAsia="仿宋_GB2312"/>
          <w:sz w:val="32"/>
          <w:szCs w:val="32"/>
        </w:rPr>
        <w:t>《关于提前下达</w:t>
      </w:r>
      <w:r>
        <w:rPr>
          <w:rFonts w:eastAsia="仿宋_GB2312"/>
          <w:sz w:val="32"/>
          <w:szCs w:val="32"/>
        </w:rPr>
        <w:t>2022</w:t>
      </w:r>
      <w:r>
        <w:rPr>
          <w:rFonts w:eastAsia="仿宋_GB2312"/>
          <w:sz w:val="32"/>
          <w:szCs w:val="32"/>
        </w:rPr>
        <w:t>年中央财政就业（职业培训）补助资金（直达资金）的通知》、《关于下达</w:t>
      </w:r>
      <w:r>
        <w:rPr>
          <w:rFonts w:eastAsia="仿宋_GB2312"/>
          <w:sz w:val="32"/>
          <w:szCs w:val="32"/>
        </w:rPr>
        <w:t>2023</w:t>
      </w:r>
      <w:r>
        <w:rPr>
          <w:rFonts w:eastAsia="仿宋_GB2312"/>
          <w:sz w:val="32"/>
          <w:szCs w:val="32"/>
        </w:rPr>
        <w:t>年市本级就业专项经费预算（第一批）的通知》</w:t>
      </w:r>
      <w:r>
        <w:rPr>
          <w:rFonts w:eastAsia="仿宋_GB2312" w:hint="eastAsia"/>
          <w:sz w:val="32"/>
          <w:szCs w:val="32"/>
        </w:rPr>
        <w:t>文件</w:t>
      </w:r>
      <w:r>
        <w:rPr>
          <w:rFonts w:eastAsia="仿宋_GB2312"/>
          <w:sz w:val="32"/>
          <w:szCs w:val="32"/>
        </w:rPr>
        <w:t>。</w:t>
      </w:r>
    </w:p>
    <w:p w14:paraId="0C6AB921" w14:textId="77777777" w:rsidR="00201020" w:rsidRDefault="00000000">
      <w:pPr>
        <w:pStyle w:val="ad"/>
        <w:wordWrap w:val="0"/>
        <w:topLinePunct/>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16D9F7EF" w14:textId="77777777" w:rsidR="00201020" w:rsidRDefault="00000000">
      <w:pPr>
        <w:wordWrap w:val="0"/>
        <w:topLinePunct/>
        <w:spacing w:line="56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Pr>
          <w:rFonts w:eastAsia="仿宋_GB2312"/>
          <w:sz w:val="32"/>
          <w:szCs w:val="32"/>
        </w:rPr>
        <w:t>项目主要内容：为落实沙依巴克区职业技能培训工作，不断提高辖区失业人员等重点群体的职业技能水平和就业能力，支付相关职业技能培训资金及技能鉴定补贴资金</w:t>
      </w:r>
      <w:r>
        <w:rPr>
          <w:rFonts w:eastAsia="仿宋_GB2312" w:hint="eastAsia"/>
          <w:sz w:val="32"/>
          <w:szCs w:val="32"/>
        </w:rPr>
        <w:t>，</w:t>
      </w:r>
      <w:r>
        <w:rPr>
          <w:rFonts w:eastAsia="仿宋_GB2312"/>
          <w:sz w:val="32"/>
          <w:szCs w:val="32"/>
        </w:rPr>
        <w:t>其中职业技能培训补贴涉及</w:t>
      </w:r>
      <w:r>
        <w:rPr>
          <w:rFonts w:eastAsia="仿宋_GB2312" w:hint="eastAsia"/>
          <w:sz w:val="32"/>
          <w:szCs w:val="32"/>
        </w:rPr>
        <w:t>6</w:t>
      </w:r>
      <w:r>
        <w:rPr>
          <w:rFonts w:eastAsia="仿宋_GB2312"/>
          <w:sz w:val="32"/>
          <w:szCs w:val="32"/>
        </w:rPr>
        <w:t>9</w:t>
      </w:r>
      <w:r>
        <w:rPr>
          <w:rFonts w:eastAsia="仿宋_GB2312"/>
          <w:sz w:val="32"/>
          <w:szCs w:val="32"/>
        </w:rPr>
        <w:t>个班期</w:t>
      </w:r>
      <w:r>
        <w:rPr>
          <w:rFonts w:eastAsia="仿宋_GB2312" w:hint="eastAsia"/>
          <w:sz w:val="32"/>
          <w:szCs w:val="32"/>
        </w:rPr>
        <w:t>1641</w:t>
      </w:r>
      <w:r>
        <w:rPr>
          <w:rFonts w:eastAsia="仿宋_GB2312"/>
          <w:sz w:val="32"/>
          <w:szCs w:val="32"/>
        </w:rPr>
        <w:t>人。</w:t>
      </w:r>
    </w:p>
    <w:p w14:paraId="326AF5F1" w14:textId="77777777" w:rsidR="00201020" w:rsidRDefault="00000000">
      <w:pPr>
        <w:wordWrap w:val="0"/>
        <w:topLinePunct/>
        <w:spacing w:line="560" w:lineRule="exact"/>
        <w:ind w:firstLineChars="200" w:firstLine="640"/>
        <w:rPr>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sz w:val="32"/>
          <w:szCs w:val="32"/>
        </w:rPr>
        <w:t>项目实施情况：为落实沙依巴克区职业技能培训工作，不断提高辖区失业人员等重点群体的职业技能水平和就业能力，我单位按照上级批示支付职业技能培训补贴及技能鉴定资金，提高辖区内失业人员等重点群体就业能力和就业竞争力；</w:t>
      </w:r>
      <w:r>
        <w:rPr>
          <w:rFonts w:eastAsia="仿宋_GB2312"/>
          <w:sz w:val="32"/>
          <w:szCs w:val="32"/>
        </w:rPr>
        <w:t>2024</w:t>
      </w:r>
      <w:r>
        <w:rPr>
          <w:rFonts w:eastAsia="仿宋_GB2312"/>
          <w:sz w:val="32"/>
          <w:szCs w:val="32"/>
        </w:rPr>
        <w:t>年我单位共支付职业技能培训补贴资金</w:t>
      </w:r>
      <w:r>
        <w:rPr>
          <w:rFonts w:eastAsia="仿宋_GB2312"/>
          <w:sz w:val="32"/>
          <w:szCs w:val="32"/>
        </w:rPr>
        <w:t>2</w:t>
      </w:r>
      <w:r>
        <w:rPr>
          <w:rFonts w:eastAsia="仿宋_GB2312"/>
          <w:sz w:val="32"/>
          <w:szCs w:val="32"/>
        </w:rPr>
        <w:t>次，金额分别为</w:t>
      </w:r>
      <w:r>
        <w:rPr>
          <w:rFonts w:eastAsia="仿宋_GB2312"/>
          <w:sz w:val="32"/>
          <w:szCs w:val="32"/>
        </w:rPr>
        <w:t>107.1</w:t>
      </w:r>
      <w:r>
        <w:rPr>
          <w:rFonts w:eastAsia="仿宋_GB2312"/>
          <w:sz w:val="32"/>
          <w:szCs w:val="32"/>
        </w:rPr>
        <w:t>万元和</w:t>
      </w:r>
      <w:r>
        <w:rPr>
          <w:rFonts w:eastAsia="仿宋_GB2312"/>
          <w:sz w:val="32"/>
          <w:szCs w:val="32"/>
        </w:rPr>
        <w:t>137.05</w:t>
      </w:r>
      <w:r>
        <w:rPr>
          <w:rFonts w:eastAsia="仿宋_GB2312"/>
          <w:sz w:val="32"/>
          <w:szCs w:val="32"/>
        </w:rPr>
        <w:t>万元，其中</w:t>
      </w:r>
      <w:r>
        <w:rPr>
          <w:rFonts w:eastAsia="仿宋_GB2312"/>
          <w:sz w:val="32"/>
          <w:szCs w:val="32"/>
        </w:rPr>
        <w:t>107.1</w:t>
      </w:r>
      <w:r>
        <w:rPr>
          <w:rFonts w:eastAsia="仿宋_GB2312"/>
          <w:sz w:val="32"/>
          <w:szCs w:val="32"/>
        </w:rPr>
        <w:t>万元职业技能培训补贴涉及</w:t>
      </w:r>
      <w:r>
        <w:rPr>
          <w:rFonts w:eastAsia="仿宋_GB2312"/>
          <w:sz w:val="32"/>
          <w:szCs w:val="32"/>
        </w:rPr>
        <w:t>29</w:t>
      </w:r>
      <w:r>
        <w:rPr>
          <w:rFonts w:eastAsia="仿宋_GB2312"/>
          <w:sz w:val="32"/>
          <w:szCs w:val="32"/>
        </w:rPr>
        <w:t>个班期</w:t>
      </w:r>
      <w:r>
        <w:rPr>
          <w:rFonts w:eastAsia="仿宋_GB2312"/>
          <w:sz w:val="32"/>
          <w:szCs w:val="32"/>
        </w:rPr>
        <w:t>655</w:t>
      </w:r>
      <w:r>
        <w:rPr>
          <w:rFonts w:eastAsia="仿宋_GB2312"/>
          <w:sz w:val="32"/>
          <w:szCs w:val="32"/>
        </w:rPr>
        <w:t>人；</w:t>
      </w:r>
      <w:r>
        <w:rPr>
          <w:rFonts w:eastAsia="仿宋_GB2312"/>
          <w:sz w:val="32"/>
          <w:szCs w:val="32"/>
        </w:rPr>
        <w:t>137.05</w:t>
      </w:r>
      <w:r>
        <w:rPr>
          <w:rFonts w:eastAsia="仿宋_GB2312"/>
          <w:sz w:val="32"/>
          <w:szCs w:val="32"/>
        </w:rPr>
        <w:t>万元涉及</w:t>
      </w:r>
      <w:r>
        <w:rPr>
          <w:rFonts w:eastAsia="仿宋_GB2312"/>
          <w:sz w:val="32"/>
          <w:szCs w:val="32"/>
        </w:rPr>
        <w:t>40</w:t>
      </w:r>
      <w:r>
        <w:rPr>
          <w:rFonts w:eastAsia="仿宋_GB2312"/>
          <w:sz w:val="32"/>
          <w:szCs w:val="32"/>
        </w:rPr>
        <w:t>个班期</w:t>
      </w:r>
      <w:r>
        <w:rPr>
          <w:rFonts w:eastAsia="仿宋_GB2312"/>
          <w:sz w:val="32"/>
          <w:szCs w:val="32"/>
        </w:rPr>
        <w:t>986</w:t>
      </w:r>
      <w:r>
        <w:rPr>
          <w:rFonts w:eastAsia="仿宋_GB2312"/>
          <w:sz w:val="32"/>
          <w:szCs w:val="32"/>
        </w:rPr>
        <w:t>人。</w:t>
      </w:r>
    </w:p>
    <w:p w14:paraId="51555DA1" w14:textId="77777777" w:rsidR="0020102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lastRenderedPageBreak/>
        <w:t>3.</w:t>
      </w:r>
      <w:r>
        <w:rPr>
          <w:rFonts w:eastAsia="仿宋_GB2312"/>
          <w:b/>
          <w:bCs/>
          <w:sz w:val="32"/>
          <w:szCs w:val="32"/>
        </w:rPr>
        <w:t>资金投入和使用情况</w:t>
      </w:r>
    </w:p>
    <w:p w14:paraId="4CD4D601"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575A0CC2"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322.7</w:t>
      </w:r>
      <w:r>
        <w:rPr>
          <w:rFonts w:eastAsia="仿宋_GB2312"/>
          <w:sz w:val="32"/>
          <w:szCs w:val="32"/>
        </w:rPr>
        <w:t>万元，全年预算数</w:t>
      </w:r>
      <w:r>
        <w:rPr>
          <w:rFonts w:eastAsia="仿宋_GB2312"/>
          <w:sz w:val="32"/>
          <w:szCs w:val="32"/>
        </w:rPr>
        <w:t>244.15</w:t>
      </w:r>
      <w:r>
        <w:rPr>
          <w:rFonts w:eastAsia="仿宋_GB2312"/>
          <w:sz w:val="32"/>
          <w:szCs w:val="32"/>
        </w:rPr>
        <w:t>万元，该项目资金已全部落实到位，资金来源为财政拨款。</w:t>
      </w:r>
    </w:p>
    <w:p w14:paraId="12E76965"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104ADA4C"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该项目年初预算数</w:t>
      </w:r>
      <w:r>
        <w:rPr>
          <w:rFonts w:eastAsia="仿宋_GB2312"/>
          <w:sz w:val="32"/>
          <w:szCs w:val="32"/>
        </w:rPr>
        <w:t>322.7</w:t>
      </w:r>
      <w:r>
        <w:rPr>
          <w:rFonts w:eastAsia="仿宋_GB2312"/>
          <w:sz w:val="32"/>
          <w:szCs w:val="32"/>
        </w:rPr>
        <w:t>万元，全年预算数</w:t>
      </w:r>
      <w:r>
        <w:rPr>
          <w:rFonts w:eastAsia="仿宋_GB2312"/>
          <w:sz w:val="32"/>
          <w:szCs w:val="32"/>
        </w:rPr>
        <w:t>244.15</w:t>
      </w:r>
      <w:r>
        <w:rPr>
          <w:rFonts w:eastAsia="仿宋_GB2312"/>
          <w:sz w:val="32"/>
          <w:szCs w:val="32"/>
        </w:rPr>
        <w:t>万元，全年执行数</w:t>
      </w:r>
      <w:r>
        <w:rPr>
          <w:rFonts w:eastAsia="仿宋_GB2312"/>
          <w:sz w:val="32"/>
          <w:szCs w:val="32"/>
        </w:rPr>
        <w:t>244.15</w:t>
      </w:r>
      <w:r>
        <w:rPr>
          <w:rFonts w:eastAsia="仿宋_GB2312"/>
          <w:sz w:val="32"/>
          <w:szCs w:val="32"/>
        </w:rPr>
        <w:t>万元，预算执行率为</w:t>
      </w:r>
      <w:r>
        <w:rPr>
          <w:rFonts w:eastAsia="仿宋_GB2312"/>
          <w:sz w:val="32"/>
          <w:szCs w:val="32"/>
        </w:rPr>
        <w:t>100%</w:t>
      </w:r>
      <w:r>
        <w:rPr>
          <w:rFonts w:eastAsia="仿宋_GB2312"/>
          <w:sz w:val="32"/>
          <w:szCs w:val="32"/>
        </w:rPr>
        <w:t>，主要用于：支付相关职业技能培训资金及技能鉴定补贴资金。</w:t>
      </w:r>
      <w:r>
        <w:rPr>
          <w:rFonts w:eastAsia="仿宋_GB2312"/>
          <w:sz w:val="32"/>
          <w:szCs w:val="32"/>
        </w:rPr>
        <w:t>2024</w:t>
      </w:r>
      <w:r>
        <w:rPr>
          <w:rFonts w:eastAsia="仿宋_GB2312"/>
          <w:sz w:val="32"/>
          <w:szCs w:val="32"/>
        </w:rPr>
        <w:t>年我单位共支付职业技能培训补贴资金</w:t>
      </w:r>
      <w:r>
        <w:rPr>
          <w:rFonts w:eastAsia="仿宋_GB2312"/>
          <w:sz w:val="32"/>
          <w:szCs w:val="32"/>
        </w:rPr>
        <w:t>2</w:t>
      </w:r>
      <w:r>
        <w:rPr>
          <w:rFonts w:eastAsia="仿宋_GB2312"/>
          <w:sz w:val="32"/>
          <w:szCs w:val="32"/>
        </w:rPr>
        <w:t>次，金额分别为</w:t>
      </w:r>
      <w:r>
        <w:rPr>
          <w:rFonts w:eastAsia="仿宋_GB2312"/>
          <w:sz w:val="32"/>
          <w:szCs w:val="32"/>
        </w:rPr>
        <w:t>107.1</w:t>
      </w:r>
      <w:r>
        <w:rPr>
          <w:rFonts w:eastAsia="仿宋_GB2312"/>
          <w:sz w:val="32"/>
          <w:szCs w:val="32"/>
        </w:rPr>
        <w:t>万元和</w:t>
      </w:r>
      <w:r>
        <w:rPr>
          <w:rFonts w:eastAsia="仿宋_GB2312"/>
          <w:sz w:val="32"/>
          <w:szCs w:val="32"/>
        </w:rPr>
        <w:t>137.05</w:t>
      </w:r>
      <w:r>
        <w:rPr>
          <w:rFonts w:eastAsia="仿宋_GB2312"/>
          <w:sz w:val="32"/>
          <w:szCs w:val="32"/>
        </w:rPr>
        <w:t>万元，其中</w:t>
      </w:r>
      <w:r>
        <w:rPr>
          <w:rFonts w:eastAsia="仿宋_GB2312"/>
          <w:sz w:val="32"/>
          <w:szCs w:val="32"/>
        </w:rPr>
        <w:t>107.1</w:t>
      </w:r>
      <w:r>
        <w:rPr>
          <w:rFonts w:eastAsia="仿宋_GB2312"/>
          <w:sz w:val="32"/>
          <w:szCs w:val="32"/>
        </w:rPr>
        <w:t>万元职业技能培训补贴涉及</w:t>
      </w:r>
      <w:r>
        <w:rPr>
          <w:rFonts w:eastAsia="仿宋_GB2312"/>
          <w:sz w:val="32"/>
          <w:szCs w:val="32"/>
        </w:rPr>
        <w:t>29</w:t>
      </w:r>
      <w:r>
        <w:rPr>
          <w:rFonts w:eastAsia="仿宋_GB2312"/>
          <w:sz w:val="32"/>
          <w:szCs w:val="32"/>
        </w:rPr>
        <w:t>个班期</w:t>
      </w:r>
      <w:r>
        <w:rPr>
          <w:rFonts w:eastAsia="仿宋_GB2312"/>
          <w:sz w:val="32"/>
          <w:szCs w:val="32"/>
        </w:rPr>
        <w:t>655</w:t>
      </w:r>
      <w:r>
        <w:rPr>
          <w:rFonts w:eastAsia="仿宋_GB2312"/>
          <w:sz w:val="32"/>
          <w:szCs w:val="32"/>
        </w:rPr>
        <w:t>人；</w:t>
      </w:r>
      <w:r>
        <w:rPr>
          <w:rFonts w:eastAsia="仿宋_GB2312"/>
          <w:sz w:val="32"/>
          <w:szCs w:val="32"/>
        </w:rPr>
        <w:t>137.05</w:t>
      </w:r>
      <w:r>
        <w:rPr>
          <w:rFonts w:eastAsia="仿宋_GB2312"/>
          <w:sz w:val="32"/>
          <w:szCs w:val="32"/>
        </w:rPr>
        <w:t>万元涉及</w:t>
      </w:r>
      <w:r>
        <w:rPr>
          <w:rFonts w:eastAsia="仿宋_GB2312"/>
          <w:sz w:val="32"/>
          <w:szCs w:val="32"/>
        </w:rPr>
        <w:t>40</w:t>
      </w:r>
      <w:r>
        <w:rPr>
          <w:rFonts w:eastAsia="仿宋_GB2312"/>
          <w:sz w:val="32"/>
          <w:szCs w:val="32"/>
        </w:rPr>
        <w:t>个班期</w:t>
      </w:r>
      <w:r>
        <w:rPr>
          <w:rFonts w:eastAsia="仿宋_GB2312"/>
          <w:sz w:val="32"/>
          <w:szCs w:val="32"/>
        </w:rPr>
        <w:t>986</w:t>
      </w:r>
      <w:r>
        <w:rPr>
          <w:rFonts w:eastAsia="仿宋_GB2312"/>
          <w:sz w:val="32"/>
          <w:szCs w:val="32"/>
        </w:rPr>
        <w:t>人。</w:t>
      </w:r>
    </w:p>
    <w:p w14:paraId="36B52D39" w14:textId="77777777" w:rsidR="00201020" w:rsidRDefault="00000000">
      <w:pPr>
        <w:wordWrap w:val="0"/>
        <w:topLinePunct/>
        <w:spacing w:line="560" w:lineRule="exact"/>
        <w:ind w:firstLineChars="200" w:firstLine="643"/>
        <w:rPr>
          <w:rFonts w:eastAsia="楷体_GB2312"/>
          <w:b/>
          <w:bCs/>
          <w:sz w:val="32"/>
          <w:szCs w:val="32"/>
        </w:rPr>
      </w:pPr>
      <w:r>
        <w:rPr>
          <w:rFonts w:eastAsia="楷体_GB2312"/>
          <w:b/>
          <w:bCs/>
          <w:sz w:val="32"/>
          <w:szCs w:val="32"/>
        </w:rPr>
        <w:t>（二）项目绩效目标</w:t>
      </w:r>
    </w:p>
    <w:p w14:paraId="1B8A5287" w14:textId="77777777" w:rsidR="0020102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总体目标</w:t>
      </w:r>
    </w:p>
    <w:p w14:paraId="5CCB6F37"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为落实沙依巴克区职业技能培训工作，不断提高辖区失业人员等重点群体的职业技能水平和就业能力，我单位按照上级批示支付职业技能培训补贴及技能鉴定资金，提高辖区内失业人员等重点群体就业能力和就业竞争力。</w:t>
      </w:r>
    </w:p>
    <w:p w14:paraId="77BB8AD6" w14:textId="77777777" w:rsidR="0020102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2.</w:t>
      </w:r>
      <w:r>
        <w:rPr>
          <w:rFonts w:eastAsia="仿宋_GB2312"/>
          <w:b/>
          <w:bCs/>
          <w:sz w:val="32"/>
          <w:szCs w:val="32"/>
        </w:rPr>
        <w:t>阶段性目标</w:t>
      </w:r>
    </w:p>
    <w:p w14:paraId="2B12CC6F"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为落实沙依巴克区职业技能培训工作，不断提高辖区失业人员等重点群体的职业技能水平和就业能力，对职业技能培训补贴和职业技能鉴定资金的支付，及时审核班期档案资料，对符合支付条件的班期档案进行移送审核和公示，及时完成职业技能培训</w:t>
      </w:r>
      <w:r>
        <w:rPr>
          <w:rFonts w:eastAsia="仿宋_GB2312"/>
          <w:sz w:val="32"/>
          <w:szCs w:val="32"/>
        </w:rPr>
        <w:lastRenderedPageBreak/>
        <w:t>补贴和职业技能鉴定资金的支付。</w:t>
      </w:r>
    </w:p>
    <w:p w14:paraId="24D47768" w14:textId="77777777" w:rsidR="00201020" w:rsidRDefault="00000000">
      <w:pPr>
        <w:pStyle w:val="a5"/>
        <w:ind w:firstLineChars="200" w:firstLine="640"/>
      </w:pPr>
      <w:r>
        <w:rPr>
          <w:rFonts w:eastAsia="仿宋_GB2312" w:hint="eastAsia"/>
          <w:sz w:val="32"/>
          <w:szCs w:val="32"/>
        </w:rPr>
        <w:t>在</w:t>
      </w:r>
      <w:r>
        <w:rPr>
          <w:rFonts w:eastAsia="仿宋_GB2312" w:hint="eastAsia"/>
          <w:sz w:val="32"/>
          <w:szCs w:val="32"/>
        </w:rPr>
        <w:t>2024</w:t>
      </w:r>
      <w:r>
        <w:rPr>
          <w:rFonts w:eastAsia="仿宋_GB2312" w:hint="eastAsia"/>
          <w:sz w:val="32"/>
          <w:szCs w:val="32"/>
        </w:rPr>
        <w:t>年</w:t>
      </w:r>
      <w:r>
        <w:rPr>
          <w:rFonts w:eastAsia="仿宋_GB2312"/>
          <w:sz w:val="32"/>
          <w:szCs w:val="32"/>
        </w:rPr>
        <w:t>支付相关职业技能培训资金及技能鉴定补贴资金</w:t>
      </w:r>
      <w:r>
        <w:rPr>
          <w:rFonts w:eastAsia="仿宋_GB2312" w:hint="eastAsia"/>
          <w:sz w:val="32"/>
          <w:szCs w:val="32"/>
        </w:rPr>
        <w:t>244.15</w:t>
      </w:r>
      <w:r>
        <w:rPr>
          <w:rFonts w:eastAsia="仿宋_GB2312" w:hint="eastAsia"/>
          <w:sz w:val="32"/>
          <w:szCs w:val="32"/>
        </w:rPr>
        <w:t>万元，预计第一阶段：</w:t>
      </w:r>
      <w:r>
        <w:rPr>
          <w:rFonts w:eastAsia="仿宋_GB2312" w:hint="eastAsia"/>
          <w:sz w:val="32"/>
          <w:szCs w:val="32"/>
        </w:rPr>
        <w:t>2024</w:t>
      </w:r>
      <w:r>
        <w:rPr>
          <w:rFonts w:eastAsia="仿宋_GB2312" w:hint="eastAsia"/>
          <w:sz w:val="32"/>
          <w:szCs w:val="32"/>
        </w:rPr>
        <w:t>年</w:t>
      </w:r>
      <w:r>
        <w:rPr>
          <w:rFonts w:eastAsia="仿宋_GB2312" w:hint="eastAsia"/>
          <w:sz w:val="32"/>
          <w:szCs w:val="32"/>
        </w:rPr>
        <w:t>6</w:t>
      </w:r>
      <w:r>
        <w:rPr>
          <w:rFonts w:eastAsia="仿宋_GB2312" w:hint="eastAsia"/>
          <w:sz w:val="32"/>
          <w:szCs w:val="32"/>
        </w:rPr>
        <w:t>月补贴发放</w:t>
      </w:r>
      <w:r>
        <w:rPr>
          <w:rFonts w:eastAsia="仿宋_GB2312" w:hint="eastAsia"/>
          <w:sz w:val="32"/>
          <w:szCs w:val="32"/>
        </w:rPr>
        <w:t>100</w:t>
      </w:r>
      <w:r>
        <w:rPr>
          <w:rFonts w:eastAsia="仿宋_GB2312" w:hint="eastAsia"/>
          <w:sz w:val="32"/>
          <w:szCs w:val="32"/>
        </w:rPr>
        <w:t>万元，涉及受益人数</w:t>
      </w:r>
      <w:r>
        <w:rPr>
          <w:rFonts w:eastAsia="仿宋_GB2312" w:hint="eastAsia"/>
          <w:sz w:val="32"/>
          <w:szCs w:val="32"/>
        </w:rPr>
        <w:t>650</w:t>
      </w:r>
      <w:r>
        <w:rPr>
          <w:rFonts w:eastAsia="仿宋_GB2312" w:hint="eastAsia"/>
          <w:sz w:val="32"/>
          <w:szCs w:val="32"/>
        </w:rPr>
        <w:t>人，第二阶段：</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月完成补贴发放，实际受益人数</w:t>
      </w:r>
      <w:r>
        <w:rPr>
          <w:rFonts w:eastAsia="仿宋_GB2312" w:hint="eastAsia"/>
          <w:sz w:val="32"/>
          <w:szCs w:val="32"/>
        </w:rPr>
        <w:t>991</w:t>
      </w:r>
      <w:r>
        <w:rPr>
          <w:rFonts w:eastAsia="仿宋_GB2312" w:hint="eastAsia"/>
          <w:sz w:val="32"/>
          <w:szCs w:val="32"/>
        </w:rPr>
        <w:t>人。实际完成发放补贴方法时间</w:t>
      </w:r>
      <w:r>
        <w:rPr>
          <w:rFonts w:eastAsia="仿宋_GB2312" w:hint="eastAsia"/>
          <w:sz w:val="32"/>
          <w:szCs w:val="32"/>
        </w:rPr>
        <w:t>2024</w:t>
      </w:r>
      <w:r>
        <w:rPr>
          <w:rFonts w:eastAsia="仿宋_GB2312" w:hint="eastAsia"/>
          <w:sz w:val="32"/>
          <w:szCs w:val="32"/>
        </w:rPr>
        <w:t>年</w:t>
      </w:r>
      <w:r>
        <w:rPr>
          <w:rFonts w:eastAsia="仿宋_GB2312" w:hint="eastAsia"/>
          <w:sz w:val="32"/>
          <w:szCs w:val="32"/>
        </w:rPr>
        <w:t>7</w:t>
      </w:r>
      <w:r>
        <w:rPr>
          <w:rFonts w:eastAsia="仿宋_GB2312" w:hint="eastAsia"/>
          <w:sz w:val="32"/>
          <w:szCs w:val="32"/>
        </w:rPr>
        <w:t>月达到预期，项目完成后预计受益人数达到</w:t>
      </w:r>
      <w:r>
        <w:rPr>
          <w:rFonts w:eastAsia="仿宋_GB2312" w:hint="eastAsia"/>
          <w:sz w:val="32"/>
          <w:szCs w:val="32"/>
        </w:rPr>
        <w:t>1641</w:t>
      </w:r>
      <w:r>
        <w:rPr>
          <w:rFonts w:eastAsia="仿宋_GB2312" w:hint="eastAsia"/>
          <w:sz w:val="32"/>
          <w:szCs w:val="32"/>
        </w:rPr>
        <w:t>人。</w:t>
      </w:r>
    </w:p>
    <w:p w14:paraId="213C6B34" w14:textId="77777777" w:rsidR="00201020" w:rsidRDefault="00000000">
      <w:pPr>
        <w:wordWrap w:val="0"/>
        <w:topLinePunct/>
        <w:spacing w:line="560" w:lineRule="exact"/>
        <w:ind w:firstLineChars="200" w:firstLine="640"/>
        <w:rPr>
          <w:rFonts w:eastAsia="黑体"/>
          <w:sz w:val="32"/>
          <w:szCs w:val="32"/>
        </w:rPr>
      </w:pPr>
      <w:r>
        <w:rPr>
          <w:rFonts w:eastAsia="黑体"/>
          <w:sz w:val="32"/>
          <w:szCs w:val="32"/>
        </w:rPr>
        <w:t>二、绩效评价工作开展情况</w:t>
      </w:r>
    </w:p>
    <w:p w14:paraId="60BE80C6" w14:textId="77777777" w:rsidR="00201020" w:rsidRDefault="00000000">
      <w:pPr>
        <w:wordWrap w:val="0"/>
        <w:topLinePunct/>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0FC4A9A6" w14:textId="77777777" w:rsidR="0020102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1.</w:t>
      </w:r>
      <w:r>
        <w:rPr>
          <w:rFonts w:ascii="Times New Roman" w:eastAsia="仿宋_GB2312" w:hAnsi="Times New Roman"/>
        </w:rPr>
        <w:t>绩效评价完整性</w:t>
      </w:r>
    </w:p>
    <w:p w14:paraId="4BD10E62" w14:textId="77777777" w:rsidR="00201020" w:rsidRDefault="00000000">
      <w:pPr>
        <w:wordWrap w:val="0"/>
        <w:topLinePunct/>
        <w:spacing w:line="560" w:lineRule="exact"/>
        <w:ind w:firstLineChars="200" w:firstLine="640"/>
        <w:rPr>
          <w:rFonts w:eastAsia="仿宋_GB2312"/>
          <w:sz w:val="32"/>
          <w:szCs w:val="32"/>
        </w:rPr>
      </w:pPr>
      <w:r>
        <w:rPr>
          <w:rFonts w:eastAsia="仿宋_GB2312"/>
          <w:color w:val="000000" w:themeColor="text1"/>
          <w:sz w:val="32"/>
          <w:szCs w:val="32"/>
        </w:rPr>
        <w:t>本项目绩效评价报告在编制过程中，严格遵循相关法规与标准，确保评价内</w:t>
      </w:r>
      <w:r>
        <w:rPr>
          <w:rFonts w:eastAsia="仿宋_GB2312"/>
          <w:sz w:val="32"/>
          <w:szCs w:val="32"/>
        </w:rPr>
        <w:t>容的全面性与准确性。</w:t>
      </w:r>
    </w:p>
    <w:p w14:paraId="24D79914"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在评价指标体系的构建上，充分考虑了项目的性质、目标，选取了具有代表性和</w:t>
      </w:r>
      <w:proofErr w:type="gramStart"/>
      <w:r>
        <w:rPr>
          <w:rFonts w:eastAsia="仿宋_GB2312"/>
          <w:sz w:val="32"/>
          <w:szCs w:val="32"/>
        </w:rPr>
        <w:t>可</w:t>
      </w:r>
      <w:proofErr w:type="gramEnd"/>
      <w:r>
        <w:rPr>
          <w:rFonts w:eastAsia="仿宋_GB2312"/>
          <w:sz w:val="32"/>
          <w:szCs w:val="32"/>
        </w:rPr>
        <w:t>衡量性的关键指标，涵盖了社会效益，力求全方位反映项目的绩效状况。</w:t>
      </w:r>
    </w:p>
    <w:p w14:paraId="31F4718A"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在数据收集与分析环节，采用了多种科学合理的方法，广泛收集了与项目相关的各类数据，以确保评价结论的科学性和可靠性。</w:t>
      </w:r>
    </w:p>
    <w:p w14:paraId="1730E7F0"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w:t>
      </w:r>
      <w:r>
        <w:rPr>
          <w:rFonts w:eastAsia="仿宋_GB2312"/>
          <w:sz w:val="32"/>
          <w:szCs w:val="32"/>
        </w:rPr>
        <w:lastRenderedPageBreak/>
        <w:t>出了项目在实施过程中存在的问题和不足，并提出了相应的改进建议；最后对整个项目的绩效状况进行了综合总结，给出了明确的评价结论和后续工作的建议，为项目的持续改进和决策提供了有力支持。</w:t>
      </w:r>
    </w:p>
    <w:p w14:paraId="15DD826B"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66660565" w14:textId="77777777" w:rsidR="00201020" w:rsidRDefault="00000000">
      <w:pPr>
        <w:wordWrap w:val="0"/>
        <w:topLinePunct/>
        <w:spacing w:line="560" w:lineRule="exact"/>
        <w:ind w:firstLineChars="200" w:firstLine="643"/>
        <w:rPr>
          <w:rFonts w:eastAsia="仿宋_GB2312"/>
          <w:b/>
          <w:bCs/>
          <w:sz w:val="32"/>
          <w:szCs w:val="32"/>
        </w:rPr>
      </w:pPr>
      <w:r>
        <w:rPr>
          <w:rFonts w:eastAsia="仿宋_GB2312"/>
          <w:b/>
          <w:bCs/>
          <w:sz w:val="32"/>
          <w:szCs w:val="32"/>
        </w:rPr>
        <w:t>2.</w:t>
      </w:r>
      <w:r>
        <w:rPr>
          <w:rFonts w:eastAsia="仿宋_GB2312"/>
          <w:b/>
          <w:bCs/>
          <w:sz w:val="32"/>
          <w:szCs w:val="32"/>
        </w:rPr>
        <w:t>绩效评价的目的</w:t>
      </w:r>
    </w:p>
    <w:p w14:paraId="14D1A396" w14:textId="77777777" w:rsidR="00201020" w:rsidRDefault="00000000">
      <w:pPr>
        <w:pStyle w:val="-"/>
        <w:spacing w:line="560" w:lineRule="exact"/>
        <w:ind w:firstLine="640"/>
        <w:outlineLvl w:val="1"/>
        <w:rPr>
          <w:rFonts w:eastAsia="仿宋_GB2312"/>
          <w:sz w:val="32"/>
          <w:szCs w:val="32"/>
        </w:rPr>
      </w:pPr>
      <w:r>
        <w:rPr>
          <w:rFonts w:eastAsia="仿宋_GB2312"/>
          <w:sz w:val="32"/>
          <w:szCs w:val="32"/>
        </w:rPr>
        <w:t>绩效评价运用科学、规范的绩效评价方法，制定统一的评价标准，使财政资金得到事前、事中和事后多方面的控制。财政支出绩效评价贯穿于财政支出安排和实施的全过程，是对财政支出效益、管理水平、投入风险等方面的综合评价；是发挥财政调控功能、提高财政资金安排科学性、促进财政支持社会经济目标实现的重要保证。</w:t>
      </w:r>
    </w:p>
    <w:p w14:paraId="1ABDBCDA" w14:textId="77777777" w:rsidR="00201020" w:rsidRDefault="00000000">
      <w:pPr>
        <w:pStyle w:val="-"/>
        <w:spacing w:line="560" w:lineRule="exact"/>
        <w:ind w:firstLine="640"/>
        <w:outlineLvl w:val="1"/>
        <w:rPr>
          <w:rFonts w:eastAsia="仿宋_GB2312"/>
          <w:sz w:val="32"/>
          <w:szCs w:val="32"/>
        </w:rPr>
      </w:pPr>
      <w:r>
        <w:rPr>
          <w:rFonts w:eastAsia="仿宋_GB2312"/>
          <w:sz w:val="32"/>
          <w:szCs w:val="32"/>
        </w:rPr>
        <w:t>项目在实施前向项目负责人提供财政支出绩效方面的资金管理信息，促进项目支出严格按照资金管理规定进行。</w:t>
      </w:r>
    </w:p>
    <w:p w14:paraId="269F6910" w14:textId="77777777" w:rsidR="0020102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3.</w:t>
      </w:r>
      <w:r>
        <w:rPr>
          <w:rFonts w:ascii="Times New Roman" w:eastAsia="仿宋_GB2312" w:hAnsi="Times New Roman"/>
        </w:rPr>
        <w:t>绩效评价的对象</w:t>
      </w:r>
    </w:p>
    <w:p w14:paraId="1A8BFB56"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本项目预算绩效评价报告的评价对象是职业技能培训补贴及技能鉴定资金项目及其预算执行情况。该项目由</w:t>
      </w:r>
      <w:r>
        <w:rPr>
          <w:rFonts w:ascii="Times New Roman" w:eastAsia="仿宋_GB2312" w:hAnsi="Times New Roman"/>
          <w:b w:val="0"/>
          <w:bCs w:val="0"/>
        </w:rPr>
        <w:t>[</w:t>
      </w:r>
      <w:r>
        <w:rPr>
          <w:rFonts w:ascii="Times New Roman" w:eastAsia="仿宋_GB2312" w:hAnsi="Times New Roman"/>
          <w:b w:val="0"/>
          <w:bCs w:val="0"/>
        </w:rPr>
        <w:t>沙依巴克区技工学校负责实施，旨在为落实沙依巴克区职业技能培训工作，</w:t>
      </w:r>
      <w:r>
        <w:rPr>
          <w:rFonts w:ascii="Times New Roman" w:eastAsia="仿宋_GB2312" w:hAnsi="Times New Roman"/>
          <w:b w:val="0"/>
          <w:bCs w:val="0"/>
        </w:rPr>
        <w:lastRenderedPageBreak/>
        <w:t>不断提高辖区失业人员等重点群体的职业技能水平和就业能力，我单位按照上级批示支付职业技能培训补贴及技能鉴定资金，提高辖区内失业人员等重点群体就业能力和就业竞争力。项目预算涵盖从</w:t>
      </w:r>
      <w:r>
        <w:rPr>
          <w:rFonts w:ascii="Times New Roman" w:eastAsia="仿宋_GB2312" w:hAnsi="Times New Roman"/>
          <w:b w:val="0"/>
          <w:bCs w:val="0"/>
        </w:rPr>
        <w:t>2024</w:t>
      </w:r>
      <w:r>
        <w:rPr>
          <w:rFonts w:ascii="Times New Roman" w:eastAsia="仿宋_GB2312" w:hAnsi="Times New Roman"/>
          <w:b w:val="0"/>
          <w:bCs w:val="0"/>
        </w:rPr>
        <w:t>年</w:t>
      </w:r>
      <w:r>
        <w:rPr>
          <w:rFonts w:ascii="Times New Roman" w:eastAsia="仿宋_GB2312" w:hAnsi="Times New Roman"/>
          <w:b w:val="0"/>
          <w:bCs w:val="0"/>
        </w:rPr>
        <w:t>1</w:t>
      </w:r>
      <w:r>
        <w:rPr>
          <w:rFonts w:ascii="Times New Roman" w:eastAsia="仿宋_GB2312" w:hAnsi="Times New Roman"/>
          <w:b w:val="0"/>
          <w:bCs w:val="0"/>
        </w:rPr>
        <w:t>月</w:t>
      </w:r>
      <w:r>
        <w:rPr>
          <w:rFonts w:ascii="Times New Roman" w:eastAsia="仿宋_GB2312" w:hAnsi="Times New Roman"/>
          <w:b w:val="0"/>
          <w:bCs w:val="0"/>
        </w:rPr>
        <w:t>1</w:t>
      </w:r>
      <w:r>
        <w:rPr>
          <w:rFonts w:ascii="Times New Roman" w:eastAsia="仿宋_GB2312" w:hAnsi="Times New Roman"/>
          <w:b w:val="0"/>
          <w:bCs w:val="0"/>
        </w:rPr>
        <w:t>日至</w:t>
      </w:r>
      <w:r>
        <w:rPr>
          <w:rFonts w:ascii="Times New Roman" w:eastAsia="仿宋_GB2312" w:hAnsi="Times New Roman"/>
          <w:b w:val="0"/>
          <w:bCs w:val="0"/>
        </w:rPr>
        <w:t>2024</w:t>
      </w:r>
      <w:r>
        <w:rPr>
          <w:rFonts w:ascii="Times New Roman" w:eastAsia="仿宋_GB2312" w:hAnsi="Times New Roman"/>
          <w:b w:val="0"/>
          <w:bCs w:val="0"/>
        </w:rPr>
        <w:t>年</w:t>
      </w:r>
      <w:r>
        <w:rPr>
          <w:rFonts w:ascii="Times New Roman" w:eastAsia="仿宋_GB2312" w:hAnsi="Times New Roman"/>
          <w:b w:val="0"/>
          <w:bCs w:val="0"/>
        </w:rPr>
        <w:t>12</w:t>
      </w:r>
      <w:r>
        <w:rPr>
          <w:rFonts w:ascii="Times New Roman" w:eastAsia="仿宋_GB2312" w:hAnsi="Times New Roman"/>
          <w:b w:val="0"/>
          <w:bCs w:val="0"/>
        </w:rPr>
        <w:t>月</w:t>
      </w:r>
      <w:r>
        <w:rPr>
          <w:rFonts w:ascii="Times New Roman" w:eastAsia="仿宋_GB2312" w:hAnsi="Times New Roman"/>
          <w:b w:val="0"/>
          <w:bCs w:val="0"/>
        </w:rPr>
        <w:t>31</w:t>
      </w:r>
      <w:r>
        <w:rPr>
          <w:rFonts w:ascii="Times New Roman" w:eastAsia="仿宋_GB2312" w:hAnsi="Times New Roman"/>
          <w:b w:val="0"/>
          <w:bCs w:val="0"/>
        </w:rPr>
        <w:t>日的全部资金投入与支出，涉及资金总额为</w:t>
      </w:r>
      <w:r>
        <w:rPr>
          <w:rFonts w:ascii="Times New Roman" w:eastAsia="仿宋_GB2312" w:hAnsi="Times New Roman"/>
          <w:b w:val="0"/>
          <w:bCs w:val="0"/>
        </w:rPr>
        <w:t>244.15</w:t>
      </w:r>
      <w:r>
        <w:rPr>
          <w:rFonts w:ascii="Times New Roman" w:eastAsia="仿宋_GB2312" w:hAnsi="Times New Roman"/>
          <w:b w:val="0"/>
          <w:bCs w:val="0"/>
        </w:rPr>
        <w:t>万元。</w:t>
      </w:r>
    </w:p>
    <w:p w14:paraId="75DFEC22" w14:textId="77777777" w:rsidR="0020102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4.</w:t>
      </w:r>
      <w:r>
        <w:rPr>
          <w:rFonts w:ascii="Times New Roman" w:eastAsia="仿宋_GB2312" w:hAnsi="Times New Roman"/>
        </w:rPr>
        <w:t>绩效评价的范围</w:t>
      </w:r>
    </w:p>
    <w:p w14:paraId="6DAC44D4"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459F633A"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）项目预算编制与执行：</w:t>
      </w:r>
      <w:r>
        <w:rPr>
          <w:rFonts w:ascii="Times New Roman" w:eastAsia="仿宋_GB2312" w:hAnsi="Times New Roman" w:hint="eastAsia"/>
          <w:b w:val="0"/>
          <w:bCs w:val="0"/>
        </w:rPr>
        <w:t>从项目立项、项目决策、绩效目标</w:t>
      </w:r>
      <w:r>
        <w:rPr>
          <w:rFonts w:ascii="Times New Roman" w:eastAsia="仿宋_GB2312" w:hAnsi="Times New Roman"/>
          <w:b w:val="0"/>
          <w:bCs w:val="0"/>
        </w:rPr>
        <w:t>全面审视项目预算的编制依据、合理性、科学性以及实际执行情况，包括预算调整的原因和效果。</w:t>
      </w:r>
    </w:p>
    <w:p w14:paraId="656A0EC6"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）资金管理：</w:t>
      </w:r>
      <w:r>
        <w:rPr>
          <w:rFonts w:ascii="Times New Roman" w:eastAsia="仿宋_GB2312" w:hAnsi="Times New Roman" w:hint="eastAsia"/>
          <w:b w:val="0"/>
          <w:bCs w:val="0"/>
        </w:rPr>
        <w:t>从资金管理和组织实施</w:t>
      </w:r>
      <w:r>
        <w:rPr>
          <w:rFonts w:ascii="Times New Roman" w:eastAsia="仿宋_GB2312" w:hAnsi="Times New Roman"/>
          <w:b w:val="0"/>
          <w:bCs w:val="0"/>
        </w:rPr>
        <w:t>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5FBFE973"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）项目实施进度与产出：</w:t>
      </w:r>
      <w:r>
        <w:rPr>
          <w:rFonts w:ascii="Times New Roman" w:eastAsia="仿宋_GB2312" w:hAnsi="Times New Roman" w:hint="eastAsia"/>
          <w:b w:val="0"/>
          <w:bCs w:val="0"/>
        </w:rPr>
        <w:t>通过项目产出数量、产出质量、产出时效、产出成本</w:t>
      </w:r>
      <w:r>
        <w:rPr>
          <w:rFonts w:ascii="Times New Roman" w:eastAsia="仿宋_GB2312" w:hAnsi="Times New Roman"/>
          <w:b w:val="0"/>
          <w:bCs w:val="0"/>
        </w:rPr>
        <w:t>评估项目是否按照既定计划顺利推进，各项任务是否按时完成，以及项目产出的数量、质量和时效性是否符合预期。</w:t>
      </w:r>
    </w:p>
    <w:p w14:paraId="750302A4"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）社会影响：考察项目对社会</w:t>
      </w:r>
      <w:r>
        <w:rPr>
          <w:rFonts w:ascii="Times New Roman" w:eastAsia="仿宋_GB2312" w:hAnsi="Times New Roman" w:hint="eastAsia"/>
          <w:b w:val="0"/>
          <w:bCs w:val="0"/>
        </w:rPr>
        <w:t>效益</w:t>
      </w:r>
      <w:r>
        <w:rPr>
          <w:rFonts w:ascii="Times New Roman" w:eastAsia="仿宋_GB2312" w:hAnsi="Times New Roman"/>
          <w:b w:val="0"/>
          <w:bCs w:val="0"/>
        </w:rPr>
        <w:t>的综合影响。</w:t>
      </w:r>
    </w:p>
    <w:p w14:paraId="69F14893" w14:textId="77777777" w:rsidR="00201020" w:rsidRDefault="00000000">
      <w:pPr>
        <w:wordWrap w:val="0"/>
        <w:topLinePunct/>
        <w:spacing w:line="560" w:lineRule="exact"/>
        <w:ind w:firstLineChars="200" w:firstLine="643"/>
        <w:rPr>
          <w:sz w:val="32"/>
          <w:szCs w:val="32"/>
        </w:rPr>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546D7FD5" w14:textId="77777777" w:rsidR="0020102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lastRenderedPageBreak/>
        <w:t>1.</w:t>
      </w:r>
      <w:r>
        <w:rPr>
          <w:rFonts w:ascii="Times New Roman" w:eastAsia="仿宋_GB2312" w:hAnsi="Times New Roman"/>
        </w:rPr>
        <w:t>绩效评价原则</w:t>
      </w:r>
    </w:p>
    <w:p w14:paraId="30034984" w14:textId="77777777" w:rsidR="00201020" w:rsidRDefault="00000000">
      <w:pPr>
        <w:wordWrap w:val="0"/>
        <w:topLinePunct/>
        <w:spacing w:line="560" w:lineRule="exact"/>
        <w:ind w:firstLineChars="200" w:firstLine="640"/>
        <w:rPr>
          <w:rFonts w:eastAsia="仿宋_GB2312"/>
          <w:color w:val="000000"/>
          <w:sz w:val="32"/>
          <w:szCs w:val="32"/>
        </w:rPr>
      </w:pPr>
      <w:r>
        <w:rPr>
          <w:rFonts w:eastAsia="仿宋_GB2312"/>
          <w:color w:val="000000"/>
          <w:sz w:val="32"/>
          <w:szCs w:val="32"/>
        </w:rPr>
        <w:t>本次项目绩效评价遵循以下基本原则：</w:t>
      </w:r>
    </w:p>
    <w:p w14:paraId="6D0C64D4" w14:textId="77777777" w:rsidR="00201020" w:rsidRDefault="00000000">
      <w:pPr>
        <w:pStyle w:val="ad"/>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7B12B4F" w14:textId="77777777" w:rsidR="00201020" w:rsidRDefault="00000000">
      <w:pPr>
        <w:pStyle w:val="ad"/>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285D597E"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hint="eastAsia"/>
          <w:b w:val="0"/>
          <w:bCs w:val="0"/>
        </w:rPr>
        <w:t>3</w:t>
      </w:r>
      <w:r>
        <w:rPr>
          <w:rFonts w:ascii="Times New Roman" w:eastAsia="仿宋_GB2312" w:hAnsi="Times New Roman"/>
          <w:b w:val="0"/>
          <w:bCs w:val="0"/>
        </w:rPr>
        <w:t>）公开透明。绩效评价结果应依法依规公开，并自觉接受社会监督。</w:t>
      </w:r>
    </w:p>
    <w:p w14:paraId="3175902E" w14:textId="77777777" w:rsidR="0020102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2.</w:t>
      </w:r>
      <w:r>
        <w:rPr>
          <w:rFonts w:ascii="Times New Roman" w:eastAsia="仿宋_GB2312" w:hAnsi="Times New Roman"/>
        </w:rPr>
        <w:t>评价指标体系</w:t>
      </w:r>
    </w:p>
    <w:p w14:paraId="3AE9292A"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绩效评价框架是开展绩效评价的核心。绩效评价框架包括评价准则、关键评价问题、评价指标、数据来源、数据收集方法等。指标体系建立过程如下：</w:t>
      </w:r>
    </w:p>
    <w:p w14:paraId="25859A79"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）确定评价指标</w:t>
      </w:r>
    </w:p>
    <w:p w14:paraId="35FA705A"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采用层次分析法，建立评价指标体系。绩效评价将指标分为项目决策指标、项目过程指标、项目产出指标、项目效益指标四个维度，最终形成一个由多个相互联系的指标组成的多层次指标体系。</w:t>
      </w:r>
    </w:p>
    <w:p w14:paraId="539C905E"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）确定权重</w:t>
      </w:r>
    </w:p>
    <w:p w14:paraId="1188B780"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确定各个指标相对于项目总体绩效的权重分值。在绩效评价指标体系中，项目决策权重为</w:t>
      </w:r>
      <w:r>
        <w:rPr>
          <w:rFonts w:ascii="Times New Roman" w:eastAsia="仿宋_GB2312" w:hAnsi="Times New Roman"/>
          <w:b w:val="0"/>
          <w:bCs w:val="0"/>
        </w:rPr>
        <w:t>20</w:t>
      </w:r>
      <w:r>
        <w:rPr>
          <w:rFonts w:ascii="Times New Roman" w:eastAsia="仿宋_GB2312" w:hAnsi="Times New Roman"/>
          <w:b w:val="0"/>
          <w:bCs w:val="0"/>
        </w:rPr>
        <w:t>分，项目过程权重为</w:t>
      </w:r>
      <w:r>
        <w:rPr>
          <w:rFonts w:ascii="Times New Roman" w:eastAsia="仿宋_GB2312" w:hAnsi="Times New Roman"/>
          <w:b w:val="0"/>
          <w:bCs w:val="0"/>
        </w:rPr>
        <w:t>20</w:t>
      </w:r>
      <w:r>
        <w:rPr>
          <w:rFonts w:ascii="Times New Roman" w:eastAsia="仿宋_GB2312" w:hAnsi="Times New Roman"/>
          <w:b w:val="0"/>
          <w:bCs w:val="0"/>
        </w:rPr>
        <w:t>分，项</w:t>
      </w:r>
      <w:r>
        <w:rPr>
          <w:rFonts w:ascii="Times New Roman" w:eastAsia="仿宋_GB2312" w:hAnsi="Times New Roman"/>
          <w:b w:val="0"/>
          <w:bCs w:val="0"/>
        </w:rPr>
        <w:lastRenderedPageBreak/>
        <w:t>目产出权重为</w:t>
      </w:r>
      <w:r>
        <w:rPr>
          <w:rFonts w:ascii="Times New Roman" w:eastAsia="仿宋_GB2312" w:hAnsi="Times New Roman"/>
          <w:b w:val="0"/>
          <w:bCs w:val="0"/>
        </w:rPr>
        <w:t>40</w:t>
      </w:r>
      <w:r>
        <w:rPr>
          <w:rFonts w:ascii="Times New Roman" w:eastAsia="仿宋_GB2312" w:hAnsi="Times New Roman"/>
          <w:b w:val="0"/>
          <w:bCs w:val="0"/>
        </w:rPr>
        <w:t>分，项目效益权重为</w:t>
      </w:r>
      <w:r>
        <w:rPr>
          <w:rFonts w:ascii="Times New Roman" w:eastAsia="仿宋_GB2312" w:hAnsi="Times New Roman"/>
          <w:b w:val="0"/>
          <w:bCs w:val="0"/>
        </w:rPr>
        <w:t>20</w:t>
      </w:r>
      <w:r>
        <w:rPr>
          <w:rFonts w:ascii="Times New Roman" w:eastAsia="仿宋_GB2312" w:hAnsi="Times New Roman"/>
          <w:b w:val="0"/>
          <w:bCs w:val="0"/>
        </w:rPr>
        <w:t>分。</w:t>
      </w:r>
    </w:p>
    <w:p w14:paraId="4B0A5785"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）确定指标标准值</w:t>
      </w:r>
    </w:p>
    <w:p w14:paraId="4A33182F"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指标标准值是绩效评价指标的尺度，既要反映同类项目的先进水平，又要符合项目的实际绩效水平。具体采用计划标准等确定此次绩效评价指标标准值。</w:t>
      </w:r>
    </w:p>
    <w:p w14:paraId="093009B1"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绩效评价总分值</w:t>
      </w:r>
      <w:r>
        <w:rPr>
          <w:rFonts w:ascii="Times New Roman" w:eastAsia="仿宋_GB2312" w:hAnsi="Times New Roman"/>
          <w:b w:val="0"/>
          <w:bCs w:val="0"/>
        </w:rPr>
        <w:t>100</w:t>
      </w:r>
      <w:r>
        <w:rPr>
          <w:rFonts w:ascii="Times New Roman" w:eastAsia="仿宋_GB2312" w:hAnsi="Times New Roman"/>
          <w:b w:val="0"/>
          <w:bCs w:val="0"/>
        </w:rPr>
        <w:t>分，根据综合评分结果，</w:t>
      </w:r>
      <w:r>
        <w:rPr>
          <w:rFonts w:ascii="Times New Roman" w:eastAsia="仿宋_GB2312" w:hAnsi="Times New Roman"/>
          <w:b w:val="0"/>
          <w:bCs w:val="0"/>
        </w:rPr>
        <w:t>90</w:t>
      </w:r>
      <w:r>
        <w:rPr>
          <w:rFonts w:ascii="Times New Roman" w:eastAsia="仿宋_GB2312" w:hAnsi="Times New Roman"/>
          <w:b w:val="0"/>
          <w:bCs w:val="0"/>
        </w:rPr>
        <w:t>（含）</w:t>
      </w:r>
      <w:r>
        <w:rPr>
          <w:rFonts w:ascii="Times New Roman" w:eastAsia="仿宋_GB2312" w:hAnsi="Times New Roman"/>
          <w:b w:val="0"/>
          <w:bCs w:val="0"/>
        </w:rPr>
        <w:t>-100</w:t>
      </w:r>
      <w:r>
        <w:rPr>
          <w:rFonts w:ascii="Times New Roman" w:eastAsia="仿宋_GB2312" w:hAnsi="Times New Roman"/>
          <w:b w:val="0"/>
          <w:bCs w:val="0"/>
        </w:rPr>
        <w:t>分为优、</w:t>
      </w:r>
      <w:r>
        <w:rPr>
          <w:rFonts w:ascii="Times New Roman" w:eastAsia="仿宋_GB2312" w:hAnsi="Times New Roman"/>
          <w:b w:val="0"/>
          <w:bCs w:val="0"/>
        </w:rPr>
        <w:t>80</w:t>
      </w:r>
      <w:r>
        <w:rPr>
          <w:rFonts w:ascii="Times New Roman" w:eastAsia="仿宋_GB2312" w:hAnsi="Times New Roman"/>
          <w:b w:val="0"/>
          <w:bCs w:val="0"/>
        </w:rPr>
        <w:t>（含）</w:t>
      </w:r>
      <w:r>
        <w:rPr>
          <w:rFonts w:ascii="Times New Roman" w:eastAsia="仿宋_GB2312" w:hAnsi="Times New Roman"/>
          <w:b w:val="0"/>
          <w:bCs w:val="0"/>
        </w:rPr>
        <w:t>-90</w:t>
      </w:r>
      <w:r>
        <w:rPr>
          <w:rFonts w:ascii="Times New Roman" w:eastAsia="仿宋_GB2312" w:hAnsi="Times New Roman"/>
          <w:b w:val="0"/>
          <w:bCs w:val="0"/>
        </w:rPr>
        <w:t>分为良、</w:t>
      </w:r>
      <w:r>
        <w:rPr>
          <w:rFonts w:ascii="Times New Roman" w:eastAsia="仿宋_GB2312" w:hAnsi="Times New Roman"/>
          <w:b w:val="0"/>
          <w:bCs w:val="0"/>
        </w:rPr>
        <w:t>60</w:t>
      </w:r>
      <w:r>
        <w:rPr>
          <w:rFonts w:ascii="Times New Roman" w:eastAsia="仿宋_GB2312" w:hAnsi="Times New Roman"/>
          <w:b w:val="0"/>
          <w:bCs w:val="0"/>
        </w:rPr>
        <w:t>（含）</w:t>
      </w:r>
      <w:r>
        <w:rPr>
          <w:rFonts w:ascii="Times New Roman" w:eastAsia="仿宋_GB2312" w:hAnsi="Times New Roman"/>
          <w:b w:val="0"/>
          <w:bCs w:val="0"/>
        </w:rPr>
        <w:t>-80</w:t>
      </w:r>
      <w:r>
        <w:rPr>
          <w:rFonts w:ascii="Times New Roman" w:eastAsia="仿宋_GB2312" w:hAnsi="Times New Roman"/>
          <w:b w:val="0"/>
          <w:bCs w:val="0"/>
        </w:rPr>
        <w:t>分为中、</w:t>
      </w:r>
      <w:r>
        <w:rPr>
          <w:rFonts w:ascii="Times New Roman" w:eastAsia="仿宋_GB2312" w:hAnsi="Times New Roman"/>
          <w:b w:val="0"/>
          <w:bCs w:val="0"/>
        </w:rPr>
        <w:t>60</w:t>
      </w:r>
      <w:r>
        <w:rPr>
          <w:rFonts w:ascii="Times New Roman" w:eastAsia="仿宋_GB2312" w:hAnsi="Times New Roman"/>
          <w:b w:val="0"/>
          <w:bCs w:val="0"/>
        </w:rPr>
        <w:t>分以下为差。</w:t>
      </w:r>
    </w:p>
    <w:p w14:paraId="7ADEADAE"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具体评价指标体系详情见附件</w:t>
      </w:r>
      <w:r>
        <w:rPr>
          <w:rFonts w:ascii="Times New Roman" w:eastAsia="仿宋_GB2312" w:hAnsi="Times New Roman"/>
          <w:b w:val="0"/>
          <w:bCs w:val="0"/>
        </w:rPr>
        <w:t>1</w:t>
      </w:r>
    </w:p>
    <w:p w14:paraId="1B87D2CA" w14:textId="77777777" w:rsidR="0020102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t>3.</w:t>
      </w:r>
      <w:r>
        <w:rPr>
          <w:rFonts w:ascii="Times New Roman" w:eastAsia="仿宋_GB2312" w:hAnsi="Times New Roman"/>
        </w:rPr>
        <w:t>绩效评价方法</w:t>
      </w:r>
    </w:p>
    <w:p w14:paraId="54BB0205"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绩效评价从项目决策、项目过程、项目产出、项目效益四个维度进行评价。评价对象为项目目标实施情况，评价核心为资金的支出完成情况和项目的产出效益。</w:t>
      </w:r>
    </w:p>
    <w:p w14:paraId="13E3ABAD"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本次评价指标中，既有定性指标又有定量指标，各类指标因考核内容不同和客观标准不同存在较大差异，因此核定具体指标时采用了不同方法，具体评价方法如下：</w:t>
      </w:r>
    </w:p>
    <w:p w14:paraId="1D06FB01"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（一）成本效益分析法。是指将投入与产出、效益进行关联性分析的方法。</w:t>
      </w:r>
      <w:r>
        <w:rPr>
          <w:rFonts w:ascii="Times New Roman" w:eastAsia="仿宋_GB2312" w:hAnsi="Times New Roman" w:hint="eastAsia"/>
          <w:b w:val="0"/>
          <w:bCs w:val="0"/>
        </w:rPr>
        <w:t>通过成本效益分析法能够对分析项目投入对社会效益的影响。</w:t>
      </w:r>
    </w:p>
    <w:p w14:paraId="396AD78C"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（二）比较法。是指将实施情况与绩效目标、历史情况、不同部门和地区同类支出情况进行比较的方法。</w:t>
      </w:r>
      <w:r>
        <w:rPr>
          <w:rFonts w:ascii="Times New Roman" w:eastAsia="仿宋_GB2312" w:hAnsi="Times New Roman" w:hint="eastAsia"/>
          <w:b w:val="0"/>
          <w:bCs w:val="0"/>
        </w:rPr>
        <w:t>通过比较</w:t>
      </w:r>
      <w:r>
        <w:rPr>
          <w:rFonts w:ascii="Times New Roman" w:eastAsia="仿宋_GB2312" w:hAnsi="Times New Roman"/>
          <w:b w:val="0"/>
          <w:bCs w:val="0"/>
        </w:rPr>
        <w:t>绩效目标与实施效果、历史与当期情况，分析绩效目标实现程度。</w:t>
      </w:r>
    </w:p>
    <w:p w14:paraId="4F049257" w14:textId="77777777" w:rsidR="00201020" w:rsidRDefault="00000000">
      <w:pPr>
        <w:pStyle w:val="ad"/>
        <w:widowControl w:val="0"/>
        <w:wordWrap w:val="0"/>
        <w:topLinePunct/>
        <w:spacing w:before="0" w:after="0" w:line="560" w:lineRule="exact"/>
        <w:ind w:firstLineChars="200" w:firstLine="643"/>
        <w:jc w:val="both"/>
        <w:outlineLvl w:val="9"/>
        <w:rPr>
          <w:rFonts w:ascii="Times New Roman" w:eastAsia="仿宋_GB2312" w:hAnsi="Times New Roman"/>
        </w:rPr>
      </w:pPr>
      <w:r>
        <w:rPr>
          <w:rFonts w:ascii="Times New Roman" w:eastAsia="仿宋_GB2312" w:hAnsi="Times New Roman"/>
        </w:rPr>
        <w:lastRenderedPageBreak/>
        <w:t>4.</w:t>
      </w:r>
      <w:r>
        <w:rPr>
          <w:rFonts w:ascii="Times New Roman" w:eastAsia="仿宋_GB2312" w:hAnsi="Times New Roman"/>
        </w:rPr>
        <w:t>评价标准</w:t>
      </w:r>
    </w:p>
    <w:p w14:paraId="5981AC9A"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绩效评价标准通常包括计划标准、行业标准、历史标准等，用于对绩效指标完成情况进行比较、分析、评价。本次评价主要采用了计划标准。</w:t>
      </w:r>
    </w:p>
    <w:p w14:paraId="7075DECA" w14:textId="77777777" w:rsidR="00201020" w:rsidRDefault="00000000">
      <w:pPr>
        <w:pStyle w:val="ad"/>
        <w:numPr>
          <w:ilvl w:val="0"/>
          <w:numId w:val="1"/>
        </w:numPr>
        <w:wordWrap w:val="0"/>
        <w:topLinePunct/>
        <w:spacing w:before="0" w:after="0" w:line="560" w:lineRule="exact"/>
        <w:ind w:firstLineChars="200" w:firstLine="711"/>
        <w:jc w:val="both"/>
        <w:rPr>
          <w:rFonts w:ascii="Times New Roman" w:eastAsia="楷体" w:hAnsi="Times New Roman"/>
          <w:color w:val="000000"/>
          <w:spacing w:val="17"/>
        </w:rPr>
      </w:pPr>
      <w:r>
        <w:rPr>
          <w:rFonts w:ascii="Times New Roman" w:eastAsia="楷体" w:hAnsi="Times New Roman"/>
          <w:color w:val="000000"/>
          <w:spacing w:val="17"/>
        </w:rPr>
        <w:t>绩效评价工作过程</w:t>
      </w:r>
    </w:p>
    <w:p w14:paraId="3ED840C0" w14:textId="77777777" w:rsidR="00201020" w:rsidRDefault="00000000">
      <w:pPr>
        <w:ind w:firstLineChars="200" w:firstLine="640"/>
        <w:rPr>
          <w:rFonts w:eastAsia="方正仿宋_GBK" w:cs="方正仿宋_GBK"/>
          <w:sz w:val="32"/>
          <w:szCs w:val="32"/>
        </w:rPr>
      </w:pPr>
      <w:r>
        <w:rPr>
          <w:rFonts w:ascii="仿宋_GB2312" w:eastAsia="仿宋_GB2312" w:hAnsi="仿宋_GB2312" w:cs="仿宋_GB2312" w:hint="eastAsia"/>
          <w:sz w:val="32"/>
          <w:szCs w:val="32"/>
        </w:rPr>
        <w:t>首先成立评价工作组，开展前期调研</w:t>
      </w:r>
      <w:r>
        <w:rPr>
          <w:rFonts w:ascii="仿宋_GB2312" w:hAnsi="仿宋_GB2312" w:cs="仿宋_GB2312" w:hint="eastAsia"/>
          <w:sz w:val="32"/>
          <w:szCs w:val="32"/>
        </w:rPr>
        <w:t>，</w:t>
      </w:r>
      <w:r>
        <w:rPr>
          <w:rFonts w:eastAsia="方正仿宋_GBK" w:cs="方正仿宋_GBK" w:hint="eastAsia"/>
          <w:sz w:val="32"/>
          <w:szCs w:val="32"/>
        </w:rPr>
        <w:t>成员构成如下：</w:t>
      </w:r>
    </w:p>
    <w:p w14:paraId="11550C73" w14:textId="77777777" w:rsidR="00201020" w:rsidRDefault="00000000">
      <w:pPr>
        <w:pStyle w:val="a5"/>
        <w:rPr>
          <w:rFonts w:eastAsia="方正仿宋_GBK" w:cs="方正仿宋_GBK"/>
          <w:sz w:val="32"/>
          <w:szCs w:val="32"/>
        </w:rPr>
      </w:pPr>
      <w:r>
        <w:rPr>
          <w:rFonts w:eastAsia="方正仿宋_GBK" w:cs="方正仿宋_GBK" w:hint="eastAsia"/>
          <w:sz w:val="32"/>
          <w:szCs w:val="32"/>
        </w:rPr>
        <w:t xml:space="preserve">    </w:t>
      </w:r>
      <w:proofErr w:type="gramStart"/>
      <w:r>
        <w:rPr>
          <w:rFonts w:eastAsia="方正仿宋_GBK" w:cs="方正仿宋_GBK" w:hint="eastAsia"/>
          <w:sz w:val="32"/>
          <w:szCs w:val="32"/>
        </w:rPr>
        <w:t>单位常务副校长任评价组</w:t>
      </w:r>
      <w:proofErr w:type="gramEnd"/>
      <w:r>
        <w:rPr>
          <w:rFonts w:eastAsia="方正仿宋_GBK" w:cs="方正仿宋_GBK" w:hint="eastAsia"/>
          <w:sz w:val="32"/>
          <w:szCs w:val="32"/>
        </w:rPr>
        <w:t>组长，绩效评价工作职责为负责全盘工作。</w:t>
      </w:r>
    </w:p>
    <w:p w14:paraId="6DE00525" w14:textId="77777777" w:rsidR="00201020" w:rsidRDefault="00000000">
      <w:pPr>
        <w:pStyle w:val="a5"/>
        <w:rPr>
          <w:rFonts w:eastAsia="方正仿宋_GBK" w:cs="方正仿宋_GBK"/>
          <w:sz w:val="32"/>
          <w:szCs w:val="32"/>
        </w:rPr>
      </w:pPr>
      <w:r>
        <w:rPr>
          <w:rFonts w:eastAsia="方正仿宋_GBK" w:cs="方正仿宋_GBK" w:hint="eastAsia"/>
          <w:sz w:val="32"/>
          <w:szCs w:val="32"/>
        </w:rPr>
        <w:t xml:space="preserve">    </w:t>
      </w:r>
      <w:r>
        <w:rPr>
          <w:rFonts w:eastAsia="方正仿宋_GBK" w:cs="方正仿宋_GBK" w:hint="eastAsia"/>
          <w:sz w:val="32"/>
          <w:szCs w:val="32"/>
        </w:rPr>
        <w:t>单位副校长</w:t>
      </w:r>
      <w:proofErr w:type="gramStart"/>
      <w:r>
        <w:rPr>
          <w:rFonts w:eastAsia="方正仿宋_GBK" w:cs="方正仿宋_GBK" w:hint="eastAsia"/>
          <w:sz w:val="32"/>
          <w:szCs w:val="32"/>
        </w:rPr>
        <w:t>任评价组</w:t>
      </w:r>
      <w:proofErr w:type="gramEnd"/>
      <w:r>
        <w:rPr>
          <w:rFonts w:eastAsia="方正仿宋_GBK" w:cs="方正仿宋_GBK" w:hint="eastAsia"/>
          <w:sz w:val="32"/>
          <w:szCs w:val="32"/>
        </w:rPr>
        <w:t>副组长，绩效评价工作职责为</w:t>
      </w:r>
      <w:proofErr w:type="gramStart"/>
      <w:r>
        <w:rPr>
          <w:rFonts w:eastAsia="方正仿宋_GBK" w:cs="方正仿宋_GBK" w:hint="eastAsia"/>
          <w:sz w:val="32"/>
          <w:szCs w:val="32"/>
        </w:rPr>
        <w:t>为</w:t>
      </w:r>
      <w:proofErr w:type="gramEnd"/>
      <w:r>
        <w:rPr>
          <w:rFonts w:eastAsia="方正仿宋_GBK" w:cs="方正仿宋_GBK" w:hint="eastAsia"/>
          <w:sz w:val="32"/>
          <w:szCs w:val="32"/>
        </w:rPr>
        <w:t>对项目实施情况进行实地调查。</w:t>
      </w:r>
    </w:p>
    <w:p w14:paraId="57785182" w14:textId="77777777" w:rsidR="00201020" w:rsidRDefault="00000000">
      <w:pPr>
        <w:pStyle w:val="a5"/>
        <w:ind w:firstLine="640"/>
        <w:rPr>
          <w:rFonts w:eastAsia="方正仿宋_GBK" w:cs="方正仿宋_GBK"/>
          <w:sz w:val="32"/>
          <w:szCs w:val="32"/>
        </w:rPr>
      </w:pPr>
      <w:r>
        <w:rPr>
          <w:rFonts w:eastAsia="方正仿宋_GBK" w:cs="方正仿宋_GBK" w:hint="eastAsia"/>
          <w:sz w:val="32"/>
          <w:szCs w:val="32"/>
        </w:rPr>
        <w:t>财务科室、办公室、业务科室人员</w:t>
      </w:r>
      <w:proofErr w:type="gramStart"/>
      <w:r>
        <w:rPr>
          <w:rFonts w:eastAsia="方正仿宋_GBK" w:cs="方正仿宋_GBK" w:hint="eastAsia"/>
          <w:sz w:val="32"/>
          <w:szCs w:val="32"/>
        </w:rPr>
        <w:t>任评价组</w:t>
      </w:r>
      <w:proofErr w:type="gramEnd"/>
      <w:r>
        <w:rPr>
          <w:rFonts w:eastAsia="方正仿宋_GBK" w:cs="方正仿宋_GBK" w:hint="eastAsia"/>
          <w:sz w:val="32"/>
          <w:szCs w:val="32"/>
        </w:rPr>
        <w:t>成员，绩效评价工作职责为负责资料审核等工作。</w:t>
      </w:r>
    </w:p>
    <w:p w14:paraId="21567BAA" w14:textId="77777777" w:rsidR="00201020" w:rsidRDefault="00000000">
      <w:pPr>
        <w:pStyle w:val="-"/>
        <w:spacing w:line="560" w:lineRule="exact"/>
        <w:ind w:firstLine="640"/>
        <w:outlineLvl w:val="1"/>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2.组织实施</w:t>
      </w:r>
    </w:p>
    <w:p w14:paraId="0486F9B5" w14:textId="77777777" w:rsidR="00201020"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依据项目评价实施方案，</w:t>
      </w:r>
      <w:r>
        <w:rPr>
          <w:rFonts w:ascii="仿宋_GB2312" w:eastAsia="仿宋_GB2312" w:hAnsi="仿宋_GB2312" w:cs="仿宋_GB2312" w:hint="eastAsia"/>
          <w:sz w:val="32"/>
          <w:szCs w:val="32"/>
        </w:rPr>
        <w:t>收集项目立项依据、相关会议纪要、实施方案、财政资金分配方案、支付管理情况</w:t>
      </w:r>
      <w:r>
        <w:rPr>
          <w:rFonts w:ascii="仿宋_GB2312" w:hAnsi="仿宋_GB2312" w:cs="仿宋_GB2312" w:hint="eastAsia"/>
          <w:sz w:val="32"/>
          <w:szCs w:val="32"/>
        </w:rPr>
        <w:t>、项目完成情况</w:t>
      </w:r>
      <w:r>
        <w:rPr>
          <w:rFonts w:ascii="仿宋_GB2312" w:eastAsia="仿宋_GB2312" w:hAnsi="仿宋_GB2312" w:cs="仿宋_GB2312" w:hint="eastAsia"/>
          <w:sz w:val="32"/>
          <w:szCs w:val="32"/>
        </w:rPr>
        <w:t>等相关评价资料并进行梳理。</w:t>
      </w:r>
    </w:p>
    <w:p w14:paraId="448693B5" w14:textId="77777777" w:rsidR="00201020" w:rsidRDefault="00000000">
      <w:pPr>
        <w:pStyle w:val="-"/>
        <w:spacing w:line="560" w:lineRule="exact"/>
        <w:ind w:firstLine="640"/>
        <w:outlineLvl w:val="1"/>
        <w:rPr>
          <w:rFonts w:ascii="仿宋_GB2312" w:eastAsia="仿宋_GB2312" w:hAnsi="仿宋_GB2312" w:cs="仿宋_GB2312" w:hint="eastAsia"/>
          <w:b/>
          <w:bCs/>
          <w:sz w:val="32"/>
          <w:szCs w:val="32"/>
        </w:rPr>
      </w:pPr>
      <w:bookmarkStart w:id="0" w:name="_Toc27173"/>
      <w:r>
        <w:rPr>
          <w:rFonts w:ascii="仿宋_GB2312" w:eastAsia="仿宋_GB2312" w:hAnsi="仿宋_GB2312" w:cs="仿宋_GB2312" w:hint="eastAsia"/>
          <w:b/>
          <w:bCs/>
          <w:sz w:val="32"/>
          <w:szCs w:val="32"/>
        </w:rPr>
        <w:t>3.分析评价</w:t>
      </w:r>
      <w:bookmarkEnd w:id="0"/>
    </w:p>
    <w:p w14:paraId="30ACE1E4" w14:textId="77777777" w:rsidR="00201020" w:rsidRDefault="00000000">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根据收集梳理的资料围绕项目立项、资金落实、业务管理、财务管理、项目产出、项目效益等内容，对照已确定的绩效评价指标进行详细全面的分析评价，逐项打分并形成绩效评价最终结果。</w:t>
      </w:r>
    </w:p>
    <w:p w14:paraId="7861746F" w14:textId="77777777" w:rsidR="00201020" w:rsidRDefault="0000000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4、撰写与提交评价报告。</w:t>
      </w:r>
    </w:p>
    <w:p w14:paraId="0B920129" w14:textId="77777777" w:rsidR="00201020" w:rsidRDefault="00000000">
      <w:pPr>
        <w:pStyle w:val="a5"/>
        <w:ind w:firstLine="640"/>
        <w:rPr>
          <w:rFonts w:eastAsia="方正仿宋_GBK" w:cs="方正仿宋_GBK"/>
          <w:sz w:val="32"/>
          <w:szCs w:val="32"/>
        </w:rPr>
      </w:pPr>
      <w:r>
        <w:rPr>
          <w:rFonts w:ascii="仿宋_GB2312" w:eastAsia="仿宋_GB2312" w:hAnsi="仿宋_GB2312" w:cs="仿宋_GB2312" w:hint="eastAsia"/>
          <w:sz w:val="32"/>
          <w:szCs w:val="32"/>
        </w:rPr>
        <w:t>按照要求，根据分析评价情况，按时撰写并提交绩效评价报告，同时按照规定依法公开绩效评价信息，接受社会监督。</w:t>
      </w:r>
    </w:p>
    <w:p w14:paraId="0C3DDC28" w14:textId="77777777" w:rsidR="00201020" w:rsidRDefault="00000000">
      <w:pPr>
        <w:wordWrap w:val="0"/>
        <w:topLinePunct/>
        <w:spacing w:line="560" w:lineRule="exact"/>
        <w:ind w:firstLineChars="200" w:firstLine="640"/>
        <w:rPr>
          <w:rFonts w:eastAsia="黑体"/>
          <w:sz w:val="32"/>
          <w:szCs w:val="32"/>
        </w:rPr>
      </w:pPr>
      <w:r>
        <w:rPr>
          <w:rFonts w:eastAsia="黑体" w:hint="eastAsia"/>
          <w:sz w:val="32"/>
          <w:szCs w:val="32"/>
        </w:rPr>
        <w:t>三、</w:t>
      </w:r>
      <w:r>
        <w:rPr>
          <w:rFonts w:eastAsia="黑体"/>
          <w:sz w:val="32"/>
          <w:szCs w:val="32"/>
        </w:rPr>
        <w:t>综合评价情况及评价结论（附相关评分表）</w:t>
      </w:r>
    </w:p>
    <w:p w14:paraId="4BAAD836" w14:textId="77777777" w:rsidR="00201020" w:rsidRDefault="00000000">
      <w:pPr>
        <w:pStyle w:val="ad"/>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3BC1F2FB" w14:textId="77777777" w:rsidR="00201020" w:rsidRDefault="00000000">
      <w:pPr>
        <w:pStyle w:val="ac"/>
        <w:widowControl/>
        <w:wordWrap w:val="0"/>
        <w:topLinePunct/>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职业技能培训补贴及技能鉴定资金项目在培训和鉴定人数（人次）、资金在规定时间内下达率等方面表现出色，达到了预期的标准与要求。同时，项目也在社会效益指标取得了显著的成效，如提高就业竞争力等。</w:t>
      </w:r>
    </w:p>
    <w:p w14:paraId="763F453C" w14:textId="77777777" w:rsidR="00201020" w:rsidRDefault="00000000">
      <w:pPr>
        <w:pStyle w:val="ac"/>
        <w:widowControl/>
        <w:wordWrap w:val="0"/>
        <w:topLinePunct/>
        <w:spacing w:beforeAutospacing="0" w:afterAutospacing="0" w:line="560" w:lineRule="exact"/>
        <w:ind w:firstLineChars="200" w:firstLine="640"/>
        <w:rPr>
          <w:rFonts w:eastAsia="仿宋_GB2312"/>
          <w:sz w:val="32"/>
          <w:szCs w:val="32"/>
        </w:rPr>
      </w:pPr>
      <w:r>
        <w:rPr>
          <w:rFonts w:eastAsia="仿宋_GB2312"/>
          <w:sz w:val="32"/>
          <w:szCs w:val="32"/>
        </w:rPr>
        <w:t>在项目管理方面，沙依巴克区技工学校通过有效的规划、组织与协调，项目得以顺利实施，并在预算与时间上保持了良好的控制。</w:t>
      </w:r>
    </w:p>
    <w:p w14:paraId="3B8260D4" w14:textId="77777777" w:rsidR="00201020" w:rsidRDefault="00000000">
      <w:pPr>
        <w:pStyle w:val="ac"/>
        <w:widowControl/>
        <w:wordWrap w:val="0"/>
        <w:topLinePunct/>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从项目效益的角度来看，本项目不仅实现了预期的社会效益等方面产生了积极的影响。具体而言，提高就业竞争力等方面的提升，为项目的利益相关者带来了实实在在的利益。</w:t>
      </w:r>
    </w:p>
    <w:p w14:paraId="73E8DF40" w14:textId="77777777" w:rsidR="00201020" w:rsidRDefault="00000000">
      <w:pPr>
        <w:pStyle w:val="ac"/>
        <w:widowControl/>
        <w:wordWrap w:val="0"/>
        <w:topLinePunct/>
        <w:spacing w:beforeAutospacing="0" w:afterAutospacing="0" w:line="560" w:lineRule="exact"/>
        <w:ind w:firstLineChars="200" w:firstLine="640"/>
        <w:rPr>
          <w:sz w:val="32"/>
          <w:szCs w:val="32"/>
        </w:rPr>
      </w:pPr>
      <w:r>
        <w:rPr>
          <w:rFonts w:eastAsia="仿宋_GB2312"/>
          <w:sz w:val="32"/>
          <w:szCs w:val="32"/>
        </w:rPr>
        <w:t>综上所述，职业技能培训补贴及技能鉴定资金项目在绩效评价中表现出色，达到了项目的预期目标，并在多个方面取得了显著的成效。</w:t>
      </w:r>
    </w:p>
    <w:p w14:paraId="1DA0C45A" w14:textId="77777777" w:rsidR="00201020" w:rsidRDefault="00000000">
      <w:pPr>
        <w:pStyle w:val="ad"/>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5D2AB262" w14:textId="77777777" w:rsidR="00201020" w:rsidRDefault="00000000">
      <w:pPr>
        <w:pStyle w:val="ad"/>
        <w:widowControl w:val="0"/>
        <w:wordWrap w:val="0"/>
        <w:topLinePunct/>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w:t>
      </w:r>
      <w:r>
        <w:rPr>
          <w:rFonts w:ascii="Times New Roman" w:eastAsia="仿宋_GB2312" w:hAnsi="Times New Roman"/>
          <w:b w:val="0"/>
          <w:bCs w:val="0"/>
        </w:rPr>
        <w:lastRenderedPageBreak/>
        <w:t>通过数据采集、问卷调查及访谈等方式，对本项目进行客观评价，最终评分结果：总得分为</w:t>
      </w:r>
      <w:r>
        <w:rPr>
          <w:rFonts w:ascii="Times New Roman" w:eastAsia="仿宋_GB2312" w:hAnsi="Times New Roman"/>
          <w:b w:val="0"/>
          <w:bCs w:val="0"/>
        </w:rPr>
        <w:t>98.6</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20</w:t>
      </w:r>
      <w:r>
        <w:rPr>
          <w:rFonts w:ascii="Times New Roman" w:eastAsia="仿宋_GB2312" w:hAnsi="Times New Roman"/>
          <w:b w:val="0"/>
          <w:bCs w:val="0"/>
        </w:rPr>
        <w:t>分，得分率为</w:t>
      </w:r>
      <w:r>
        <w:rPr>
          <w:rFonts w:ascii="Times New Roman" w:eastAsia="仿宋_GB2312" w:hAnsi="Times New Roman"/>
          <w:b w:val="0"/>
          <w:bCs w:val="0"/>
        </w:rPr>
        <w:t>100%</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20</w:t>
      </w:r>
      <w:r>
        <w:rPr>
          <w:rFonts w:ascii="Times New Roman" w:eastAsia="仿宋_GB2312" w:hAnsi="Times New Roman"/>
          <w:b w:val="0"/>
          <w:bCs w:val="0"/>
        </w:rPr>
        <w:t>分，得分率为</w:t>
      </w:r>
      <w:r>
        <w:rPr>
          <w:rFonts w:ascii="Times New Roman" w:eastAsia="仿宋_GB2312" w:hAnsi="Times New Roman"/>
          <w:b w:val="0"/>
          <w:bCs w:val="0"/>
        </w:rPr>
        <w:t>100%</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b w:val="0"/>
          <w:bCs w:val="0"/>
        </w:rPr>
        <w:t>38.6</w:t>
      </w:r>
      <w:r>
        <w:rPr>
          <w:rFonts w:ascii="Times New Roman" w:eastAsia="仿宋_GB2312" w:hAnsi="Times New Roman"/>
          <w:b w:val="0"/>
          <w:bCs w:val="0"/>
        </w:rPr>
        <w:t>分，得分率为</w:t>
      </w:r>
      <w:r>
        <w:rPr>
          <w:rFonts w:ascii="Times New Roman" w:eastAsia="仿宋_GB2312" w:hAnsi="Times New Roman"/>
          <w:b w:val="0"/>
          <w:bCs w:val="0"/>
        </w:rPr>
        <w:t>96.5%</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20</w:t>
      </w:r>
      <w:r>
        <w:rPr>
          <w:rFonts w:ascii="Times New Roman" w:eastAsia="仿宋_GB2312" w:hAnsi="Times New Roman"/>
          <w:b w:val="0"/>
          <w:bCs w:val="0"/>
        </w:rPr>
        <w:t>分，得分率为</w:t>
      </w:r>
      <w:r>
        <w:rPr>
          <w:rFonts w:ascii="Times New Roman" w:eastAsia="仿宋_GB2312" w:hAnsi="Times New Roman"/>
          <w:b w:val="0"/>
          <w:bCs w:val="0"/>
        </w:rPr>
        <w:t>100%</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3EB6D01A" w14:textId="77777777" w:rsidR="00201020"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8760" w:type="dxa"/>
        <w:jc w:val="center"/>
        <w:tblLayout w:type="fixed"/>
        <w:tblLook w:val="04A0" w:firstRow="1" w:lastRow="0" w:firstColumn="1" w:lastColumn="0" w:noHBand="0" w:noVBand="1"/>
      </w:tblPr>
      <w:tblGrid>
        <w:gridCol w:w="2787"/>
        <w:gridCol w:w="1927"/>
        <w:gridCol w:w="2023"/>
        <w:gridCol w:w="2023"/>
      </w:tblGrid>
      <w:tr w:rsidR="00201020" w14:paraId="74D9B3A9" w14:textId="77777777">
        <w:trPr>
          <w:trHeight w:val="90"/>
          <w:tblHeader/>
          <w:jc w:val="center"/>
        </w:trPr>
        <w:tc>
          <w:tcPr>
            <w:tcW w:w="2787" w:type="dxa"/>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58FD7C9C" w14:textId="77777777" w:rsidR="00201020" w:rsidRDefault="00000000">
            <w:pPr>
              <w:jc w:val="center"/>
              <w:rPr>
                <w:rFonts w:eastAsia="仿宋_GB2312"/>
                <w:b/>
                <w:bCs/>
                <w:color w:val="000000"/>
                <w:szCs w:val="21"/>
              </w:rPr>
            </w:pPr>
            <w:r>
              <w:rPr>
                <w:rFonts w:eastAsia="仿宋_GB2312"/>
                <w:b/>
                <w:bCs/>
                <w:color w:val="000000"/>
                <w:szCs w:val="21"/>
              </w:rPr>
              <w:t>一级指标</w:t>
            </w:r>
          </w:p>
        </w:tc>
        <w:tc>
          <w:tcPr>
            <w:tcW w:w="1927"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1536DDF" w14:textId="77777777" w:rsidR="00201020" w:rsidRDefault="00000000">
            <w:pPr>
              <w:jc w:val="center"/>
              <w:rPr>
                <w:rFonts w:eastAsia="仿宋_GB2312"/>
                <w:b/>
                <w:bCs/>
                <w:color w:val="000000"/>
                <w:szCs w:val="21"/>
              </w:rPr>
            </w:pPr>
            <w:r>
              <w:rPr>
                <w:rFonts w:eastAsia="仿宋_GB2312"/>
                <w:b/>
                <w:bCs/>
                <w:color w:val="000000"/>
                <w:szCs w:val="21"/>
              </w:rPr>
              <w:t>权重分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F2A66E" w14:textId="77777777" w:rsidR="00201020" w:rsidRDefault="00000000">
            <w:pPr>
              <w:jc w:val="center"/>
              <w:rPr>
                <w:rFonts w:eastAsia="仿宋_GB2312"/>
                <w:b/>
                <w:bCs/>
                <w:color w:val="000000"/>
                <w:szCs w:val="21"/>
              </w:rPr>
            </w:pPr>
            <w:r>
              <w:rPr>
                <w:rFonts w:eastAsia="仿宋_GB2312"/>
                <w:b/>
                <w:bCs/>
                <w:color w:val="000000"/>
                <w:szCs w:val="21"/>
              </w:rPr>
              <w:t>得分</w:t>
            </w:r>
          </w:p>
        </w:tc>
        <w:tc>
          <w:tcPr>
            <w:tcW w:w="2023" w:type="dxa"/>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D1D57A7" w14:textId="77777777" w:rsidR="00201020" w:rsidRDefault="00000000">
            <w:pPr>
              <w:jc w:val="center"/>
              <w:rPr>
                <w:rFonts w:eastAsia="仿宋_GB2312"/>
                <w:b/>
                <w:bCs/>
                <w:color w:val="000000"/>
                <w:szCs w:val="21"/>
              </w:rPr>
            </w:pPr>
            <w:r>
              <w:rPr>
                <w:rFonts w:eastAsia="仿宋_GB2312"/>
                <w:b/>
                <w:bCs/>
                <w:color w:val="000000"/>
                <w:szCs w:val="21"/>
              </w:rPr>
              <w:t>得分率</w:t>
            </w:r>
          </w:p>
        </w:tc>
      </w:tr>
      <w:tr w:rsidR="00201020" w14:paraId="6189788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313FD511" w14:textId="77777777" w:rsidR="00201020" w:rsidRDefault="00000000">
            <w:pPr>
              <w:jc w:val="center"/>
              <w:rPr>
                <w:rFonts w:eastAsia="仿宋_GB2312"/>
                <w:color w:val="000000"/>
                <w:szCs w:val="21"/>
              </w:rPr>
            </w:pPr>
            <w:r>
              <w:rPr>
                <w:rFonts w:eastAsia="仿宋_GB2312"/>
                <w:color w:val="000000"/>
                <w:szCs w:val="21"/>
              </w:rPr>
              <w:t>项目决策</w:t>
            </w:r>
          </w:p>
        </w:tc>
        <w:tc>
          <w:tcPr>
            <w:tcW w:w="1927" w:type="dxa"/>
            <w:tcBorders>
              <w:top w:val="nil"/>
              <w:left w:val="nil"/>
              <w:bottom w:val="single" w:sz="4" w:space="0" w:color="auto"/>
              <w:right w:val="single" w:sz="4" w:space="0" w:color="auto"/>
            </w:tcBorders>
            <w:vAlign w:val="center"/>
          </w:tcPr>
          <w:p w14:paraId="22087876" w14:textId="77777777" w:rsidR="00201020"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2409089B" w14:textId="77777777" w:rsidR="00201020"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7BA95788" w14:textId="77777777" w:rsidR="00201020" w:rsidRDefault="00000000">
            <w:pPr>
              <w:jc w:val="center"/>
              <w:rPr>
                <w:rFonts w:eastAsia="仿宋_GB2312"/>
                <w:color w:val="000000"/>
                <w:szCs w:val="21"/>
              </w:rPr>
            </w:pPr>
            <w:r>
              <w:rPr>
                <w:rFonts w:eastAsia="仿宋_GB2312"/>
                <w:color w:val="000000"/>
                <w:szCs w:val="21"/>
              </w:rPr>
              <w:t>100%</w:t>
            </w:r>
          </w:p>
        </w:tc>
      </w:tr>
      <w:tr w:rsidR="00201020" w14:paraId="2D1B4041"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088115EF" w14:textId="77777777" w:rsidR="00201020" w:rsidRDefault="00000000">
            <w:pPr>
              <w:jc w:val="center"/>
              <w:rPr>
                <w:rFonts w:eastAsia="仿宋_GB2312"/>
                <w:color w:val="000000"/>
                <w:szCs w:val="21"/>
              </w:rPr>
            </w:pPr>
            <w:r>
              <w:rPr>
                <w:rFonts w:eastAsia="仿宋_GB2312"/>
                <w:color w:val="000000"/>
                <w:szCs w:val="21"/>
              </w:rPr>
              <w:t>项目过程</w:t>
            </w:r>
          </w:p>
        </w:tc>
        <w:tc>
          <w:tcPr>
            <w:tcW w:w="1927" w:type="dxa"/>
            <w:tcBorders>
              <w:top w:val="nil"/>
              <w:left w:val="nil"/>
              <w:bottom w:val="single" w:sz="4" w:space="0" w:color="auto"/>
              <w:right w:val="single" w:sz="4" w:space="0" w:color="auto"/>
            </w:tcBorders>
            <w:vAlign w:val="center"/>
          </w:tcPr>
          <w:p w14:paraId="0ACB808F" w14:textId="77777777" w:rsidR="00201020"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0BE8C092" w14:textId="77777777" w:rsidR="00201020"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24CBC810" w14:textId="77777777" w:rsidR="00201020" w:rsidRDefault="00000000">
            <w:pPr>
              <w:jc w:val="center"/>
              <w:rPr>
                <w:rFonts w:eastAsia="仿宋_GB2312"/>
                <w:color w:val="000000"/>
                <w:szCs w:val="21"/>
              </w:rPr>
            </w:pPr>
            <w:r>
              <w:rPr>
                <w:rFonts w:eastAsia="仿宋_GB2312"/>
                <w:color w:val="000000"/>
                <w:szCs w:val="21"/>
              </w:rPr>
              <w:t>100%</w:t>
            </w:r>
          </w:p>
        </w:tc>
      </w:tr>
      <w:tr w:rsidR="00201020" w14:paraId="5E70A138"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68C02F1C" w14:textId="77777777" w:rsidR="00201020" w:rsidRDefault="00000000">
            <w:pPr>
              <w:jc w:val="center"/>
              <w:rPr>
                <w:rFonts w:eastAsia="仿宋_GB2312"/>
                <w:color w:val="000000"/>
                <w:szCs w:val="21"/>
              </w:rPr>
            </w:pPr>
            <w:r>
              <w:rPr>
                <w:rFonts w:eastAsia="仿宋_GB2312"/>
                <w:color w:val="000000"/>
                <w:szCs w:val="21"/>
              </w:rPr>
              <w:t>项目产出</w:t>
            </w:r>
          </w:p>
        </w:tc>
        <w:tc>
          <w:tcPr>
            <w:tcW w:w="1927" w:type="dxa"/>
            <w:tcBorders>
              <w:top w:val="nil"/>
              <w:left w:val="nil"/>
              <w:bottom w:val="single" w:sz="4" w:space="0" w:color="auto"/>
              <w:right w:val="single" w:sz="4" w:space="0" w:color="auto"/>
            </w:tcBorders>
            <w:vAlign w:val="center"/>
          </w:tcPr>
          <w:p w14:paraId="788EB981" w14:textId="77777777" w:rsidR="00201020" w:rsidRDefault="00000000">
            <w:pPr>
              <w:jc w:val="center"/>
              <w:rPr>
                <w:rFonts w:eastAsia="仿宋_GB2312"/>
                <w:color w:val="000000"/>
                <w:szCs w:val="21"/>
              </w:rPr>
            </w:pPr>
            <w:r>
              <w:rPr>
                <w:rFonts w:eastAsia="仿宋_GB2312"/>
                <w:color w:val="000000"/>
                <w:szCs w:val="21"/>
              </w:rPr>
              <w:t>40</w:t>
            </w:r>
          </w:p>
        </w:tc>
        <w:tc>
          <w:tcPr>
            <w:tcW w:w="2023" w:type="dxa"/>
            <w:tcBorders>
              <w:top w:val="nil"/>
              <w:left w:val="nil"/>
              <w:bottom w:val="single" w:sz="4" w:space="0" w:color="auto"/>
              <w:right w:val="single" w:sz="4" w:space="0" w:color="auto"/>
            </w:tcBorders>
            <w:vAlign w:val="center"/>
          </w:tcPr>
          <w:p w14:paraId="6F8924E3" w14:textId="77777777" w:rsidR="00201020" w:rsidRDefault="00000000">
            <w:pPr>
              <w:jc w:val="center"/>
              <w:rPr>
                <w:rFonts w:eastAsia="仿宋_GB2312"/>
                <w:color w:val="000000"/>
                <w:szCs w:val="21"/>
              </w:rPr>
            </w:pPr>
            <w:r>
              <w:rPr>
                <w:rFonts w:eastAsia="仿宋_GB2312"/>
                <w:color w:val="000000"/>
                <w:szCs w:val="21"/>
              </w:rPr>
              <w:t>38.6</w:t>
            </w:r>
          </w:p>
        </w:tc>
        <w:tc>
          <w:tcPr>
            <w:tcW w:w="2023" w:type="dxa"/>
            <w:tcBorders>
              <w:top w:val="nil"/>
              <w:left w:val="nil"/>
              <w:bottom w:val="single" w:sz="4" w:space="0" w:color="auto"/>
              <w:right w:val="single" w:sz="4" w:space="0" w:color="auto"/>
            </w:tcBorders>
            <w:vAlign w:val="center"/>
          </w:tcPr>
          <w:p w14:paraId="57EF3FF6" w14:textId="77777777" w:rsidR="00201020" w:rsidRDefault="00000000">
            <w:pPr>
              <w:jc w:val="center"/>
              <w:rPr>
                <w:rFonts w:eastAsia="仿宋_GB2312"/>
                <w:color w:val="000000"/>
                <w:szCs w:val="21"/>
              </w:rPr>
            </w:pPr>
            <w:r>
              <w:rPr>
                <w:rFonts w:eastAsia="仿宋_GB2312"/>
                <w:color w:val="000000"/>
                <w:szCs w:val="21"/>
              </w:rPr>
              <w:t>96.5%</w:t>
            </w:r>
          </w:p>
        </w:tc>
      </w:tr>
      <w:tr w:rsidR="00201020" w14:paraId="077F1A4D"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44DEF867" w14:textId="77777777" w:rsidR="00201020" w:rsidRDefault="00000000">
            <w:pPr>
              <w:jc w:val="center"/>
              <w:rPr>
                <w:rFonts w:eastAsia="仿宋_GB2312"/>
                <w:color w:val="000000"/>
                <w:szCs w:val="21"/>
              </w:rPr>
            </w:pPr>
            <w:r>
              <w:rPr>
                <w:rFonts w:eastAsia="仿宋_GB2312"/>
                <w:color w:val="000000"/>
                <w:szCs w:val="21"/>
              </w:rPr>
              <w:t>项目效益</w:t>
            </w:r>
          </w:p>
        </w:tc>
        <w:tc>
          <w:tcPr>
            <w:tcW w:w="1927" w:type="dxa"/>
            <w:tcBorders>
              <w:top w:val="nil"/>
              <w:left w:val="nil"/>
              <w:bottom w:val="single" w:sz="4" w:space="0" w:color="auto"/>
              <w:right w:val="single" w:sz="4" w:space="0" w:color="auto"/>
            </w:tcBorders>
            <w:vAlign w:val="center"/>
          </w:tcPr>
          <w:p w14:paraId="005A4974" w14:textId="77777777" w:rsidR="00201020"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0C3B4A41" w14:textId="77777777" w:rsidR="00201020" w:rsidRDefault="00000000">
            <w:pPr>
              <w:jc w:val="center"/>
              <w:rPr>
                <w:rFonts w:eastAsia="仿宋_GB2312"/>
                <w:color w:val="000000"/>
                <w:szCs w:val="21"/>
              </w:rPr>
            </w:pPr>
            <w:r>
              <w:rPr>
                <w:rFonts w:eastAsia="仿宋_GB2312"/>
                <w:color w:val="000000"/>
                <w:szCs w:val="21"/>
              </w:rPr>
              <w:t>20</w:t>
            </w:r>
          </w:p>
        </w:tc>
        <w:tc>
          <w:tcPr>
            <w:tcW w:w="2023" w:type="dxa"/>
            <w:tcBorders>
              <w:top w:val="nil"/>
              <w:left w:val="nil"/>
              <w:bottom w:val="single" w:sz="4" w:space="0" w:color="auto"/>
              <w:right w:val="single" w:sz="4" w:space="0" w:color="auto"/>
            </w:tcBorders>
            <w:vAlign w:val="center"/>
          </w:tcPr>
          <w:p w14:paraId="26BBD269" w14:textId="77777777" w:rsidR="00201020" w:rsidRDefault="00000000">
            <w:pPr>
              <w:jc w:val="center"/>
              <w:rPr>
                <w:rFonts w:eastAsia="仿宋_GB2312"/>
                <w:color w:val="000000"/>
                <w:szCs w:val="21"/>
              </w:rPr>
            </w:pPr>
            <w:r>
              <w:rPr>
                <w:rFonts w:eastAsia="仿宋_GB2312"/>
                <w:color w:val="000000"/>
                <w:szCs w:val="21"/>
              </w:rPr>
              <w:t>100%</w:t>
            </w:r>
          </w:p>
        </w:tc>
      </w:tr>
      <w:tr w:rsidR="00201020" w14:paraId="2FF83932" w14:textId="77777777">
        <w:trPr>
          <w:trHeight w:val="340"/>
          <w:jc w:val="center"/>
        </w:trPr>
        <w:tc>
          <w:tcPr>
            <w:tcW w:w="2787" w:type="dxa"/>
            <w:tcBorders>
              <w:top w:val="nil"/>
              <w:left w:val="single" w:sz="4" w:space="0" w:color="auto"/>
              <w:bottom w:val="single" w:sz="4" w:space="0" w:color="auto"/>
              <w:right w:val="single" w:sz="4" w:space="0" w:color="auto"/>
            </w:tcBorders>
            <w:vAlign w:val="center"/>
          </w:tcPr>
          <w:p w14:paraId="51A6D4AD" w14:textId="77777777" w:rsidR="00201020" w:rsidRDefault="00000000">
            <w:pPr>
              <w:jc w:val="center"/>
              <w:rPr>
                <w:rFonts w:eastAsia="仿宋_GB2312"/>
                <w:b/>
                <w:bCs/>
                <w:color w:val="000000"/>
                <w:szCs w:val="21"/>
              </w:rPr>
            </w:pPr>
            <w:r>
              <w:rPr>
                <w:rFonts w:eastAsia="仿宋_GB2312"/>
                <w:b/>
                <w:bCs/>
                <w:color w:val="000000"/>
                <w:szCs w:val="21"/>
              </w:rPr>
              <w:t>合计</w:t>
            </w:r>
          </w:p>
        </w:tc>
        <w:tc>
          <w:tcPr>
            <w:tcW w:w="1927" w:type="dxa"/>
            <w:tcBorders>
              <w:top w:val="nil"/>
              <w:left w:val="nil"/>
              <w:bottom w:val="single" w:sz="4" w:space="0" w:color="auto"/>
              <w:right w:val="single" w:sz="4" w:space="0" w:color="auto"/>
            </w:tcBorders>
            <w:vAlign w:val="center"/>
          </w:tcPr>
          <w:p w14:paraId="04A3763A" w14:textId="77777777" w:rsidR="00201020" w:rsidRDefault="00000000">
            <w:pPr>
              <w:jc w:val="center"/>
              <w:rPr>
                <w:rFonts w:eastAsia="仿宋_GB2312"/>
                <w:b/>
                <w:bCs/>
                <w:color w:val="000000"/>
                <w:szCs w:val="21"/>
              </w:rPr>
            </w:pPr>
            <w:r>
              <w:rPr>
                <w:rFonts w:eastAsia="仿宋_GB2312"/>
                <w:b/>
                <w:bCs/>
                <w:color w:val="000000"/>
                <w:szCs w:val="21"/>
              </w:rPr>
              <w:t>100</w:t>
            </w:r>
          </w:p>
        </w:tc>
        <w:tc>
          <w:tcPr>
            <w:tcW w:w="2023" w:type="dxa"/>
            <w:tcBorders>
              <w:top w:val="nil"/>
              <w:left w:val="nil"/>
              <w:bottom w:val="single" w:sz="4" w:space="0" w:color="auto"/>
              <w:right w:val="single" w:sz="4" w:space="0" w:color="auto"/>
            </w:tcBorders>
            <w:vAlign w:val="center"/>
          </w:tcPr>
          <w:p w14:paraId="49060FF9" w14:textId="77777777" w:rsidR="00201020" w:rsidRDefault="00000000">
            <w:pPr>
              <w:jc w:val="center"/>
              <w:rPr>
                <w:rFonts w:eastAsia="仿宋_GB2312"/>
                <w:b/>
                <w:bCs/>
                <w:color w:val="000000"/>
                <w:szCs w:val="21"/>
              </w:rPr>
            </w:pPr>
            <w:r>
              <w:rPr>
                <w:rFonts w:eastAsia="仿宋_GB2312"/>
                <w:b/>
                <w:bCs/>
                <w:color w:val="000000"/>
                <w:szCs w:val="21"/>
              </w:rPr>
              <w:t>98.6</w:t>
            </w:r>
          </w:p>
        </w:tc>
        <w:tc>
          <w:tcPr>
            <w:tcW w:w="2023" w:type="dxa"/>
            <w:tcBorders>
              <w:top w:val="nil"/>
              <w:left w:val="nil"/>
              <w:bottom w:val="single" w:sz="4" w:space="0" w:color="auto"/>
              <w:right w:val="single" w:sz="4" w:space="0" w:color="auto"/>
            </w:tcBorders>
            <w:vAlign w:val="center"/>
          </w:tcPr>
          <w:p w14:paraId="40889DAB" w14:textId="77777777" w:rsidR="00201020" w:rsidRDefault="00000000">
            <w:pPr>
              <w:jc w:val="center"/>
              <w:rPr>
                <w:rFonts w:eastAsia="仿宋_GB2312"/>
                <w:b/>
                <w:bCs/>
                <w:color w:val="000000"/>
                <w:szCs w:val="21"/>
              </w:rPr>
            </w:pPr>
            <w:r>
              <w:rPr>
                <w:rFonts w:eastAsia="仿宋_GB2312"/>
                <w:b/>
                <w:bCs/>
                <w:color w:val="000000"/>
                <w:szCs w:val="21"/>
              </w:rPr>
              <w:t>98.6%</w:t>
            </w:r>
          </w:p>
        </w:tc>
      </w:tr>
    </w:tbl>
    <w:p w14:paraId="02590578" w14:textId="77777777" w:rsidR="00201020" w:rsidRDefault="00000000">
      <w:pPr>
        <w:wordWrap w:val="0"/>
        <w:topLinePunct/>
        <w:spacing w:line="560" w:lineRule="exact"/>
        <w:ind w:firstLineChars="200" w:firstLine="640"/>
        <w:rPr>
          <w:rFonts w:eastAsia="黑体"/>
          <w:sz w:val="32"/>
          <w:szCs w:val="32"/>
        </w:rPr>
      </w:pPr>
      <w:r>
        <w:rPr>
          <w:rFonts w:eastAsia="黑体"/>
          <w:sz w:val="32"/>
          <w:szCs w:val="32"/>
        </w:rPr>
        <w:t>四、绩效评价指标分析</w:t>
      </w:r>
    </w:p>
    <w:p w14:paraId="626095DF" w14:textId="77777777" w:rsidR="00201020" w:rsidRDefault="00000000">
      <w:pPr>
        <w:pStyle w:val="ad"/>
        <w:widowControl w:val="0"/>
        <w:wordWrap w:val="0"/>
        <w:topLinePunct/>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411B7067"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sz w:val="32"/>
          <w:szCs w:val="32"/>
        </w:rPr>
        <w:t>20</w:t>
      </w:r>
      <w:r>
        <w:rPr>
          <w:rFonts w:eastAsia="仿宋_GB2312"/>
          <w:sz w:val="32"/>
          <w:szCs w:val="32"/>
        </w:rPr>
        <w:t>分，得分率为</w:t>
      </w:r>
      <w:r>
        <w:rPr>
          <w:rFonts w:eastAsia="仿宋_GB2312"/>
          <w:sz w:val="32"/>
          <w:szCs w:val="32"/>
        </w:rPr>
        <w:t>100%</w:t>
      </w:r>
      <w:r>
        <w:rPr>
          <w:rFonts w:eastAsia="仿宋_GB2312"/>
          <w:sz w:val="32"/>
          <w:szCs w:val="32"/>
        </w:rPr>
        <w:t>。</w:t>
      </w:r>
    </w:p>
    <w:p w14:paraId="2E07FB46" w14:textId="77777777" w:rsidR="0020102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18AC6D91"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54AC3682"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该项目立项符合国家相关法律法规及发展政策</w:t>
      </w:r>
      <w:r>
        <w:rPr>
          <w:rFonts w:eastAsia="仿宋_GB2312" w:hint="eastAsia"/>
          <w:sz w:val="32"/>
          <w:szCs w:val="32"/>
        </w:rPr>
        <w:t>《关于下达</w:t>
      </w:r>
      <w:r>
        <w:rPr>
          <w:rFonts w:eastAsia="仿宋_GB2312" w:hint="eastAsia"/>
          <w:sz w:val="32"/>
          <w:szCs w:val="32"/>
        </w:rPr>
        <w:t>2023</w:t>
      </w:r>
      <w:r>
        <w:rPr>
          <w:rFonts w:eastAsia="仿宋_GB2312" w:hint="eastAsia"/>
          <w:sz w:val="32"/>
          <w:szCs w:val="32"/>
        </w:rPr>
        <w:t>年市本级就业专项经费预算（第一批）的通知》</w:t>
      </w:r>
      <w:r>
        <w:rPr>
          <w:rFonts w:eastAsia="仿宋_GB2312"/>
          <w:sz w:val="32"/>
          <w:szCs w:val="32"/>
        </w:rPr>
        <w:t>，符合行业规划要求，围绕本年度工作重点和工作计划制定经费预算，属于公共财政支持范围。本项目与部门内部其他相关项目不重复。部</w:t>
      </w:r>
      <w:r>
        <w:rPr>
          <w:rFonts w:eastAsia="仿宋_GB2312"/>
          <w:sz w:val="32"/>
          <w:szCs w:val="32"/>
        </w:rPr>
        <w:lastRenderedPageBreak/>
        <w:t>门发展规划及职能文件等归档完整。</w:t>
      </w:r>
    </w:p>
    <w:p w14:paraId="260A4781"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7F7D00AC"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根据工作计划和经费预算，经过与部门项目分管领导沟通、筛选确定经费预算计划，确定最终预算方案。项目的审批文件、材料符合相关要求，项目事前经过必要的绩效评估、集体决策，保障了程序的规范性。</w:t>
      </w:r>
    </w:p>
    <w:p w14:paraId="11095B62" w14:textId="77777777" w:rsidR="0020102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1049007"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6F2A8C52"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3C1930F1"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3AA1E398"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项目设置了明确的预期产出效益和效果，将绩效目标细化分解为具体的绩效指标，绩效目标与项目目标任务数相对应，绩效目标设定的绩效指标清晰、细化、可衡量。</w:t>
      </w:r>
      <w:r>
        <w:rPr>
          <w:rFonts w:eastAsia="仿宋_GB2312" w:hint="eastAsia"/>
          <w:sz w:val="32"/>
          <w:szCs w:val="32"/>
        </w:rPr>
        <w:t>数量指标：</w:t>
      </w:r>
      <w:r>
        <w:rPr>
          <w:rFonts w:eastAsia="仿宋_GB2312" w:hint="eastAsia"/>
          <w:sz w:val="32"/>
          <w:szCs w:val="32"/>
        </w:rPr>
        <w:t>1.</w:t>
      </w:r>
      <w:r>
        <w:rPr>
          <w:rFonts w:eastAsia="仿宋_GB2312" w:hint="eastAsia"/>
          <w:sz w:val="32"/>
          <w:szCs w:val="32"/>
        </w:rPr>
        <w:t>培训和鉴定人数（人次）</w:t>
      </w:r>
      <w:r>
        <w:rPr>
          <w:rFonts w:eastAsia="仿宋_GB2312" w:hint="eastAsia"/>
          <w:sz w:val="32"/>
          <w:szCs w:val="32"/>
        </w:rPr>
        <w:t>1580</w:t>
      </w:r>
      <w:r>
        <w:rPr>
          <w:rFonts w:eastAsia="仿宋_GB2312" w:hint="eastAsia"/>
          <w:sz w:val="32"/>
          <w:szCs w:val="32"/>
        </w:rPr>
        <w:t>人次。质量指标：</w:t>
      </w:r>
      <w:r>
        <w:rPr>
          <w:rFonts w:eastAsia="仿宋_GB2312" w:hint="eastAsia"/>
          <w:sz w:val="32"/>
          <w:szCs w:val="32"/>
        </w:rPr>
        <w:t>2.</w:t>
      </w:r>
      <w:r>
        <w:rPr>
          <w:rFonts w:eastAsia="仿宋_GB2312" w:hint="eastAsia"/>
          <w:sz w:val="32"/>
          <w:szCs w:val="32"/>
        </w:rPr>
        <w:t>职业培训和技能鉴定合格率</w:t>
      </w:r>
      <w:r>
        <w:rPr>
          <w:rFonts w:eastAsia="仿宋_GB2312" w:hint="eastAsia"/>
          <w:sz w:val="32"/>
          <w:szCs w:val="32"/>
        </w:rPr>
        <w:t>90%</w:t>
      </w:r>
      <w:r>
        <w:rPr>
          <w:rFonts w:eastAsia="仿宋_GB2312" w:hint="eastAsia"/>
          <w:sz w:val="32"/>
          <w:szCs w:val="32"/>
        </w:rPr>
        <w:t>。时效指标：</w:t>
      </w:r>
      <w:r>
        <w:rPr>
          <w:rFonts w:eastAsia="仿宋_GB2312" w:hint="eastAsia"/>
          <w:sz w:val="32"/>
          <w:szCs w:val="32"/>
        </w:rPr>
        <w:t>3.</w:t>
      </w:r>
      <w:r>
        <w:rPr>
          <w:rFonts w:eastAsia="仿宋_GB2312" w:hint="eastAsia"/>
          <w:sz w:val="32"/>
          <w:szCs w:val="32"/>
        </w:rPr>
        <w:t>资金在规定时间内下达率</w:t>
      </w:r>
      <w:r>
        <w:rPr>
          <w:rFonts w:eastAsia="仿宋_GB2312" w:hint="eastAsia"/>
          <w:sz w:val="32"/>
          <w:szCs w:val="32"/>
        </w:rPr>
        <w:t>98%</w:t>
      </w:r>
      <w:r>
        <w:rPr>
          <w:rFonts w:eastAsia="仿宋_GB2312" w:hint="eastAsia"/>
          <w:sz w:val="32"/>
          <w:szCs w:val="32"/>
        </w:rPr>
        <w:t>，</w:t>
      </w:r>
      <w:r>
        <w:rPr>
          <w:rFonts w:eastAsia="仿宋_GB2312" w:hint="eastAsia"/>
          <w:sz w:val="32"/>
          <w:szCs w:val="32"/>
        </w:rPr>
        <w:t>4.</w:t>
      </w:r>
      <w:r>
        <w:rPr>
          <w:rFonts w:eastAsia="仿宋_GB2312" w:hint="eastAsia"/>
          <w:sz w:val="32"/>
          <w:szCs w:val="32"/>
        </w:rPr>
        <w:t>培</w:t>
      </w:r>
      <w:r>
        <w:rPr>
          <w:rFonts w:eastAsia="仿宋_GB2312" w:hint="eastAsia"/>
          <w:sz w:val="32"/>
          <w:szCs w:val="32"/>
        </w:rPr>
        <w:lastRenderedPageBreak/>
        <w:t>训按时完成率</w:t>
      </w:r>
      <w:r>
        <w:rPr>
          <w:rFonts w:eastAsia="仿宋_GB2312" w:hint="eastAsia"/>
          <w:sz w:val="32"/>
          <w:szCs w:val="32"/>
        </w:rPr>
        <w:t>100%</w:t>
      </w:r>
      <w:r>
        <w:rPr>
          <w:rFonts w:eastAsia="仿宋_GB2312" w:hint="eastAsia"/>
          <w:sz w:val="32"/>
          <w:szCs w:val="32"/>
        </w:rPr>
        <w:t>。经济成本指标：</w:t>
      </w:r>
      <w:r>
        <w:rPr>
          <w:rFonts w:eastAsia="仿宋_GB2312" w:hint="eastAsia"/>
          <w:sz w:val="32"/>
          <w:szCs w:val="32"/>
        </w:rPr>
        <w:t>5.</w:t>
      </w:r>
      <w:r>
        <w:rPr>
          <w:rFonts w:eastAsia="仿宋_GB2312" w:hint="eastAsia"/>
          <w:sz w:val="32"/>
          <w:szCs w:val="32"/>
        </w:rPr>
        <w:t>职业培训补贴和技能鉴定补贴标准</w:t>
      </w:r>
      <w:r>
        <w:rPr>
          <w:rFonts w:eastAsia="仿宋_GB2312" w:hint="eastAsia"/>
          <w:sz w:val="32"/>
          <w:szCs w:val="32"/>
        </w:rPr>
        <w:t>=1800</w:t>
      </w:r>
      <w:r>
        <w:rPr>
          <w:rFonts w:eastAsia="仿宋_GB2312" w:hint="eastAsia"/>
          <w:sz w:val="32"/>
          <w:szCs w:val="32"/>
        </w:rPr>
        <w:t>元</w:t>
      </w:r>
      <w:r>
        <w:rPr>
          <w:rFonts w:eastAsia="仿宋_GB2312" w:hint="eastAsia"/>
          <w:sz w:val="32"/>
          <w:szCs w:val="32"/>
        </w:rPr>
        <w:t>/</w:t>
      </w:r>
      <w:r>
        <w:rPr>
          <w:rFonts w:eastAsia="仿宋_GB2312" w:hint="eastAsia"/>
          <w:sz w:val="32"/>
          <w:szCs w:val="32"/>
        </w:rPr>
        <w:t>人。社会效益指标：</w:t>
      </w:r>
      <w:r>
        <w:rPr>
          <w:rFonts w:eastAsia="仿宋_GB2312" w:hint="eastAsia"/>
          <w:sz w:val="32"/>
          <w:szCs w:val="32"/>
        </w:rPr>
        <w:t>6.</w:t>
      </w:r>
      <w:r>
        <w:rPr>
          <w:rFonts w:eastAsia="仿宋_GB2312" w:hint="eastAsia"/>
          <w:sz w:val="32"/>
          <w:szCs w:val="32"/>
        </w:rPr>
        <w:t>提高就业竞争力为大幅提高竞争力；满意度指标：</w:t>
      </w:r>
      <w:r>
        <w:rPr>
          <w:rFonts w:eastAsia="仿宋_GB2312" w:hint="eastAsia"/>
          <w:sz w:val="32"/>
          <w:szCs w:val="32"/>
        </w:rPr>
        <w:t>7.</w:t>
      </w:r>
      <w:r>
        <w:rPr>
          <w:rFonts w:eastAsia="仿宋_GB2312" w:hint="eastAsia"/>
          <w:sz w:val="32"/>
          <w:szCs w:val="32"/>
        </w:rPr>
        <w:t>职业培训和技能鉴定对象对职业培训和技能鉴定的满意度（抽样满意度）</w:t>
      </w:r>
      <w:r>
        <w:rPr>
          <w:rFonts w:eastAsia="仿宋_GB2312" w:hint="eastAsia"/>
          <w:sz w:val="32"/>
          <w:szCs w:val="32"/>
        </w:rPr>
        <w:t>90%</w:t>
      </w:r>
      <w:r>
        <w:rPr>
          <w:rFonts w:eastAsia="仿宋_GB2312" w:hint="eastAsia"/>
          <w:sz w:val="32"/>
          <w:szCs w:val="32"/>
        </w:rPr>
        <w:t>。</w:t>
      </w:r>
    </w:p>
    <w:p w14:paraId="7114AFA7" w14:textId="77777777" w:rsidR="0020102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E998E29"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2A1BDC6D"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3814DDCC"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144878AC"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564525B6"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574D34EC"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w:t>
      </w:r>
      <w:r>
        <w:rPr>
          <w:rFonts w:eastAsia="仿宋_GB2312"/>
          <w:sz w:val="32"/>
          <w:szCs w:val="32"/>
        </w:rPr>
        <w:lastRenderedPageBreak/>
        <w:t>关键领域与重要环节给予了重点支持。同时，我们也注重了资金的均衡分配，避免了资源浪费与资金闲置。此外，资金分配还充分考虑了风险因素，对可能出现的超支情况进行了预留与调整。</w:t>
      </w:r>
    </w:p>
    <w:p w14:paraId="6697D704"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BF4E97D" w14:textId="77777777" w:rsidR="00201020" w:rsidRDefault="00000000">
      <w:pPr>
        <w:pStyle w:val="ad"/>
        <w:widowControl w:val="0"/>
        <w:wordWrap w:val="0"/>
        <w:topLinePunct/>
        <w:spacing w:before="0" w:after="0" w:line="560" w:lineRule="exact"/>
        <w:ind w:firstLineChars="200" w:firstLine="643"/>
        <w:jc w:val="both"/>
        <w:rPr>
          <w:rFonts w:ascii="Times New Roman" w:eastAsia="楷体" w:hAnsi="Times New Roman"/>
        </w:rPr>
      </w:pPr>
      <w:r>
        <w:rPr>
          <w:rFonts w:ascii="Times New Roman" w:eastAsia="楷体" w:hAnsi="Times New Roman" w:hint="eastAsia"/>
        </w:rPr>
        <w:t>（二）</w:t>
      </w:r>
      <w:r>
        <w:rPr>
          <w:rFonts w:ascii="Times New Roman" w:eastAsia="楷体" w:hAnsi="Times New Roman"/>
        </w:rPr>
        <w:t>项目过程情况</w:t>
      </w:r>
    </w:p>
    <w:p w14:paraId="310C78BA"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sz w:val="32"/>
          <w:szCs w:val="32"/>
        </w:rPr>
        <w:t>20</w:t>
      </w:r>
      <w:r>
        <w:rPr>
          <w:rFonts w:eastAsia="仿宋_GB2312"/>
          <w:sz w:val="32"/>
          <w:szCs w:val="32"/>
        </w:rPr>
        <w:t>分，得分率为</w:t>
      </w:r>
      <w:r>
        <w:rPr>
          <w:rFonts w:eastAsia="仿宋_GB2312"/>
          <w:sz w:val="32"/>
          <w:szCs w:val="32"/>
        </w:rPr>
        <w:t>100%</w:t>
      </w:r>
      <w:r>
        <w:rPr>
          <w:rFonts w:eastAsia="仿宋_GB2312"/>
          <w:sz w:val="32"/>
          <w:szCs w:val="32"/>
        </w:rPr>
        <w:t>。</w:t>
      </w:r>
    </w:p>
    <w:p w14:paraId="1A31FD0E" w14:textId="77777777" w:rsidR="0020102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05F6A974"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3F47C5A4"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本项目总投资</w:t>
      </w:r>
      <w:r>
        <w:rPr>
          <w:rFonts w:eastAsia="仿宋_GB2312"/>
          <w:sz w:val="32"/>
          <w:szCs w:val="32"/>
        </w:rPr>
        <w:t>244.15</w:t>
      </w:r>
      <w:r>
        <w:rPr>
          <w:rFonts w:eastAsia="仿宋_GB2312"/>
          <w:sz w:val="32"/>
          <w:szCs w:val="32"/>
        </w:rPr>
        <w:t>万元，财政资金及时足额到位，到位率</w:t>
      </w:r>
      <w:r>
        <w:rPr>
          <w:rFonts w:eastAsia="仿宋_GB2312"/>
          <w:sz w:val="32"/>
          <w:szCs w:val="32"/>
        </w:rPr>
        <w:t>100%</w:t>
      </w:r>
      <w:r>
        <w:rPr>
          <w:rFonts w:eastAsia="仿宋_GB2312"/>
          <w:sz w:val="32"/>
          <w:szCs w:val="32"/>
        </w:rPr>
        <w:t>，预算资金按计划进度执行。</w:t>
      </w:r>
      <w:r>
        <w:rPr>
          <w:rFonts w:eastAsia="仿宋_GB2312" w:hint="eastAsia"/>
          <w:sz w:val="32"/>
          <w:szCs w:val="32"/>
        </w:rPr>
        <w:t>资金</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月全部拨付到位。</w:t>
      </w:r>
    </w:p>
    <w:p w14:paraId="25C2809B"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52A3842B"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预算编制较为详细，项目资金支出总体能够按照预算执行，预算资金支出</w:t>
      </w:r>
      <w:r>
        <w:rPr>
          <w:rFonts w:eastAsia="仿宋_GB2312"/>
          <w:sz w:val="32"/>
          <w:szCs w:val="32"/>
        </w:rPr>
        <w:t>244.15</w:t>
      </w:r>
      <w:r>
        <w:rPr>
          <w:rFonts w:eastAsia="仿宋_GB2312"/>
          <w:sz w:val="32"/>
          <w:szCs w:val="32"/>
        </w:rPr>
        <w:t>万元，预算执行率为</w:t>
      </w:r>
      <w:r>
        <w:rPr>
          <w:rFonts w:eastAsia="仿宋_GB2312"/>
          <w:sz w:val="32"/>
          <w:szCs w:val="32"/>
        </w:rPr>
        <w:t>100%</w:t>
      </w:r>
      <w:r>
        <w:rPr>
          <w:rFonts w:eastAsia="仿宋_GB2312"/>
          <w:sz w:val="32"/>
          <w:szCs w:val="32"/>
        </w:rPr>
        <w:t>。</w:t>
      </w:r>
      <w:r>
        <w:rPr>
          <w:rFonts w:eastAsia="仿宋_GB2312"/>
          <w:sz w:val="32"/>
          <w:szCs w:val="32"/>
        </w:rPr>
        <w:t>2024</w:t>
      </w:r>
      <w:r>
        <w:rPr>
          <w:rFonts w:eastAsia="仿宋_GB2312"/>
          <w:sz w:val="32"/>
          <w:szCs w:val="32"/>
        </w:rPr>
        <w:t>年我单位共支付职业技能培训补贴资金</w:t>
      </w:r>
      <w:r>
        <w:rPr>
          <w:rFonts w:eastAsia="仿宋_GB2312"/>
          <w:sz w:val="32"/>
          <w:szCs w:val="32"/>
        </w:rPr>
        <w:t>2</w:t>
      </w:r>
      <w:r>
        <w:rPr>
          <w:rFonts w:eastAsia="仿宋_GB2312"/>
          <w:sz w:val="32"/>
          <w:szCs w:val="32"/>
        </w:rPr>
        <w:t>次，金额分别为</w:t>
      </w:r>
      <w:r>
        <w:rPr>
          <w:rFonts w:eastAsia="仿宋_GB2312"/>
          <w:sz w:val="32"/>
          <w:szCs w:val="32"/>
        </w:rPr>
        <w:t>107.1</w:t>
      </w:r>
      <w:r>
        <w:rPr>
          <w:rFonts w:eastAsia="仿宋_GB2312"/>
          <w:sz w:val="32"/>
          <w:szCs w:val="32"/>
        </w:rPr>
        <w:t>万元和</w:t>
      </w:r>
      <w:r>
        <w:rPr>
          <w:rFonts w:eastAsia="仿宋_GB2312"/>
          <w:sz w:val="32"/>
          <w:szCs w:val="32"/>
        </w:rPr>
        <w:t>137.05</w:t>
      </w:r>
      <w:r>
        <w:rPr>
          <w:rFonts w:eastAsia="仿宋_GB2312"/>
          <w:sz w:val="32"/>
          <w:szCs w:val="32"/>
        </w:rPr>
        <w:t>万元，其中</w:t>
      </w:r>
      <w:r>
        <w:rPr>
          <w:rFonts w:eastAsia="仿宋_GB2312"/>
          <w:sz w:val="32"/>
          <w:szCs w:val="32"/>
        </w:rPr>
        <w:t>107.1</w:t>
      </w:r>
      <w:r>
        <w:rPr>
          <w:rFonts w:eastAsia="仿宋_GB2312"/>
          <w:sz w:val="32"/>
          <w:szCs w:val="32"/>
        </w:rPr>
        <w:t>万元职业技能培训补贴涉及</w:t>
      </w:r>
      <w:r>
        <w:rPr>
          <w:rFonts w:eastAsia="仿宋_GB2312"/>
          <w:sz w:val="32"/>
          <w:szCs w:val="32"/>
        </w:rPr>
        <w:t>29</w:t>
      </w:r>
      <w:r>
        <w:rPr>
          <w:rFonts w:eastAsia="仿宋_GB2312"/>
          <w:sz w:val="32"/>
          <w:szCs w:val="32"/>
        </w:rPr>
        <w:t>个班期</w:t>
      </w:r>
      <w:r>
        <w:rPr>
          <w:rFonts w:eastAsia="仿宋_GB2312"/>
          <w:sz w:val="32"/>
          <w:szCs w:val="32"/>
        </w:rPr>
        <w:t>655</w:t>
      </w:r>
      <w:r>
        <w:rPr>
          <w:rFonts w:eastAsia="仿宋_GB2312"/>
          <w:sz w:val="32"/>
          <w:szCs w:val="32"/>
        </w:rPr>
        <w:t>人；</w:t>
      </w:r>
      <w:r>
        <w:rPr>
          <w:rFonts w:eastAsia="仿宋_GB2312"/>
          <w:sz w:val="32"/>
          <w:szCs w:val="32"/>
        </w:rPr>
        <w:t>137.05</w:t>
      </w:r>
      <w:r>
        <w:rPr>
          <w:rFonts w:eastAsia="仿宋_GB2312"/>
          <w:sz w:val="32"/>
          <w:szCs w:val="32"/>
        </w:rPr>
        <w:t>万元涉及</w:t>
      </w:r>
      <w:r>
        <w:rPr>
          <w:rFonts w:eastAsia="仿宋_GB2312"/>
          <w:sz w:val="32"/>
          <w:szCs w:val="32"/>
        </w:rPr>
        <w:t>40</w:t>
      </w:r>
      <w:r>
        <w:rPr>
          <w:rFonts w:eastAsia="仿宋_GB2312"/>
          <w:sz w:val="32"/>
          <w:szCs w:val="32"/>
        </w:rPr>
        <w:t>个班期</w:t>
      </w:r>
      <w:r>
        <w:rPr>
          <w:rFonts w:eastAsia="仿宋_GB2312"/>
          <w:sz w:val="32"/>
          <w:szCs w:val="32"/>
        </w:rPr>
        <w:t>986</w:t>
      </w:r>
      <w:r>
        <w:rPr>
          <w:rFonts w:eastAsia="仿宋_GB2312"/>
          <w:sz w:val="32"/>
          <w:szCs w:val="32"/>
        </w:rPr>
        <w:t>人。</w:t>
      </w:r>
    </w:p>
    <w:p w14:paraId="661D1AC8"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1825DA4D"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本项目的资金使用严格遵循了国家相关法律法规</w:t>
      </w:r>
      <w:r>
        <w:rPr>
          <w:rFonts w:eastAsia="仿宋_GB2312" w:hint="eastAsia"/>
          <w:sz w:val="32"/>
          <w:szCs w:val="32"/>
        </w:rPr>
        <w:t>《就业补助资金管理暂行办法》</w:t>
      </w:r>
      <w:r>
        <w:rPr>
          <w:rFonts w:eastAsia="仿宋_GB2312"/>
          <w:sz w:val="32"/>
          <w:szCs w:val="32"/>
        </w:rPr>
        <w:t>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62CC938B"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0A1F8A5"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0A16C09C" w14:textId="77777777" w:rsidR="00201020" w:rsidRDefault="00000000">
      <w:pPr>
        <w:pStyle w:val="-"/>
        <w:wordWrap w:val="0"/>
        <w:topLinePunct/>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A643BCD"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7DF78AE2"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本项目拥有一套完善、健全的管理制度体系</w:t>
      </w:r>
      <w:r>
        <w:rPr>
          <w:rFonts w:eastAsia="仿宋_GB2312" w:hint="eastAsia"/>
          <w:sz w:val="32"/>
          <w:szCs w:val="32"/>
        </w:rPr>
        <w:t>《职业技能培训补贴及技能鉴定资金》管理办法</w:t>
      </w:r>
      <w:r>
        <w:rPr>
          <w:rFonts w:eastAsia="仿宋_GB2312"/>
          <w:sz w:val="32"/>
          <w:szCs w:val="32"/>
        </w:rPr>
        <w:t>，为项目的成功实施提供了坚实的制度保障。项目管理制度的制定紧密结合了项目的特点与实际情况，涵盖了项目的策划、组织、实施、监控与收尾等各个环节。</w:t>
      </w:r>
    </w:p>
    <w:p w14:paraId="1D5837E9"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w:t>
      </w:r>
      <w:r>
        <w:rPr>
          <w:rFonts w:eastAsia="仿宋_GB2312"/>
          <w:sz w:val="32"/>
          <w:szCs w:val="32"/>
        </w:rPr>
        <w:lastRenderedPageBreak/>
        <w:t>制度能够切实指导项目的执行与管理。</w:t>
      </w:r>
    </w:p>
    <w:p w14:paraId="349F971A"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19316C6D"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516C77E4"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471517D6"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26880E58"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32ED76B7"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w:t>
      </w:r>
      <w:r>
        <w:rPr>
          <w:rFonts w:eastAsia="仿宋_GB2312"/>
          <w:sz w:val="32"/>
          <w:szCs w:val="32"/>
        </w:rPr>
        <w:lastRenderedPageBreak/>
        <w:t>成。</w:t>
      </w:r>
    </w:p>
    <w:p w14:paraId="5B6144D8" w14:textId="77777777" w:rsidR="00201020" w:rsidRDefault="00000000">
      <w:pPr>
        <w:pStyle w:val="af0"/>
        <w:wordWrap w:val="0"/>
        <w:topLinePunct/>
        <w:spacing w:line="560" w:lineRule="exact"/>
        <w:ind w:firstLine="643"/>
        <w:rPr>
          <w:rFonts w:eastAsia="楷体_GB2312"/>
          <w:b/>
          <w:bCs/>
          <w:sz w:val="32"/>
          <w:szCs w:val="32"/>
        </w:rPr>
      </w:pPr>
      <w:r>
        <w:rPr>
          <w:rFonts w:eastAsia="楷体_GB2312" w:hint="eastAsia"/>
          <w:b/>
          <w:bCs/>
          <w:sz w:val="32"/>
          <w:szCs w:val="32"/>
        </w:rPr>
        <w:t>（三）</w:t>
      </w:r>
      <w:r>
        <w:rPr>
          <w:rFonts w:eastAsia="楷体_GB2312"/>
          <w:b/>
          <w:bCs/>
          <w:sz w:val="32"/>
          <w:szCs w:val="32"/>
        </w:rPr>
        <w:t>项目产出情况</w:t>
      </w:r>
    </w:p>
    <w:p w14:paraId="4CA73E30"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sz w:val="32"/>
          <w:szCs w:val="32"/>
        </w:rPr>
        <w:t>38.6</w:t>
      </w:r>
      <w:r>
        <w:rPr>
          <w:rFonts w:eastAsia="仿宋_GB2312"/>
          <w:sz w:val="32"/>
          <w:szCs w:val="32"/>
        </w:rPr>
        <w:t>分，得分率为</w:t>
      </w:r>
      <w:r>
        <w:rPr>
          <w:rFonts w:eastAsia="仿宋_GB2312"/>
          <w:sz w:val="32"/>
          <w:szCs w:val="32"/>
        </w:rPr>
        <w:t>96.5%</w:t>
      </w:r>
      <w:r>
        <w:rPr>
          <w:rFonts w:eastAsia="仿宋_GB2312"/>
          <w:sz w:val="32"/>
          <w:szCs w:val="32"/>
        </w:rPr>
        <w:t>。具体产出指标完成情况如下：</w:t>
      </w:r>
    </w:p>
    <w:p w14:paraId="20AADDA0"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19567702"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：培训和鉴定人数（人次），指标值：</w:t>
      </w:r>
      <w:r>
        <w:rPr>
          <w:rFonts w:eastAsia="仿宋_GB2312"/>
          <w:sz w:val="32"/>
          <w:szCs w:val="32"/>
        </w:rPr>
        <w:t>&gt;=1580</w:t>
      </w:r>
      <w:r>
        <w:rPr>
          <w:rFonts w:eastAsia="仿宋_GB2312"/>
          <w:sz w:val="32"/>
          <w:szCs w:val="32"/>
        </w:rPr>
        <w:t>人次，实际完成值：</w:t>
      </w:r>
      <w:r>
        <w:rPr>
          <w:rFonts w:eastAsia="仿宋_GB2312"/>
          <w:sz w:val="32"/>
          <w:szCs w:val="32"/>
        </w:rPr>
        <w:t>=1641</w:t>
      </w:r>
      <w:r>
        <w:rPr>
          <w:rFonts w:eastAsia="仿宋_GB2312"/>
          <w:sz w:val="32"/>
          <w:szCs w:val="32"/>
        </w:rPr>
        <w:t>人次，指标完成率</w:t>
      </w:r>
      <w:r>
        <w:rPr>
          <w:rFonts w:eastAsia="仿宋_GB2312"/>
          <w:sz w:val="32"/>
          <w:szCs w:val="32"/>
        </w:rPr>
        <w:t>103.86%</w:t>
      </w:r>
      <w:r>
        <w:rPr>
          <w:rFonts w:eastAsia="仿宋_GB2312"/>
          <w:sz w:val="32"/>
          <w:szCs w:val="32"/>
        </w:rPr>
        <w:t>。</w:t>
      </w:r>
      <w:r>
        <w:rPr>
          <w:rFonts w:eastAsia="仿宋_GB2312" w:hint="eastAsia"/>
          <w:sz w:val="32"/>
          <w:szCs w:val="32"/>
        </w:rPr>
        <w:t>培训和鉴定人数</w:t>
      </w:r>
      <w:r>
        <w:rPr>
          <w:rFonts w:eastAsia="仿宋_GB2312" w:hint="eastAsia"/>
          <w:sz w:val="32"/>
          <w:szCs w:val="32"/>
        </w:rPr>
        <w:t>1641</w:t>
      </w:r>
      <w:r>
        <w:rPr>
          <w:rFonts w:eastAsia="仿宋_GB2312" w:hint="eastAsia"/>
          <w:sz w:val="32"/>
          <w:szCs w:val="32"/>
        </w:rPr>
        <w:t>次，</w:t>
      </w:r>
      <w:r>
        <w:rPr>
          <w:rFonts w:eastAsia="仿宋_GB2312" w:hint="eastAsia"/>
          <w:sz w:val="32"/>
          <w:szCs w:val="32"/>
        </w:rPr>
        <w:t>2022</w:t>
      </w:r>
      <w:r>
        <w:rPr>
          <w:rFonts w:eastAsia="仿宋_GB2312" w:hint="eastAsia"/>
          <w:sz w:val="32"/>
          <w:szCs w:val="32"/>
        </w:rPr>
        <w:t>年</w:t>
      </w:r>
      <w:r>
        <w:rPr>
          <w:rFonts w:eastAsia="仿宋_GB2312" w:hint="eastAsia"/>
          <w:sz w:val="32"/>
          <w:szCs w:val="32"/>
        </w:rPr>
        <w:t>2</w:t>
      </w:r>
      <w:r>
        <w:rPr>
          <w:rFonts w:eastAsia="仿宋_GB2312" w:hint="eastAsia"/>
          <w:sz w:val="32"/>
          <w:szCs w:val="32"/>
        </w:rPr>
        <w:t>月</w:t>
      </w:r>
      <w:r>
        <w:rPr>
          <w:rFonts w:eastAsia="仿宋_GB2312" w:hint="eastAsia"/>
          <w:sz w:val="32"/>
          <w:szCs w:val="32"/>
        </w:rPr>
        <w:t>-7</w:t>
      </w:r>
      <w:r>
        <w:rPr>
          <w:rFonts w:eastAsia="仿宋_GB2312" w:hint="eastAsia"/>
          <w:sz w:val="32"/>
          <w:szCs w:val="32"/>
        </w:rPr>
        <w:t>月，开展</w:t>
      </w:r>
      <w:r>
        <w:rPr>
          <w:rFonts w:eastAsia="仿宋_GB2312" w:hint="eastAsia"/>
          <w:sz w:val="32"/>
          <w:szCs w:val="32"/>
        </w:rPr>
        <w:t>29</w:t>
      </w:r>
      <w:r>
        <w:rPr>
          <w:rFonts w:eastAsia="仿宋_GB2312" w:hint="eastAsia"/>
          <w:sz w:val="32"/>
          <w:szCs w:val="32"/>
        </w:rPr>
        <w:t>个班期，完成培训和鉴定人数</w:t>
      </w:r>
      <w:r>
        <w:rPr>
          <w:rFonts w:eastAsia="仿宋_GB2312" w:hint="eastAsia"/>
          <w:sz w:val="32"/>
          <w:szCs w:val="32"/>
        </w:rPr>
        <w:t>655</w:t>
      </w:r>
      <w:r>
        <w:rPr>
          <w:rFonts w:eastAsia="仿宋_GB2312" w:hint="eastAsia"/>
          <w:sz w:val="32"/>
          <w:szCs w:val="32"/>
        </w:rPr>
        <w:t>人，</w:t>
      </w:r>
      <w:r>
        <w:rPr>
          <w:rFonts w:eastAsia="仿宋_GB2312" w:hint="eastAsia"/>
          <w:sz w:val="32"/>
          <w:szCs w:val="32"/>
        </w:rPr>
        <w:t>2023</w:t>
      </w:r>
      <w:r>
        <w:rPr>
          <w:rFonts w:eastAsia="仿宋_GB2312" w:hint="eastAsia"/>
          <w:sz w:val="32"/>
          <w:szCs w:val="32"/>
        </w:rPr>
        <w:t>年</w:t>
      </w:r>
      <w:r>
        <w:rPr>
          <w:rFonts w:eastAsia="仿宋_GB2312" w:hint="eastAsia"/>
          <w:sz w:val="32"/>
          <w:szCs w:val="32"/>
        </w:rPr>
        <w:t>2</w:t>
      </w:r>
      <w:r>
        <w:rPr>
          <w:rFonts w:eastAsia="仿宋_GB2312" w:hint="eastAsia"/>
          <w:sz w:val="32"/>
          <w:szCs w:val="32"/>
        </w:rPr>
        <w:t>月</w:t>
      </w:r>
      <w:r>
        <w:rPr>
          <w:rFonts w:eastAsia="仿宋_GB2312" w:hint="eastAsia"/>
          <w:sz w:val="32"/>
          <w:szCs w:val="32"/>
        </w:rPr>
        <w:t>-10</w:t>
      </w:r>
      <w:r>
        <w:rPr>
          <w:rFonts w:eastAsia="仿宋_GB2312" w:hint="eastAsia"/>
          <w:sz w:val="32"/>
          <w:szCs w:val="32"/>
        </w:rPr>
        <w:t>月，开展</w:t>
      </w:r>
      <w:r>
        <w:rPr>
          <w:rFonts w:eastAsia="仿宋_GB2312" w:hint="eastAsia"/>
          <w:sz w:val="32"/>
          <w:szCs w:val="32"/>
        </w:rPr>
        <w:t>40</w:t>
      </w:r>
      <w:r>
        <w:rPr>
          <w:rFonts w:eastAsia="仿宋_GB2312" w:hint="eastAsia"/>
          <w:sz w:val="32"/>
          <w:szCs w:val="32"/>
        </w:rPr>
        <w:t>个班期，完成培训和鉴定补贴</w:t>
      </w:r>
      <w:r>
        <w:rPr>
          <w:rFonts w:eastAsia="仿宋_GB2312" w:hint="eastAsia"/>
          <w:sz w:val="32"/>
          <w:szCs w:val="32"/>
        </w:rPr>
        <w:t>986</w:t>
      </w:r>
      <w:r>
        <w:rPr>
          <w:rFonts w:eastAsia="仿宋_GB2312" w:hint="eastAsia"/>
          <w:sz w:val="32"/>
          <w:szCs w:val="32"/>
        </w:rPr>
        <w:t>人。</w:t>
      </w:r>
    </w:p>
    <w:p w14:paraId="6DB37B04" w14:textId="77777777" w:rsidR="00201020" w:rsidRDefault="00000000">
      <w:pPr>
        <w:wordWrap w:val="0"/>
        <w:topLinePunct/>
        <w:spacing w:line="560" w:lineRule="exact"/>
        <w:ind w:firstLineChars="200" w:firstLine="640"/>
        <w:outlineLvl w:val="0"/>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质量指标：指标</w:t>
      </w:r>
      <w:r>
        <w:rPr>
          <w:rFonts w:eastAsia="仿宋_GB2312"/>
          <w:sz w:val="32"/>
          <w:szCs w:val="32"/>
        </w:rPr>
        <w:t>1</w:t>
      </w:r>
      <w:r>
        <w:rPr>
          <w:rFonts w:eastAsia="仿宋_GB2312"/>
          <w:sz w:val="32"/>
          <w:szCs w:val="32"/>
        </w:rPr>
        <w:t>：职业培训和技能鉴定合格率，指标值：</w:t>
      </w:r>
      <w:r>
        <w:rPr>
          <w:rFonts w:eastAsia="仿宋_GB2312"/>
          <w:sz w:val="32"/>
          <w:szCs w:val="32"/>
        </w:rPr>
        <w:t>&gt;=90%</w:t>
      </w:r>
      <w:r>
        <w:rPr>
          <w:rFonts w:eastAsia="仿宋_GB2312"/>
          <w:sz w:val="32"/>
          <w:szCs w:val="32"/>
        </w:rPr>
        <w:t>，实际完成值：</w:t>
      </w:r>
      <w:r>
        <w:rPr>
          <w:rFonts w:eastAsia="仿宋_GB2312"/>
          <w:sz w:val="32"/>
          <w:szCs w:val="32"/>
        </w:rPr>
        <w:t>=77.41%</w:t>
      </w:r>
      <w:r>
        <w:rPr>
          <w:rFonts w:eastAsia="仿宋_GB2312"/>
          <w:sz w:val="32"/>
          <w:szCs w:val="32"/>
        </w:rPr>
        <w:t>，指标完成率</w:t>
      </w:r>
      <w:r>
        <w:rPr>
          <w:rFonts w:eastAsia="仿宋_GB2312"/>
          <w:sz w:val="32"/>
          <w:szCs w:val="32"/>
        </w:rPr>
        <w:t>86.01%</w:t>
      </w:r>
      <w:r>
        <w:rPr>
          <w:rFonts w:eastAsia="仿宋_GB2312"/>
          <w:sz w:val="32"/>
          <w:szCs w:val="32"/>
        </w:rPr>
        <w:t>。</w:t>
      </w:r>
      <w:r>
        <w:rPr>
          <w:rFonts w:eastAsia="仿宋_GB2312" w:hint="eastAsia"/>
          <w:sz w:val="32"/>
          <w:szCs w:val="32"/>
        </w:rPr>
        <w:t>根据文件要求，及时向主管单位和财政局申请相关款项，并于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11</w:t>
      </w:r>
      <w:r>
        <w:rPr>
          <w:rFonts w:eastAsia="仿宋_GB2312" w:hint="eastAsia"/>
          <w:sz w:val="32"/>
          <w:szCs w:val="32"/>
        </w:rPr>
        <w:t>月补贴全部发放到位。</w:t>
      </w:r>
      <w:r>
        <w:rPr>
          <w:rFonts w:eastAsia="仿宋_GB2312"/>
          <w:sz w:val="32"/>
          <w:szCs w:val="32"/>
        </w:rPr>
        <w:t>偏差原因：</w:t>
      </w:r>
      <w:r>
        <w:rPr>
          <w:rFonts w:eastAsia="仿宋_GB2312" w:hint="eastAsia"/>
          <w:sz w:val="32"/>
          <w:szCs w:val="32"/>
        </w:rPr>
        <w:t>学员在报名参加职业技能培训后，因个人原因中断学习，没有完成结业考试；改进措施：加强政策宣讲，做好学员入班谈话，提高学员的取证率</w:t>
      </w:r>
      <w:r>
        <w:rPr>
          <w:rFonts w:eastAsia="仿宋_GB2312"/>
          <w:sz w:val="32"/>
          <w:szCs w:val="32"/>
        </w:rPr>
        <w:t>。</w:t>
      </w:r>
    </w:p>
    <w:p w14:paraId="560F1B20" w14:textId="77777777" w:rsidR="00201020" w:rsidRDefault="00000000">
      <w:pPr>
        <w:wordWrap w:val="0"/>
        <w:topLinePunct/>
        <w:spacing w:line="560" w:lineRule="exact"/>
        <w:ind w:firstLineChars="200" w:firstLine="640"/>
        <w:outlineLvl w:val="0"/>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时效指标：指标</w:t>
      </w:r>
      <w:r>
        <w:rPr>
          <w:rFonts w:eastAsia="仿宋_GB2312"/>
          <w:sz w:val="32"/>
          <w:szCs w:val="32"/>
        </w:rPr>
        <w:t>1</w:t>
      </w:r>
      <w:r>
        <w:rPr>
          <w:rFonts w:eastAsia="仿宋_GB2312"/>
          <w:sz w:val="32"/>
          <w:szCs w:val="32"/>
        </w:rPr>
        <w:t>：资金在规定时间内下达率，指标值：</w:t>
      </w:r>
      <w:r>
        <w:rPr>
          <w:rFonts w:eastAsia="仿宋_GB2312"/>
          <w:sz w:val="32"/>
          <w:szCs w:val="32"/>
        </w:rPr>
        <w:t>&gt;=98%</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sz w:val="32"/>
          <w:szCs w:val="32"/>
        </w:rPr>
        <w:t>102.04%</w:t>
      </w:r>
      <w:r>
        <w:rPr>
          <w:rFonts w:eastAsia="仿宋_GB2312"/>
          <w:sz w:val="32"/>
          <w:szCs w:val="32"/>
        </w:rPr>
        <w:t>。</w:t>
      </w:r>
      <w:r>
        <w:rPr>
          <w:rFonts w:eastAsia="仿宋_GB2312" w:hint="eastAsia"/>
          <w:sz w:val="32"/>
          <w:szCs w:val="32"/>
        </w:rPr>
        <w:t>资金预计下达时间</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月，资金分两次下达，第一次资金</w:t>
      </w:r>
      <w:r>
        <w:rPr>
          <w:rFonts w:eastAsia="仿宋_GB2312" w:hint="eastAsia"/>
          <w:sz w:val="32"/>
          <w:szCs w:val="32"/>
        </w:rPr>
        <w:t>107.1</w:t>
      </w:r>
      <w:r>
        <w:rPr>
          <w:rFonts w:eastAsia="仿宋_GB2312" w:hint="eastAsia"/>
          <w:sz w:val="32"/>
          <w:szCs w:val="32"/>
        </w:rPr>
        <w:t>万元下达时间</w:t>
      </w:r>
      <w:r>
        <w:rPr>
          <w:rFonts w:eastAsia="仿宋_GB2312" w:hint="eastAsia"/>
          <w:sz w:val="32"/>
          <w:szCs w:val="32"/>
        </w:rPr>
        <w:t>107.1</w:t>
      </w:r>
      <w:r>
        <w:rPr>
          <w:rFonts w:eastAsia="仿宋_GB2312" w:hint="eastAsia"/>
          <w:sz w:val="32"/>
          <w:szCs w:val="32"/>
        </w:rPr>
        <w:t>万元。</w:t>
      </w:r>
      <w:r>
        <w:rPr>
          <w:rFonts w:eastAsia="仿宋_GB2312" w:hint="eastAsia"/>
          <w:sz w:val="32"/>
          <w:szCs w:val="32"/>
        </w:rPr>
        <w:t>2024</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hint="eastAsia"/>
          <w:sz w:val="32"/>
          <w:szCs w:val="32"/>
        </w:rPr>
        <w:t>5</w:t>
      </w:r>
      <w:r>
        <w:rPr>
          <w:rFonts w:eastAsia="仿宋_GB2312" w:hint="eastAsia"/>
          <w:sz w:val="32"/>
          <w:szCs w:val="32"/>
        </w:rPr>
        <w:t>日，第二次资金下达时间</w:t>
      </w:r>
      <w:r>
        <w:rPr>
          <w:rFonts w:eastAsia="仿宋_GB2312" w:hint="eastAsia"/>
          <w:sz w:val="32"/>
          <w:szCs w:val="32"/>
        </w:rPr>
        <w:t>2024</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hint="eastAsia"/>
          <w:sz w:val="32"/>
          <w:szCs w:val="32"/>
        </w:rPr>
        <w:t>15</w:t>
      </w:r>
      <w:r>
        <w:rPr>
          <w:rFonts w:eastAsia="仿宋_GB2312" w:hint="eastAsia"/>
          <w:sz w:val="32"/>
          <w:szCs w:val="32"/>
        </w:rPr>
        <w:t>日。</w:t>
      </w:r>
    </w:p>
    <w:p w14:paraId="7180666F" w14:textId="77777777" w:rsidR="00201020" w:rsidRDefault="00000000">
      <w:pPr>
        <w:wordWrap w:val="0"/>
        <w:topLinePunct/>
        <w:spacing w:line="560" w:lineRule="exact"/>
        <w:ind w:firstLineChars="200" w:firstLine="420"/>
        <w:outlineLvl w:val="0"/>
        <w:rPr>
          <w:rFonts w:eastAsia="仿宋_GB2312"/>
          <w:sz w:val="32"/>
          <w:szCs w:val="32"/>
        </w:rPr>
      </w:pPr>
      <w:r>
        <w:rPr>
          <w:rFonts w:hint="eastAsia"/>
        </w:rPr>
        <w:lastRenderedPageBreak/>
        <w:t xml:space="preserve">      </w:t>
      </w: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时效指标：指标</w:t>
      </w:r>
      <w:r>
        <w:rPr>
          <w:rFonts w:eastAsia="仿宋_GB2312"/>
          <w:sz w:val="32"/>
          <w:szCs w:val="32"/>
        </w:rPr>
        <w:t>1</w:t>
      </w:r>
      <w:r>
        <w:rPr>
          <w:rFonts w:eastAsia="仿宋_GB2312"/>
          <w:sz w:val="32"/>
          <w:szCs w:val="32"/>
        </w:rPr>
        <w:t>：培训按时完成率，指标值：</w:t>
      </w:r>
      <w:r>
        <w:rPr>
          <w:rFonts w:eastAsia="仿宋_GB2312"/>
          <w:sz w:val="32"/>
          <w:szCs w:val="32"/>
        </w:rPr>
        <w:t>&gt;=9</w:t>
      </w:r>
      <w:r>
        <w:rPr>
          <w:rFonts w:eastAsia="仿宋_GB2312" w:hint="eastAsia"/>
          <w:sz w:val="32"/>
          <w:szCs w:val="32"/>
        </w:rPr>
        <w:t>5</w:t>
      </w:r>
      <w:r>
        <w:rPr>
          <w:rFonts w:eastAsia="仿宋_GB2312"/>
          <w:sz w:val="32"/>
          <w:szCs w:val="32"/>
        </w:rPr>
        <w:t>%</w:t>
      </w:r>
      <w:r>
        <w:rPr>
          <w:rFonts w:eastAsia="仿宋_GB2312"/>
          <w:sz w:val="32"/>
          <w:szCs w:val="32"/>
        </w:rPr>
        <w:t>，实际完成值：</w:t>
      </w:r>
      <w:r>
        <w:rPr>
          <w:rFonts w:eastAsia="仿宋_GB2312"/>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sz w:val="32"/>
          <w:szCs w:val="32"/>
        </w:rPr>
        <w:t>。</w:t>
      </w:r>
      <w:r>
        <w:rPr>
          <w:rFonts w:eastAsia="仿宋_GB2312" w:hint="eastAsia"/>
          <w:sz w:val="32"/>
          <w:szCs w:val="32"/>
        </w:rPr>
        <w:t>第一批培训时间</w:t>
      </w:r>
      <w:r>
        <w:rPr>
          <w:rFonts w:eastAsia="仿宋_GB2312" w:hint="eastAsia"/>
          <w:sz w:val="32"/>
          <w:szCs w:val="32"/>
        </w:rPr>
        <w:t>2022</w:t>
      </w:r>
      <w:r>
        <w:rPr>
          <w:rFonts w:eastAsia="仿宋_GB2312" w:hint="eastAsia"/>
          <w:sz w:val="32"/>
          <w:szCs w:val="32"/>
        </w:rPr>
        <w:t>年</w:t>
      </w:r>
      <w:r>
        <w:rPr>
          <w:rFonts w:eastAsia="仿宋_GB2312" w:hint="eastAsia"/>
          <w:sz w:val="32"/>
          <w:szCs w:val="32"/>
        </w:rPr>
        <w:t>2</w:t>
      </w:r>
      <w:r>
        <w:rPr>
          <w:rFonts w:eastAsia="仿宋_GB2312" w:hint="eastAsia"/>
          <w:sz w:val="32"/>
          <w:szCs w:val="32"/>
        </w:rPr>
        <w:t>月</w:t>
      </w:r>
      <w:r>
        <w:rPr>
          <w:rFonts w:eastAsia="仿宋_GB2312" w:hint="eastAsia"/>
          <w:sz w:val="32"/>
          <w:szCs w:val="32"/>
        </w:rPr>
        <w:t>-7</w:t>
      </w:r>
      <w:r>
        <w:rPr>
          <w:rFonts w:eastAsia="仿宋_GB2312" w:hint="eastAsia"/>
          <w:sz w:val="32"/>
          <w:szCs w:val="32"/>
        </w:rPr>
        <w:t>月，开展</w:t>
      </w:r>
      <w:r>
        <w:rPr>
          <w:rFonts w:eastAsia="仿宋_GB2312" w:hint="eastAsia"/>
          <w:sz w:val="32"/>
          <w:szCs w:val="32"/>
        </w:rPr>
        <w:t>29</w:t>
      </w:r>
      <w:r>
        <w:rPr>
          <w:rFonts w:eastAsia="仿宋_GB2312" w:hint="eastAsia"/>
          <w:sz w:val="32"/>
          <w:szCs w:val="32"/>
        </w:rPr>
        <w:t>个班期，第二批培训时间</w:t>
      </w:r>
      <w:r>
        <w:rPr>
          <w:rFonts w:eastAsia="仿宋_GB2312" w:hint="eastAsia"/>
          <w:sz w:val="32"/>
          <w:szCs w:val="32"/>
        </w:rPr>
        <w:t>2023</w:t>
      </w:r>
      <w:r>
        <w:rPr>
          <w:rFonts w:eastAsia="仿宋_GB2312" w:hint="eastAsia"/>
          <w:sz w:val="32"/>
          <w:szCs w:val="32"/>
        </w:rPr>
        <w:t>年</w:t>
      </w:r>
      <w:r>
        <w:rPr>
          <w:rFonts w:eastAsia="仿宋_GB2312" w:hint="eastAsia"/>
          <w:sz w:val="32"/>
          <w:szCs w:val="32"/>
        </w:rPr>
        <w:t>2</w:t>
      </w:r>
      <w:r>
        <w:rPr>
          <w:rFonts w:eastAsia="仿宋_GB2312" w:hint="eastAsia"/>
          <w:sz w:val="32"/>
          <w:szCs w:val="32"/>
        </w:rPr>
        <w:t>月</w:t>
      </w:r>
      <w:r>
        <w:rPr>
          <w:rFonts w:eastAsia="仿宋_GB2312" w:hint="eastAsia"/>
          <w:sz w:val="32"/>
          <w:szCs w:val="32"/>
        </w:rPr>
        <w:t>-10</w:t>
      </w:r>
      <w:r>
        <w:rPr>
          <w:rFonts w:eastAsia="仿宋_GB2312" w:hint="eastAsia"/>
          <w:sz w:val="32"/>
          <w:szCs w:val="32"/>
        </w:rPr>
        <w:t>月，开展</w:t>
      </w:r>
      <w:r>
        <w:rPr>
          <w:rFonts w:eastAsia="仿宋_GB2312" w:hint="eastAsia"/>
          <w:sz w:val="32"/>
          <w:szCs w:val="32"/>
        </w:rPr>
        <w:t>40</w:t>
      </w:r>
      <w:r>
        <w:rPr>
          <w:rFonts w:eastAsia="仿宋_GB2312" w:hint="eastAsia"/>
          <w:sz w:val="32"/>
          <w:szCs w:val="32"/>
        </w:rPr>
        <w:t>个班期。</w:t>
      </w:r>
    </w:p>
    <w:p w14:paraId="1FB0DB65" w14:textId="77777777" w:rsidR="00201020" w:rsidRDefault="00000000">
      <w:pPr>
        <w:pStyle w:val="a5"/>
        <w:ind w:firstLineChars="200" w:firstLine="640"/>
        <w:rPr>
          <w:rFonts w:eastAsia="仿宋_GB2312"/>
          <w:sz w:val="32"/>
          <w:szCs w:val="32"/>
        </w:rPr>
      </w:pPr>
      <w:r>
        <w:rPr>
          <w:rFonts w:eastAsia="仿宋_GB2312"/>
          <w:sz w:val="32"/>
          <w:szCs w:val="32"/>
        </w:rPr>
        <w:t>⑤</w:t>
      </w:r>
      <w:r>
        <w:rPr>
          <w:rFonts w:eastAsia="仿宋_GB2312"/>
          <w:sz w:val="32"/>
          <w:szCs w:val="32"/>
        </w:rPr>
        <w:t>成本指标：指标</w:t>
      </w:r>
      <w:r>
        <w:rPr>
          <w:rFonts w:eastAsia="仿宋_GB2312"/>
          <w:sz w:val="32"/>
          <w:szCs w:val="32"/>
        </w:rPr>
        <w:t>1</w:t>
      </w:r>
      <w:r>
        <w:rPr>
          <w:rFonts w:eastAsia="仿宋_GB2312"/>
          <w:sz w:val="32"/>
          <w:szCs w:val="32"/>
        </w:rPr>
        <w:t>：职业培训补贴和技能鉴定补贴标准，指标值</w:t>
      </w:r>
      <w:r>
        <w:rPr>
          <w:rFonts w:eastAsia="仿宋_GB2312"/>
          <w:sz w:val="32"/>
          <w:szCs w:val="32"/>
        </w:rPr>
        <w:t>&lt;=1800</w:t>
      </w:r>
      <w:r>
        <w:rPr>
          <w:rFonts w:eastAsia="仿宋_GB2312"/>
          <w:sz w:val="32"/>
          <w:szCs w:val="32"/>
        </w:rPr>
        <w:t>元</w:t>
      </w:r>
      <w:r>
        <w:rPr>
          <w:rFonts w:eastAsia="仿宋_GB2312"/>
          <w:sz w:val="32"/>
          <w:szCs w:val="32"/>
        </w:rPr>
        <w:t>/</w:t>
      </w:r>
      <w:r>
        <w:rPr>
          <w:rFonts w:eastAsia="仿宋_GB2312"/>
          <w:sz w:val="32"/>
          <w:szCs w:val="32"/>
        </w:rPr>
        <w:t>人，实际完成值：</w:t>
      </w:r>
      <w:r>
        <w:rPr>
          <w:rFonts w:eastAsia="仿宋_GB2312" w:hint="eastAsia"/>
          <w:sz w:val="32"/>
          <w:szCs w:val="32"/>
        </w:rPr>
        <w:t>=</w:t>
      </w:r>
      <w:r>
        <w:rPr>
          <w:rFonts w:eastAsia="仿宋_GB2312"/>
          <w:sz w:val="32"/>
          <w:szCs w:val="32"/>
        </w:rPr>
        <w:t>1487.81</w:t>
      </w:r>
      <w:r>
        <w:rPr>
          <w:rFonts w:eastAsia="仿宋_GB2312"/>
          <w:sz w:val="32"/>
          <w:szCs w:val="32"/>
        </w:rPr>
        <w:t>元</w:t>
      </w:r>
      <w:r>
        <w:rPr>
          <w:rFonts w:eastAsia="仿宋_GB2312"/>
          <w:sz w:val="32"/>
          <w:szCs w:val="32"/>
        </w:rPr>
        <w:t>/</w:t>
      </w:r>
      <w:r>
        <w:rPr>
          <w:rFonts w:eastAsia="仿宋_GB2312"/>
          <w:sz w:val="32"/>
          <w:szCs w:val="32"/>
        </w:rPr>
        <w:t>人，指标完成率</w:t>
      </w:r>
      <w:r>
        <w:rPr>
          <w:rFonts w:eastAsia="仿宋_GB2312" w:hint="eastAsia"/>
          <w:sz w:val="32"/>
          <w:szCs w:val="32"/>
        </w:rPr>
        <w:t>82.65%</w:t>
      </w:r>
      <w:r>
        <w:rPr>
          <w:rFonts w:eastAsia="仿宋_GB2312"/>
          <w:sz w:val="32"/>
          <w:szCs w:val="32"/>
        </w:rPr>
        <w:t>。</w:t>
      </w:r>
      <w:r>
        <w:rPr>
          <w:rFonts w:eastAsia="仿宋_GB2312" w:hint="eastAsia"/>
          <w:sz w:val="32"/>
          <w:szCs w:val="32"/>
        </w:rPr>
        <w:t>本项目实际支出补贴标准</w:t>
      </w:r>
      <w:r>
        <w:rPr>
          <w:rFonts w:eastAsia="仿宋_GB2312"/>
          <w:sz w:val="32"/>
          <w:szCs w:val="32"/>
        </w:rPr>
        <w:t>1487.81</w:t>
      </w:r>
      <w:r>
        <w:rPr>
          <w:rFonts w:eastAsia="仿宋_GB2312"/>
          <w:sz w:val="32"/>
          <w:szCs w:val="32"/>
        </w:rPr>
        <w:t>元</w:t>
      </w:r>
      <w:r>
        <w:rPr>
          <w:rFonts w:eastAsia="仿宋_GB2312"/>
          <w:sz w:val="32"/>
          <w:szCs w:val="32"/>
        </w:rPr>
        <w:t>/</w:t>
      </w:r>
      <w:r>
        <w:rPr>
          <w:rFonts w:eastAsia="仿宋_GB2312"/>
          <w:sz w:val="32"/>
          <w:szCs w:val="32"/>
        </w:rPr>
        <w:t>人</w:t>
      </w:r>
      <w:r>
        <w:rPr>
          <w:rFonts w:eastAsia="仿宋_GB2312" w:hint="eastAsia"/>
          <w:sz w:val="32"/>
          <w:szCs w:val="32"/>
        </w:rPr>
        <w:t>，无超支情况，项目资金全部完成。</w:t>
      </w:r>
      <w:r>
        <w:rPr>
          <w:rFonts w:eastAsia="仿宋_GB2312"/>
          <w:sz w:val="32"/>
          <w:szCs w:val="32"/>
        </w:rPr>
        <w:t>偏差原因：</w:t>
      </w:r>
      <w:r>
        <w:rPr>
          <w:rFonts w:eastAsia="仿宋_GB2312" w:hint="eastAsia"/>
          <w:sz w:val="32"/>
          <w:szCs w:val="32"/>
        </w:rPr>
        <w:t>职业培训补贴标准不统一；改进措施：细化职业技能培训补贴标准，根据不同标准建立项目</w:t>
      </w:r>
      <w:r>
        <w:rPr>
          <w:rFonts w:eastAsia="仿宋_GB2312"/>
          <w:sz w:val="32"/>
          <w:szCs w:val="32"/>
        </w:rPr>
        <w:t>。</w:t>
      </w:r>
    </w:p>
    <w:p w14:paraId="55284C02" w14:textId="77777777" w:rsidR="00201020" w:rsidRDefault="00000000">
      <w:pPr>
        <w:pStyle w:val="af0"/>
        <w:wordWrap w:val="0"/>
        <w:topLinePunct/>
        <w:spacing w:line="560" w:lineRule="exact"/>
        <w:ind w:firstLine="643"/>
        <w:rPr>
          <w:rFonts w:eastAsia="楷体_GB2312"/>
          <w:b/>
          <w:bCs/>
          <w:color w:val="000000" w:themeColor="text1"/>
          <w:sz w:val="32"/>
          <w:szCs w:val="32"/>
        </w:rPr>
      </w:pPr>
      <w:r>
        <w:rPr>
          <w:rFonts w:eastAsia="楷体_GB2312" w:hint="eastAsia"/>
          <w:b/>
          <w:bCs/>
          <w:sz w:val="32"/>
          <w:szCs w:val="32"/>
        </w:rPr>
        <w:t>（四）</w:t>
      </w:r>
      <w:r>
        <w:rPr>
          <w:rFonts w:eastAsia="楷体_GB2312"/>
          <w:b/>
          <w:bCs/>
          <w:sz w:val="32"/>
          <w:szCs w:val="32"/>
        </w:rPr>
        <w:t>项目效益情况</w:t>
      </w:r>
    </w:p>
    <w:p w14:paraId="7DC80961"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sz w:val="32"/>
          <w:szCs w:val="32"/>
        </w:rPr>
        <w:t>20</w:t>
      </w:r>
      <w:r>
        <w:rPr>
          <w:rFonts w:eastAsia="仿宋_GB2312"/>
          <w:sz w:val="32"/>
          <w:szCs w:val="32"/>
        </w:rPr>
        <w:t>分，得分率为</w:t>
      </w:r>
      <w:r>
        <w:rPr>
          <w:rFonts w:eastAsia="仿宋_GB2312"/>
          <w:sz w:val="32"/>
          <w:szCs w:val="32"/>
        </w:rPr>
        <w:t>100%</w:t>
      </w:r>
      <w:r>
        <w:rPr>
          <w:rFonts w:eastAsia="仿宋_GB2312"/>
          <w:sz w:val="32"/>
          <w:szCs w:val="32"/>
        </w:rPr>
        <w:t>。具体效益指标及满意度指标完成情况如下：</w:t>
      </w:r>
    </w:p>
    <w:p w14:paraId="2F4C2CAE" w14:textId="77777777" w:rsidR="00201020" w:rsidRDefault="00000000">
      <w:pPr>
        <w:wordWrap w:val="0"/>
        <w:topLinePunct/>
        <w:spacing w:line="560" w:lineRule="exact"/>
        <w:ind w:firstLineChars="200" w:firstLine="643"/>
        <w:outlineLvl w:val="0"/>
        <w:rPr>
          <w:rFonts w:eastAsia="仿宋_GB2312"/>
          <w:b/>
          <w:bCs/>
          <w:sz w:val="32"/>
          <w:szCs w:val="32"/>
        </w:rPr>
      </w:pPr>
      <w:r>
        <w:rPr>
          <w:rFonts w:eastAsia="仿宋_GB2312" w:hint="eastAsia"/>
          <w:b/>
          <w:bCs/>
          <w:sz w:val="32"/>
          <w:szCs w:val="32"/>
        </w:rPr>
        <w:t>1.</w:t>
      </w:r>
      <w:r>
        <w:rPr>
          <w:rFonts w:eastAsia="仿宋_GB2312"/>
          <w:b/>
          <w:bCs/>
          <w:sz w:val="32"/>
          <w:szCs w:val="32"/>
        </w:rPr>
        <w:t>实施效益</w:t>
      </w:r>
    </w:p>
    <w:p w14:paraId="6B0D3F87"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60633289"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2024</w:t>
      </w:r>
      <w:r>
        <w:rPr>
          <w:rFonts w:eastAsia="仿宋_GB2312"/>
          <w:sz w:val="32"/>
          <w:szCs w:val="32"/>
        </w:rPr>
        <w:t>年该项目未设置此条指标。</w:t>
      </w:r>
    </w:p>
    <w:p w14:paraId="5B17912E"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766302F3"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：提高就业竞争力，指标值：大幅提高竞争力，实际完成值：完全达到预期，指标完成率</w:t>
      </w:r>
      <w:r>
        <w:rPr>
          <w:rFonts w:eastAsia="仿宋_GB2312" w:hint="eastAsia"/>
          <w:sz w:val="32"/>
          <w:szCs w:val="32"/>
        </w:rPr>
        <w:t>100%</w:t>
      </w:r>
      <w:r>
        <w:rPr>
          <w:rFonts w:eastAsia="仿宋_GB2312"/>
          <w:sz w:val="32"/>
          <w:szCs w:val="32"/>
        </w:rPr>
        <w:t>。</w:t>
      </w:r>
      <w:r>
        <w:rPr>
          <w:rFonts w:eastAsia="仿宋_GB2312" w:hint="eastAsia"/>
          <w:sz w:val="32"/>
          <w:szCs w:val="32"/>
        </w:rPr>
        <w:t>加强职业培训管理，规范职业培训行为，提升职业培训质量，提高培训资金使用效益，促进培训事业健康发展，维护培训学员合法权益，更好地服务就</w:t>
      </w:r>
      <w:r>
        <w:rPr>
          <w:rFonts w:eastAsia="仿宋_GB2312" w:hint="eastAsia"/>
          <w:sz w:val="32"/>
          <w:szCs w:val="32"/>
        </w:rPr>
        <w:lastRenderedPageBreak/>
        <w:t>业创业工作。</w:t>
      </w:r>
    </w:p>
    <w:p w14:paraId="3504EC2A"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3FB42FE1"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2024</w:t>
      </w:r>
      <w:r>
        <w:rPr>
          <w:rFonts w:eastAsia="仿宋_GB2312"/>
          <w:sz w:val="32"/>
          <w:szCs w:val="32"/>
        </w:rPr>
        <w:t>年该项目未设置此条指标。</w:t>
      </w:r>
    </w:p>
    <w:p w14:paraId="5844F2A3" w14:textId="77777777" w:rsidR="00201020" w:rsidRDefault="00000000">
      <w:pPr>
        <w:wordWrap w:val="0"/>
        <w:topLinePunct/>
        <w:spacing w:line="560" w:lineRule="exact"/>
        <w:ind w:firstLineChars="200" w:firstLine="643"/>
        <w:outlineLvl w:val="0"/>
        <w:rPr>
          <w:rFonts w:eastAsia="仿宋_GB2312"/>
          <w:b/>
          <w:bCs/>
          <w:sz w:val="32"/>
          <w:szCs w:val="32"/>
        </w:rPr>
      </w:pPr>
      <w:r>
        <w:rPr>
          <w:rFonts w:eastAsia="仿宋_GB2312"/>
          <w:b/>
          <w:bCs/>
          <w:sz w:val="32"/>
          <w:szCs w:val="32"/>
        </w:rPr>
        <w:t>2.</w:t>
      </w:r>
      <w:r>
        <w:rPr>
          <w:rFonts w:eastAsia="仿宋_GB2312"/>
          <w:b/>
          <w:bCs/>
          <w:sz w:val="32"/>
          <w:szCs w:val="32"/>
        </w:rPr>
        <w:t>满意度</w:t>
      </w:r>
    </w:p>
    <w:p w14:paraId="0E7E520F"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满意度指标：</w:t>
      </w:r>
    </w:p>
    <w:p w14:paraId="75C39672"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：职业培训和技能鉴定对象对职业培训和技能鉴定的满意度（抽样满意度），指标值：</w:t>
      </w:r>
      <w:r>
        <w:rPr>
          <w:rFonts w:eastAsia="仿宋_GB2312"/>
          <w:sz w:val="32"/>
          <w:szCs w:val="32"/>
        </w:rPr>
        <w:t>&gt;=90%</w:t>
      </w:r>
      <w:r>
        <w:rPr>
          <w:rFonts w:eastAsia="仿宋_GB2312"/>
          <w:sz w:val="32"/>
          <w:szCs w:val="32"/>
        </w:rPr>
        <w:t>，实际完成值：</w:t>
      </w:r>
      <w:r>
        <w:rPr>
          <w:rFonts w:eastAsia="仿宋_GB2312"/>
          <w:sz w:val="32"/>
          <w:szCs w:val="32"/>
        </w:rPr>
        <w:t>=90.45%</w:t>
      </w:r>
      <w:r>
        <w:rPr>
          <w:rFonts w:eastAsia="仿宋_GB2312"/>
          <w:sz w:val="32"/>
          <w:szCs w:val="32"/>
        </w:rPr>
        <w:t>，指标完成率</w:t>
      </w:r>
      <w:r>
        <w:rPr>
          <w:rFonts w:eastAsia="仿宋_GB2312"/>
          <w:sz w:val="32"/>
          <w:szCs w:val="32"/>
        </w:rPr>
        <w:t>100.5%</w:t>
      </w:r>
      <w:r>
        <w:rPr>
          <w:rFonts w:eastAsia="仿宋_GB2312"/>
          <w:sz w:val="32"/>
          <w:szCs w:val="32"/>
        </w:rPr>
        <w:t>。</w:t>
      </w:r>
      <w:r>
        <w:rPr>
          <w:rFonts w:eastAsia="仿宋_GB2312" w:hint="eastAsia"/>
          <w:sz w:val="32"/>
          <w:szCs w:val="32"/>
        </w:rPr>
        <w:t>通过设置问卷调查方式进行考评评价，其中调查样本总量</w:t>
      </w:r>
      <w:r>
        <w:rPr>
          <w:rFonts w:eastAsia="仿宋_GB2312" w:hint="eastAsia"/>
          <w:sz w:val="32"/>
          <w:szCs w:val="32"/>
        </w:rPr>
        <w:t>1000</w:t>
      </w:r>
      <w:r>
        <w:rPr>
          <w:rFonts w:eastAsia="仿宋_GB2312" w:hint="eastAsia"/>
          <w:sz w:val="32"/>
          <w:szCs w:val="32"/>
        </w:rPr>
        <w:t>个样本，有效调查问卷</w:t>
      </w:r>
      <w:r>
        <w:rPr>
          <w:rFonts w:eastAsia="仿宋_GB2312" w:hint="eastAsia"/>
          <w:sz w:val="32"/>
          <w:szCs w:val="32"/>
        </w:rPr>
        <w:t>988</w:t>
      </w:r>
      <w:r>
        <w:rPr>
          <w:rFonts w:eastAsia="仿宋_GB2312" w:hint="eastAsia"/>
          <w:sz w:val="32"/>
          <w:szCs w:val="32"/>
        </w:rPr>
        <w:t>份，其中，统计</w:t>
      </w:r>
      <w:r>
        <w:rPr>
          <w:rFonts w:eastAsia="仿宋_GB2312"/>
          <w:sz w:val="32"/>
          <w:szCs w:val="32"/>
        </w:rPr>
        <w:t>职业培训和技能鉴定对象对职业培训和技能鉴定的满意度</w:t>
      </w:r>
      <w:r>
        <w:rPr>
          <w:rFonts w:eastAsia="仿宋_GB2312" w:hint="eastAsia"/>
          <w:sz w:val="32"/>
          <w:szCs w:val="32"/>
        </w:rPr>
        <w:t>的平均值</w:t>
      </w:r>
      <w:r>
        <w:rPr>
          <w:rFonts w:eastAsia="仿宋_GB2312"/>
          <w:sz w:val="32"/>
          <w:szCs w:val="32"/>
        </w:rPr>
        <w:t>90.45%</w:t>
      </w:r>
      <w:r>
        <w:rPr>
          <w:rFonts w:eastAsia="仿宋_GB2312" w:hint="eastAsia"/>
          <w:sz w:val="32"/>
          <w:szCs w:val="32"/>
        </w:rPr>
        <w:t>，</w:t>
      </w:r>
      <w:proofErr w:type="gramStart"/>
      <w:r>
        <w:rPr>
          <w:rFonts w:eastAsia="仿宋_GB2312" w:hint="eastAsia"/>
          <w:sz w:val="32"/>
          <w:szCs w:val="32"/>
        </w:rPr>
        <w:t>故满意</w:t>
      </w:r>
      <w:proofErr w:type="gramEnd"/>
      <w:r>
        <w:rPr>
          <w:rFonts w:eastAsia="仿宋_GB2312" w:hint="eastAsia"/>
          <w:sz w:val="32"/>
          <w:szCs w:val="32"/>
        </w:rPr>
        <w:t>度</w:t>
      </w:r>
      <w:r>
        <w:rPr>
          <w:rFonts w:eastAsia="仿宋_GB2312"/>
          <w:sz w:val="32"/>
          <w:szCs w:val="32"/>
        </w:rPr>
        <w:t>指标完成率</w:t>
      </w:r>
      <w:r>
        <w:rPr>
          <w:rFonts w:eastAsia="仿宋_GB2312"/>
          <w:sz w:val="32"/>
          <w:szCs w:val="32"/>
        </w:rPr>
        <w:t>100.5%</w:t>
      </w:r>
      <w:r>
        <w:rPr>
          <w:rFonts w:eastAsia="仿宋_GB2312" w:hint="eastAsia"/>
          <w:sz w:val="32"/>
          <w:szCs w:val="32"/>
        </w:rPr>
        <w:t>。</w:t>
      </w:r>
    </w:p>
    <w:p w14:paraId="29B29245" w14:textId="77777777" w:rsidR="00201020" w:rsidRDefault="00000000">
      <w:pPr>
        <w:wordWrap w:val="0"/>
        <w:topLinePunct/>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3DCF4183" w14:textId="77777777" w:rsidR="00201020" w:rsidRDefault="00000000">
      <w:pPr>
        <w:pStyle w:val="-"/>
        <w:wordWrap w:val="0"/>
        <w:topLinePunct/>
        <w:spacing w:line="560" w:lineRule="exact"/>
        <w:ind w:firstLine="640"/>
        <w:rPr>
          <w:rFonts w:eastAsia="方正仿宋_GBK"/>
          <w:sz w:val="32"/>
          <w:szCs w:val="32"/>
        </w:rPr>
      </w:pPr>
      <w:r>
        <w:rPr>
          <w:rFonts w:eastAsia="方正仿宋_GBK"/>
          <w:sz w:val="32"/>
          <w:szCs w:val="32"/>
        </w:rPr>
        <w:t>职业技能培训补贴及技能鉴定资金项目年初预算</w:t>
      </w:r>
      <w:r>
        <w:rPr>
          <w:rFonts w:eastAsia="方正仿宋_GBK"/>
          <w:sz w:val="32"/>
          <w:szCs w:val="32"/>
        </w:rPr>
        <w:t>322.7</w:t>
      </w:r>
      <w:r>
        <w:rPr>
          <w:rFonts w:eastAsia="方正仿宋_GBK"/>
          <w:sz w:val="32"/>
          <w:szCs w:val="32"/>
        </w:rPr>
        <w:t>万元，全年预算</w:t>
      </w:r>
      <w:r>
        <w:rPr>
          <w:rFonts w:eastAsia="方正仿宋_GBK"/>
          <w:sz w:val="32"/>
          <w:szCs w:val="32"/>
        </w:rPr>
        <w:t>244.15</w:t>
      </w:r>
      <w:r>
        <w:rPr>
          <w:rFonts w:eastAsia="方正仿宋_GBK"/>
          <w:sz w:val="32"/>
          <w:szCs w:val="32"/>
        </w:rPr>
        <w:t>万元，实际支出</w:t>
      </w:r>
      <w:r>
        <w:rPr>
          <w:rFonts w:eastAsia="方正仿宋_GBK"/>
          <w:sz w:val="32"/>
          <w:szCs w:val="32"/>
        </w:rPr>
        <w:t>244.15</w:t>
      </w:r>
      <w:r>
        <w:rPr>
          <w:rFonts w:eastAsia="方正仿宋_GBK"/>
          <w:sz w:val="32"/>
          <w:szCs w:val="32"/>
        </w:rPr>
        <w:t>万元，预算执行率为</w:t>
      </w:r>
      <w:r>
        <w:rPr>
          <w:rFonts w:eastAsia="方正仿宋_GBK"/>
          <w:sz w:val="32"/>
          <w:szCs w:val="32"/>
        </w:rPr>
        <w:t>100%</w:t>
      </w:r>
      <w:r>
        <w:rPr>
          <w:rFonts w:eastAsia="方正仿宋_GBK"/>
          <w:sz w:val="32"/>
          <w:szCs w:val="32"/>
        </w:rPr>
        <w:t>，项目绩效指标总体完成率为</w:t>
      </w:r>
      <w:r>
        <w:rPr>
          <w:rFonts w:eastAsia="方正仿宋_GBK"/>
          <w:sz w:val="32"/>
          <w:szCs w:val="32"/>
        </w:rPr>
        <w:t>97.19%</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sz w:val="32"/>
          <w:szCs w:val="32"/>
        </w:rPr>
        <w:t>2.81%</w:t>
      </w:r>
      <w:r>
        <w:t>，</w:t>
      </w:r>
      <w:r>
        <w:rPr>
          <w:rFonts w:eastAsia="方正仿宋_GBK"/>
          <w:sz w:val="32"/>
          <w:szCs w:val="32"/>
          <w:lang w:eastAsia="zh-Hans"/>
        </w:rPr>
        <w:t>偏差</w:t>
      </w:r>
      <w:r>
        <w:rPr>
          <w:rFonts w:eastAsia="方正仿宋_GBK"/>
          <w:sz w:val="32"/>
          <w:szCs w:val="32"/>
        </w:rPr>
        <w:t>原因职业技能培训和专项职业技能培训的补贴金额不一致，</w:t>
      </w:r>
      <w:r>
        <w:rPr>
          <w:rFonts w:eastAsia="方正仿宋_GBK"/>
          <w:sz w:val="32"/>
          <w:szCs w:val="32"/>
          <w:lang w:eastAsia="zh-Hans"/>
        </w:rPr>
        <w:t>改进</w:t>
      </w:r>
      <w:r>
        <w:rPr>
          <w:rFonts w:eastAsia="方正仿宋_GBK"/>
          <w:sz w:val="32"/>
          <w:szCs w:val="32"/>
        </w:rPr>
        <w:t>措施细化职业技能培训补贴资金的使用。</w:t>
      </w:r>
    </w:p>
    <w:p w14:paraId="66D4C643" w14:textId="77777777" w:rsidR="00201020" w:rsidRDefault="00000000">
      <w:pPr>
        <w:wordWrap w:val="0"/>
        <w:topLinePunct/>
        <w:spacing w:line="560" w:lineRule="exact"/>
        <w:ind w:firstLineChars="200" w:firstLine="640"/>
        <w:rPr>
          <w:rStyle w:val="fontstyle01"/>
          <w:rFonts w:ascii="Times New Roman" w:hAnsi="Times New Roman" w:cs="Times New Roman"/>
          <w:color w:val="auto"/>
        </w:rPr>
      </w:pPr>
      <w:r>
        <w:rPr>
          <w:rFonts w:eastAsia="黑体"/>
          <w:sz w:val="32"/>
          <w:szCs w:val="32"/>
        </w:rPr>
        <w:t>五、主要经验及做法、存在的问题及原因分析</w:t>
      </w:r>
    </w:p>
    <w:p w14:paraId="02C051F2" w14:textId="77777777" w:rsidR="00201020" w:rsidRDefault="00000000">
      <w:pPr>
        <w:wordWrap w:val="0"/>
        <w:topLinePunct/>
        <w:spacing w:line="560" w:lineRule="exact"/>
        <w:ind w:firstLineChars="200" w:firstLine="627"/>
        <w:rPr>
          <w:rFonts w:eastAsia="楷体"/>
          <w:b/>
          <w:spacing w:val="-4"/>
          <w:sz w:val="32"/>
          <w:szCs w:val="32"/>
        </w:rPr>
      </w:pPr>
      <w:r>
        <w:rPr>
          <w:rFonts w:eastAsia="楷体"/>
          <w:b/>
          <w:spacing w:val="-4"/>
          <w:sz w:val="32"/>
          <w:szCs w:val="32"/>
        </w:rPr>
        <w:t>（一）主要经验及做法</w:t>
      </w:r>
    </w:p>
    <w:p w14:paraId="7317BC75" w14:textId="77777777" w:rsidR="00201020" w:rsidRDefault="00000000">
      <w:pPr>
        <w:wordWrap w:val="0"/>
        <w:topLinePunct/>
        <w:spacing w:line="560" w:lineRule="exact"/>
        <w:ind w:firstLineChars="200" w:firstLine="640"/>
        <w:rPr>
          <w:rFonts w:eastAsia="仿宋_GB2312"/>
          <w:sz w:val="32"/>
          <w:szCs w:val="32"/>
        </w:rPr>
      </w:pPr>
      <w:r>
        <w:rPr>
          <w:rFonts w:eastAsia="仿宋_GB2312"/>
          <w:sz w:val="32"/>
          <w:szCs w:val="32"/>
        </w:rPr>
        <w:t>制定项目实施方案，明确责任，从组织形式上确保项目全面实施。在项目实施过程中做好定期监督检查，严格按照项目管理规范进行，在项目资金使用过程中，严格落实把关，按照项目资</w:t>
      </w:r>
      <w:r>
        <w:rPr>
          <w:rFonts w:eastAsia="仿宋_GB2312"/>
          <w:sz w:val="32"/>
          <w:szCs w:val="32"/>
        </w:rPr>
        <w:lastRenderedPageBreak/>
        <w:t>金使用范围做好审核工作，让项目资金落于实处。</w:t>
      </w:r>
    </w:p>
    <w:p w14:paraId="0F2F4F74" w14:textId="77777777" w:rsidR="00201020" w:rsidRDefault="00000000">
      <w:pPr>
        <w:pStyle w:val="ad"/>
        <w:widowControl w:val="0"/>
        <w:wordWrap w:val="0"/>
        <w:topLinePunct/>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w:t>
      </w:r>
      <w:r>
        <w:rPr>
          <w:rFonts w:ascii="Times New Roman" w:eastAsia="仿宋_GB2312" w:hAnsi="Times New Roman" w:hint="eastAsia"/>
          <w:b w:val="0"/>
          <w:bCs w:val="0"/>
          <w:kern w:val="2"/>
        </w:rPr>
        <w:t>资金</w:t>
      </w:r>
      <w:r>
        <w:rPr>
          <w:rFonts w:ascii="Times New Roman" w:eastAsia="仿宋_GB2312" w:hAnsi="Times New Roman"/>
          <w:b w:val="0"/>
          <w:bCs w:val="0"/>
          <w:kern w:val="2"/>
        </w:rPr>
        <w:t>拨付的原则</w:t>
      </w:r>
      <w:r>
        <w:rPr>
          <w:rFonts w:ascii="Times New Roman" w:eastAsia="仿宋_GB2312" w:hAnsi="Times New Roman" w:hint="eastAsia"/>
          <w:b w:val="0"/>
          <w:bCs w:val="0"/>
          <w:kern w:val="2"/>
        </w:rPr>
        <w:t>进行支付</w:t>
      </w:r>
      <w:r>
        <w:rPr>
          <w:rFonts w:ascii="Times New Roman" w:eastAsia="仿宋_GB2312" w:hAnsi="Times New Roman"/>
          <w:b w:val="0"/>
          <w:bCs w:val="0"/>
          <w:kern w:val="2"/>
        </w:rPr>
        <w:t>，</w:t>
      </w:r>
      <w:r>
        <w:rPr>
          <w:rFonts w:ascii="Times New Roman" w:eastAsia="仿宋_GB2312" w:hAnsi="Times New Roman" w:hint="eastAsia"/>
          <w:b w:val="0"/>
          <w:bCs w:val="0"/>
          <w:kern w:val="2"/>
        </w:rPr>
        <w:t>单位中各</w:t>
      </w:r>
      <w:r>
        <w:rPr>
          <w:rFonts w:ascii="Times New Roman" w:eastAsia="仿宋_GB2312" w:hAnsi="Times New Roman"/>
          <w:b w:val="0"/>
          <w:bCs w:val="0"/>
          <w:kern w:val="2"/>
        </w:rPr>
        <w:t>部门全面参与专项资金事前、事中和事后全过程的监管。</w:t>
      </w:r>
    </w:p>
    <w:p w14:paraId="064777E7" w14:textId="77777777" w:rsidR="00201020" w:rsidRDefault="00000000">
      <w:pPr>
        <w:wordWrap w:val="0"/>
        <w:topLinePunct/>
        <w:spacing w:line="560" w:lineRule="exact"/>
        <w:ind w:firstLineChars="200" w:firstLine="643"/>
        <w:rPr>
          <w:rFonts w:eastAsia="楷体_GB2312"/>
          <w:b/>
          <w:bCs/>
          <w:sz w:val="32"/>
          <w:szCs w:val="32"/>
        </w:rPr>
      </w:pPr>
      <w:r>
        <w:rPr>
          <w:rFonts w:eastAsia="楷体_GB2312" w:hint="eastAsia"/>
          <w:b/>
          <w:bCs/>
          <w:sz w:val="32"/>
          <w:szCs w:val="32"/>
        </w:rPr>
        <w:t>（二）</w:t>
      </w:r>
      <w:r>
        <w:rPr>
          <w:rFonts w:eastAsia="楷体_GB2312"/>
          <w:b/>
          <w:bCs/>
          <w:sz w:val="32"/>
          <w:szCs w:val="32"/>
        </w:rPr>
        <w:t>存在的问题及原因分析</w:t>
      </w:r>
    </w:p>
    <w:p w14:paraId="3766E353"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w:t>
      </w:r>
    </w:p>
    <w:p w14:paraId="0033591E"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绩效评价人员对业务科室数据不是特别了解，加强各科室人员的沟通和协调</w:t>
      </w:r>
      <w:r>
        <w:rPr>
          <w:rFonts w:eastAsia="仿宋_GB2312"/>
          <w:sz w:val="32"/>
          <w:szCs w:val="32"/>
        </w:rPr>
        <w:t>。</w:t>
      </w:r>
    </w:p>
    <w:p w14:paraId="5C90BDE0" w14:textId="77777777" w:rsidR="00201020" w:rsidRDefault="00000000">
      <w:pPr>
        <w:wordWrap w:val="0"/>
        <w:topLinePunct/>
        <w:spacing w:line="560" w:lineRule="exact"/>
        <w:ind w:firstLineChars="200" w:firstLine="640"/>
        <w:rPr>
          <w:rFonts w:eastAsia="黑体"/>
          <w:sz w:val="32"/>
          <w:szCs w:val="32"/>
        </w:rPr>
      </w:pPr>
      <w:r>
        <w:rPr>
          <w:rFonts w:eastAsia="黑体"/>
          <w:sz w:val="32"/>
          <w:szCs w:val="32"/>
        </w:rPr>
        <w:t>六、有关建议</w:t>
      </w:r>
    </w:p>
    <w:p w14:paraId="4D3EDF74"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51BE379F" w14:textId="77777777" w:rsidR="00201020" w:rsidRDefault="00000000">
      <w:pPr>
        <w:wordWrap w:val="0"/>
        <w:topLinePunct/>
        <w:spacing w:line="560" w:lineRule="exact"/>
        <w:ind w:firstLineChars="200" w:firstLine="640"/>
        <w:outlineLvl w:val="0"/>
        <w:rPr>
          <w:rFonts w:eastAsia="仿宋_GB2312"/>
          <w:sz w:val="32"/>
          <w:szCs w:val="32"/>
        </w:rPr>
      </w:pPr>
      <w:r>
        <w:rPr>
          <w:rFonts w:eastAsia="仿宋_GB2312" w:hint="eastAsia"/>
          <w:sz w:val="32"/>
          <w:szCs w:val="32"/>
        </w:rPr>
        <w:t>2.</w:t>
      </w:r>
      <w:r>
        <w:rPr>
          <w:rFonts w:eastAsia="仿宋_GB2312" w:hint="eastAsia"/>
          <w:sz w:val="32"/>
          <w:szCs w:val="32"/>
        </w:rPr>
        <w:t>各业务科室也需要加强对绩效管理工作的学习，人员之间多沟通交流。</w:t>
      </w:r>
    </w:p>
    <w:p w14:paraId="75761602" w14:textId="77777777" w:rsidR="00201020" w:rsidRDefault="00000000">
      <w:pPr>
        <w:wordWrap w:val="0"/>
        <w:topLinePunct/>
        <w:spacing w:line="560" w:lineRule="exact"/>
        <w:ind w:firstLineChars="200" w:firstLine="640"/>
        <w:rPr>
          <w:rFonts w:eastAsia="黑体"/>
          <w:sz w:val="32"/>
          <w:szCs w:val="32"/>
        </w:rPr>
      </w:pPr>
      <w:r>
        <w:rPr>
          <w:rFonts w:eastAsia="黑体"/>
          <w:sz w:val="32"/>
          <w:szCs w:val="32"/>
        </w:rPr>
        <w:t>七、其他需要说</w:t>
      </w:r>
      <w:bookmarkStart w:id="1" w:name="page8"/>
      <w:bookmarkEnd w:id="1"/>
      <w:r>
        <w:rPr>
          <w:rFonts w:eastAsia="黑体"/>
          <w:sz w:val="32"/>
          <w:szCs w:val="32"/>
        </w:rPr>
        <w:t>明的问题</w:t>
      </w:r>
    </w:p>
    <w:p w14:paraId="1226DF6F" w14:textId="77777777" w:rsidR="00201020"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项目支出政策和路径设计科学，符合实际需要</w:t>
      </w:r>
      <w:r>
        <w:rPr>
          <w:rFonts w:ascii="Times New Roman" w:eastAsia="仿宋_GB2312" w:hAnsi="Times New Roman" w:hint="eastAsia"/>
          <w:sz w:val="32"/>
          <w:szCs w:val="32"/>
        </w:rPr>
        <w:t>;</w:t>
      </w:r>
    </w:p>
    <w:p w14:paraId="4802DE1B" w14:textId="77777777" w:rsidR="00201020"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项目安排准确，未发生背离项目立项初衷的情况；</w:t>
      </w:r>
    </w:p>
    <w:p w14:paraId="223191D1" w14:textId="77777777" w:rsidR="00201020"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项目的申报、审核机制完善；</w:t>
      </w:r>
    </w:p>
    <w:p w14:paraId="02E135DE" w14:textId="77777777" w:rsidR="00201020"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未发现虚假行为和骗取财政资金的问题。</w:t>
      </w:r>
    </w:p>
    <w:p w14:paraId="5E75C52B" w14:textId="77777777" w:rsidR="00201020" w:rsidRDefault="00201020">
      <w:pPr>
        <w:pStyle w:val="2"/>
        <w:wordWrap w:val="0"/>
        <w:topLinePunct/>
        <w:spacing w:after="0" w:line="560" w:lineRule="exact"/>
        <w:ind w:leftChars="0" w:left="0" w:firstLineChars="0" w:firstLine="0"/>
        <w:rPr>
          <w:rFonts w:ascii="Times New Roman" w:eastAsia="仿宋_GB2312" w:hAnsi="Times New Roman"/>
          <w:sz w:val="32"/>
          <w:szCs w:val="32"/>
        </w:rPr>
      </w:pPr>
    </w:p>
    <w:p w14:paraId="182BC6FF" w14:textId="77777777" w:rsidR="00201020" w:rsidRDefault="00201020">
      <w:pPr>
        <w:pStyle w:val="2"/>
        <w:spacing w:after="0" w:line="560" w:lineRule="exact"/>
        <w:ind w:leftChars="0" w:left="0" w:firstLine="640"/>
        <w:rPr>
          <w:rFonts w:ascii="Times New Roman" w:eastAsia="仿宋_GB2312" w:hAnsi="Times New Roman"/>
          <w:sz w:val="32"/>
          <w:szCs w:val="32"/>
        </w:rPr>
      </w:pPr>
    </w:p>
    <w:p w14:paraId="24F7CAF4" w14:textId="77777777" w:rsidR="00201020" w:rsidRDefault="00201020">
      <w:pPr>
        <w:pStyle w:val="2"/>
        <w:spacing w:after="0" w:line="560" w:lineRule="exact"/>
        <w:ind w:leftChars="0" w:left="0" w:firstLine="640"/>
        <w:rPr>
          <w:rFonts w:ascii="Times New Roman" w:eastAsia="仿宋_GB2312" w:hAnsi="Times New Roman"/>
          <w:sz w:val="32"/>
          <w:szCs w:val="32"/>
        </w:rPr>
      </w:pPr>
    </w:p>
    <w:p w14:paraId="298B01E4" w14:textId="77777777" w:rsidR="00201020" w:rsidRDefault="00201020">
      <w:pPr>
        <w:pStyle w:val="2"/>
        <w:spacing w:after="0" w:line="560" w:lineRule="exact"/>
        <w:ind w:leftChars="0" w:left="0" w:firstLineChars="0" w:firstLine="0"/>
        <w:rPr>
          <w:rFonts w:ascii="Times New Roman" w:eastAsia="仿宋_GB2312" w:hAnsi="Times New Roman"/>
          <w:sz w:val="32"/>
          <w:szCs w:val="32"/>
        </w:rPr>
      </w:pPr>
    </w:p>
    <w:p w14:paraId="11BF5D54" w14:textId="77777777" w:rsidR="00201020" w:rsidRDefault="00201020">
      <w:pPr>
        <w:spacing w:line="600" w:lineRule="exact"/>
        <w:rPr>
          <w:rFonts w:eastAsia="黑体"/>
          <w:sz w:val="32"/>
          <w:szCs w:val="32"/>
        </w:rPr>
        <w:sectPr w:rsidR="00201020">
          <w:footerReference w:type="default" r:id="rId7"/>
          <w:pgSz w:w="11906" w:h="16838"/>
          <w:pgMar w:top="2098" w:right="1531" w:bottom="1984" w:left="1531" w:header="851" w:footer="992" w:gutter="0"/>
          <w:pgNumType w:start="1"/>
          <w:cols w:space="425"/>
          <w:docGrid w:type="lines" w:linePitch="312"/>
        </w:sectPr>
      </w:pPr>
    </w:p>
    <w:p w14:paraId="35CA9F3D" w14:textId="77777777" w:rsidR="00201020" w:rsidRDefault="00000000">
      <w:pPr>
        <w:spacing w:line="600" w:lineRule="exact"/>
        <w:rPr>
          <w:rFonts w:eastAsia="黑体"/>
          <w:sz w:val="32"/>
          <w:szCs w:val="32"/>
        </w:rPr>
      </w:pPr>
      <w:r>
        <w:rPr>
          <w:rFonts w:eastAsia="黑体"/>
          <w:sz w:val="32"/>
          <w:szCs w:val="32"/>
        </w:rPr>
        <w:lastRenderedPageBreak/>
        <w:t>附件</w:t>
      </w:r>
      <w:r>
        <w:rPr>
          <w:rFonts w:eastAsia="黑体"/>
          <w:sz w:val="32"/>
          <w:szCs w:val="32"/>
        </w:rPr>
        <w:t>1</w:t>
      </w:r>
    </w:p>
    <w:p w14:paraId="5FB1E245" w14:textId="77777777" w:rsidR="00201020" w:rsidRDefault="00000000">
      <w:pPr>
        <w:pStyle w:val="-"/>
        <w:ind w:firstLine="562"/>
        <w:jc w:val="center"/>
        <w:rPr>
          <w:rFonts w:eastAsia="仿宋_GB2312"/>
          <w:sz w:val="28"/>
          <w:szCs w:val="40"/>
        </w:rPr>
      </w:pPr>
      <w:bookmarkStart w:id="2" w:name="_Toc30064_WPSOffice_Level1"/>
      <w:bookmarkStart w:id="3" w:name="_Toc26499_WPSOffice_Level2"/>
      <w:r>
        <w:rPr>
          <w:rFonts w:eastAsia="仿宋_GB2312"/>
          <w:b/>
          <w:bCs/>
          <w:sz w:val="28"/>
          <w:szCs w:val="40"/>
        </w:rPr>
        <w:t>职业技能培训补贴及技能鉴定资金项目绩效评价指标体系及综合评分表</w:t>
      </w:r>
      <w:bookmarkEnd w:id="2"/>
      <w:bookmarkEnd w:id="3"/>
    </w:p>
    <w:tbl>
      <w:tblPr>
        <w:tblW w:w="1268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001"/>
        <w:gridCol w:w="1000"/>
        <w:gridCol w:w="1071"/>
        <w:gridCol w:w="1724"/>
        <w:gridCol w:w="5219"/>
        <w:gridCol w:w="1304"/>
        <w:gridCol w:w="1364"/>
      </w:tblGrid>
      <w:tr w:rsidR="00201020" w14:paraId="0F46AC7A" w14:textId="77777777">
        <w:trPr>
          <w:trHeight w:val="552"/>
          <w:tblHeader/>
          <w:jc w:val="center"/>
        </w:trPr>
        <w:tc>
          <w:tcPr>
            <w:tcW w:w="1002" w:type="dxa"/>
            <w:shd w:val="clear" w:color="auto" w:fill="FFFFFF"/>
            <w:vAlign w:val="center"/>
          </w:tcPr>
          <w:p w14:paraId="1C0544F8"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1B8856E8"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42E449CE"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5" w:type="dxa"/>
            <w:shd w:val="clear" w:color="auto" w:fill="FFFFFF"/>
            <w:vAlign w:val="center"/>
          </w:tcPr>
          <w:p w14:paraId="011D8844"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790159C5"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4" w:type="dxa"/>
            <w:shd w:val="clear" w:color="auto" w:fill="FFFFFF"/>
            <w:vAlign w:val="center"/>
          </w:tcPr>
          <w:p w14:paraId="6D75AEDB"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5" w:type="dxa"/>
            <w:shd w:val="clear" w:color="auto" w:fill="FFFFFF"/>
            <w:vAlign w:val="center"/>
          </w:tcPr>
          <w:p w14:paraId="202F8E34"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rsidR="00201020" w14:paraId="7C8AB3CF" w14:textId="77777777">
        <w:trPr>
          <w:trHeight w:val="2919"/>
          <w:jc w:val="center"/>
        </w:trPr>
        <w:tc>
          <w:tcPr>
            <w:tcW w:w="1002" w:type="dxa"/>
            <w:vMerge w:val="restart"/>
            <w:shd w:val="clear" w:color="auto" w:fill="FFFFFF"/>
            <w:vAlign w:val="center"/>
          </w:tcPr>
          <w:p w14:paraId="629D2C12" w14:textId="77777777" w:rsidR="00201020" w:rsidRDefault="00201020">
            <w:pPr>
              <w:widowControl/>
              <w:spacing w:line="0" w:lineRule="atLeast"/>
              <w:jc w:val="center"/>
              <w:rPr>
                <w:rFonts w:eastAsia="仿宋_GB2312"/>
                <w:color w:val="000000"/>
                <w:kern w:val="0"/>
                <w:sz w:val="18"/>
                <w:szCs w:val="18"/>
              </w:rPr>
            </w:pPr>
          </w:p>
          <w:p w14:paraId="3DBC140C" w14:textId="77777777" w:rsidR="00201020" w:rsidRDefault="00201020">
            <w:pPr>
              <w:widowControl/>
              <w:spacing w:line="0" w:lineRule="atLeast"/>
              <w:jc w:val="center"/>
              <w:rPr>
                <w:rFonts w:eastAsia="仿宋_GB2312"/>
                <w:color w:val="000000"/>
                <w:kern w:val="0"/>
                <w:sz w:val="18"/>
                <w:szCs w:val="18"/>
              </w:rPr>
            </w:pPr>
          </w:p>
          <w:p w14:paraId="215A06E1" w14:textId="77777777" w:rsidR="00201020" w:rsidRDefault="00201020">
            <w:pPr>
              <w:widowControl/>
              <w:spacing w:line="0" w:lineRule="atLeast"/>
              <w:jc w:val="center"/>
              <w:rPr>
                <w:rFonts w:eastAsia="仿宋_GB2312"/>
                <w:color w:val="000000"/>
                <w:kern w:val="0"/>
                <w:sz w:val="18"/>
                <w:szCs w:val="18"/>
              </w:rPr>
            </w:pPr>
          </w:p>
          <w:p w14:paraId="41C4300C" w14:textId="77777777" w:rsidR="00201020" w:rsidRDefault="00201020">
            <w:pPr>
              <w:widowControl/>
              <w:spacing w:line="0" w:lineRule="atLeast"/>
              <w:jc w:val="center"/>
              <w:rPr>
                <w:rFonts w:eastAsia="仿宋_GB2312"/>
                <w:color w:val="000000"/>
                <w:kern w:val="0"/>
                <w:sz w:val="18"/>
                <w:szCs w:val="18"/>
              </w:rPr>
            </w:pPr>
          </w:p>
          <w:p w14:paraId="416DA301" w14:textId="77777777" w:rsidR="00201020" w:rsidRDefault="00201020">
            <w:pPr>
              <w:widowControl/>
              <w:spacing w:line="0" w:lineRule="atLeast"/>
              <w:jc w:val="center"/>
              <w:rPr>
                <w:rFonts w:eastAsia="仿宋_GB2312"/>
                <w:color w:val="000000"/>
                <w:kern w:val="0"/>
                <w:sz w:val="18"/>
                <w:szCs w:val="18"/>
              </w:rPr>
            </w:pPr>
          </w:p>
          <w:p w14:paraId="7B7F31C8" w14:textId="77777777" w:rsidR="00201020" w:rsidRDefault="00201020">
            <w:pPr>
              <w:widowControl/>
              <w:spacing w:line="0" w:lineRule="atLeast"/>
              <w:jc w:val="center"/>
              <w:rPr>
                <w:rFonts w:eastAsia="仿宋_GB2312"/>
                <w:color w:val="000000"/>
                <w:kern w:val="0"/>
                <w:sz w:val="18"/>
                <w:szCs w:val="18"/>
              </w:rPr>
            </w:pPr>
          </w:p>
          <w:p w14:paraId="7FE802D4"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决策　</w:t>
            </w:r>
          </w:p>
        </w:tc>
        <w:tc>
          <w:tcPr>
            <w:tcW w:w="1000" w:type="dxa"/>
            <w:vMerge w:val="restart"/>
            <w:shd w:val="clear" w:color="auto" w:fill="FFFFFF"/>
            <w:vAlign w:val="center"/>
          </w:tcPr>
          <w:p w14:paraId="0DA7CDAB"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项目立项　</w:t>
            </w:r>
          </w:p>
        </w:tc>
        <w:tc>
          <w:tcPr>
            <w:tcW w:w="1071" w:type="dxa"/>
            <w:shd w:val="clear" w:color="auto" w:fill="FFFFFF"/>
            <w:vAlign w:val="center"/>
          </w:tcPr>
          <w:p w14:paraId="59912C60"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135BC41A"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5" w:type="dxa"/>
            <w:shd w:val="clear" w:color="auto" w:fill="FFFFFF"/>
            <w:vAlign w:val="center"/>
          </w:tcPr>
          <w:p w14:paraId="6B45786F"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053A6244" w14:textId="77777777" w:rsidR="0020102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项目立项是否符合国家法律法规、国民经济发展规划和相关政策；</w:t>
            </w:r>
            <w:r>
              <w:rPr>
                <w:rFonts w:eastAsia="仿宋_GB2312"/>
                <w:color w:val="000000"/>
                <w:kern w:val="0"/>
                <w:sz w:val="18"/>
                <w:szCs w:val="18"/>
              </w:rPr>
              <w:br/>
              <w:t>②</w:t>
            </w:r>
            <w:r>
              <w:rPr>
                <w:rFonts w:eastAsia="仿宋_GB2312"/>
                <w:color w:val="000000"/>
                <w:kern w:val="0"/>
                <w:sz w:val="18"/>
                <w:szCs w:val="18"/>
              </w:rPr>
              <w:t>项目立项是否符合行业发展规划和政策要求；</w:t>
            </w:r>
            <w:r>
              <w:rPr>
                <w:rFonts w:eastAsia="仿宋_GB2312"/>
                <w:color w:val="000000"/>
                <w:kern w:val="0"/>
                <w:sz w:val="18"/>
                <w:szCs w:val="18"/>
              </w:rPr>
              <w:br/>
              <w:t>③</w:t>
            </w:r>
            <w:r>
              <w:rPr>
                <w:rFonts w:eastAsia="仿宋_GB2312"/>
                <w:color w:val="000000"/>
                <w:kern w:val="0"/>
                <w:sz w:val="18"/>
                <w:szCs w:val="18"/>
              </w:rPr>
              <w:t>项目立项是否与部门职责范围相符，属于部门履职所需；</w:t>
            </w:r>
            <w:r>
              <w:rPr>
                <w:rFonts w:eastAsia="仿宋_GB2312"/>
                <w:color w:val="000000"/>
                <w:kern w:val="0"/>
                <w:sz w:val="18"/>
                <w:szCs w:val="18"/>
              </w:rPr>
              <w:br/>
              <w:t>④</w:t>
            </w:r>
            <w:r>
              <w:rPr>
                <w:rFonts w:eastAsia="仿宋_GB2312"/>
                <w:color w:val="000000"/>
                <w:kern w:val="0"/>
                <w:sz w:val="18"/>
                <w:szCs w:val="18"/>
              </w:rPr>
              <w:t>项目是否属于公共财政支持范围，是否符合中央、地方事权支出责任划分原则；</w:t>
            </w:r>
            <w:r>
              <w:rPr>
                <w:rFonts w:eastAsia="仿宋_GB2312"/>
                <w:color w:val="000000"/>
                <w:kern w:val="0"/>
                <w:sz w:val="18"/>
                <w:szCs w:val="18"/>
              </w:rPr>
              <w:br/>
              <w:t>⑤</w:t>
            </w:r>
            <w:r>
              <w:rPr>
                <w:rFonts w:eastAsia="仿宋_GB2312"/>
                <w:color w:val="000000"/>
                <w:kern w:val="0"/>
                <w:sz w:val="18"/>
                <w:szCs w:val="18"/>
              </w:rPr>
              <w:t>项目是否与相关部门同类项目或部门内部相关项目重复。</w:t>
            </w:r>
          </w:p>
        </w:tc>
        <w:tc>
          <w:tcPr>
            <w:tcW w:w="1304" w:type="dxa"/>
            <w:shd w:val="clear" w:color="auto" w:fill="FFFFFF"/>
            <w:vAlign w:val="center"/>
          </w:tcPr>
          <w:p w14:paraId="45F602A1"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469B936D"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r>
      <w:tr w:rsidR="00201020" w14:paraId="57371FE7" w14:textId="77777777">
        <w:trPr>
          <w:trHeight w:val="90"/>
          <w:jc w:val="center"/>
        </w:trPr>
        <w:tc>
          <w:tcPr>
            <w:tcW w:w="1002" w:type="dxa"/>
            <w:vMerge/>
            <w:shd w:val="clear" w:color="auto" w:fill="FFFFFF"/>
            <w:vAlign w:val="center"/>
          </w:tcPr>
          <w:p w14:paraId="290B641C" w14:textId="77777777" w:rsidR="00201020" w:rsidRDefault="00201020">
            <w:pPr>
              <w:spacing w:line="0" w:lineRule="atLeast"/>
              <w:jc w:val="center"/>
              <w:rPr>
                <w:rFonts w:eastAsia="仿宋_GB2312"/>
                <w:color w:val="000000"/>
                <w:kern w:val="0"/>
                <w:sz w:val="18"/>
                <w:szCs w:val="18"/>
              </w:rPr>
            </w:pPr>
          </w:p>
        </w:tc>
        <w:tc>
          <w:tcPr>
            <w:tcW w:w="1000" w:type="dxa"/>
            <w:vMerge/>
            <w:shd w:val="clear" w:color="auto" w:fill="FFFFFF"/>
            <w:vAlign w:val="center"/>
          </w:tcPr>
          <w:p w14:paraId="2759168D" w14:textId="77777777" w:rsidR="00201020" w:rsidRDefault="0020102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1AF6620"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28E72993"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5" w:type="dxa"/>
            <w:shd w:val="clear" w:color="auto" w:fill="FFFFFF"/>
            <w:vAlign w:val="center"/>
          </w:tcPr>
          <w:p w14:paraId="5D3206B3"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29DBED82" w14:textId="77777777" w:rsidR="0020102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项目是否按照规定的程序申请设立；</w:t>
            </w:r>
            <w:r>
              <w:rPr>
                <w:rFonts w:eastAsia="仿宋_GB2312"/>
                <w:color w:val="000000"/>
                <w:kern w:val="0"/>
                <w:sz w:val="18"/>
                <w:szCs w:val="18"/>
              </w:rPr>
              <w:br/>
              <w:t>②</w:t>
            </w:r>
            <w:r>
              <w:rPr>
                <w:rFonts w:eastAsia="仿宋_GB2312"/>
                <w:color w:val="000000"/>
                <w:kern w:val="0"/>
                <w:sz w:val="18"/>
                <w:szCs w:val="18"/>
              </w:rPr>
              <w:t>审批文件、材料是否符合相关要求；</w:t>
            </w:r>
            <w:r>
              <w:rPr>
                <w:rFonts w:eastAsia="仿宋_GB2312"/>
                <w:color w:val="000000"/>
                <w:kern w:val="0"/>
                <w:sz w:val="18"/>
                <w:szCs w:val="18"/>
              </w:rPr>
              <w:br/>
              <w:t>③</w:t>
            </w:r>
            <w:r>
              <w:rPr>
                <w:rFonts w:eastAsia="仿宋_GB2312"/>
                <w:color w:val="000000"/>
                <w:kern w:val="0"/>
                <w:sz w:val="18"/>
                <w:szCs w:val="18"/>
              </w:rPr>
              <w:t>事前是否已经过必要的可行性研究、专家论证、风险评估、绩效评估、集体决策。</w:t>
            </w:r>
          </w:p>
        </w:tc>
        <w:tc>
          <w:tcPr>
            <w:tcW w:w="1304" w:type="dxa"/>
            <w:shd w:val="clear" w:color="auto" w:fill="FFFFFF"/>
            <w:vAlign w:val="center"/>
          </w:tcPr>
          <w:p w14:paraId="41110298"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auto" w:fill="FFFFFF"/>
            <w:vAlign w:val="center"/>
          </w:tcPr>
          <w:p w14:paraId="01268074"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r>
      <w:tr w:rsidR="00201020" w14:paraId="1DE94505" w14:textId="77777777">
        <w:trPr>
          <w:trHeight w:val="90"/>
          <w:jc w:val="center"/>
        </w:trPr>
        <w:tc>
          <w:tcPr>
            <w:tcW w:w="1002" w:type="dxa"/>
            <w:vMerge/>
            <w:shd w:val="clear" w:color="auto" w:fill="FFFFFF"/>
            <w:vAlign w:val="center"/>
          </w:tcPr>
          <w:p w14:paraId="7D4F0E53" w14:textId="77777777" w:rsidR="00201020" w:rsidRDefault="00201020">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698186E0"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绩效目标　</w:t>
            </w:r>
          </w:p>
        </w:tc>
        <w:tc>
          <w:tcPr>
            <w:tcW w:w="1071" w:type="dxa"/>
            <w:shd w:val="clear" w:color="auto" w:fill="FFFFFF"/>
            <w:vAlign w:val="center"/>
          </w:tcPr>
          <w:p w14:paraId="438D8B50"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368A7067"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000000" w:fill="FFFFFF"/>
            <w:vAlign w:val="center"/>
          </w:tcPr>
          <w:p w14:paraId="73259EBB"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418EDC67" w14:textId="77777777" w:rsidR="0020102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r>
            <w:r>
              <w:rPr>
                <w:rFonts w:eastAsia="仿宋_GB2312"/>
                <w:color w:val="000000"/>
                <w:kern w:val="0"/>
                <w:sz w:val="18"/>
                <w:szCs w:val="18"/>
              </w:rPr>
              <w:t>（如未设定预算绩效目标，也可考核其他工作任务目标）</w:t>
            </w:r>
            <w:r>
              <w:rPr>
                <w:rFonts w:eastAsia="仿宋_GB2312"/>
                <w:color w:val="000000"/>
                <w:kern w:val="0"/>
                <w:sz w:val="18"/>
                <w:szCs w:val="18"/>
              </w:rPr>
              <w:br/>
              <w:t>①</w:t>
            </w:r>
            <w:r>
              <w:rPr>
                <w:rFonts w:eastAsia="仿宋_GB2312"/>
                <w:color w:val="000000"/>
                <w:kern w:val="0"/>
                <w:sz w:val="18"/>
                <w:szCs w:val="18"/>
              </w:rPr>
              <w:t>项目是否有绩效目标；</w:t>
            </w:r>
            <w:r>
              <w:rPr>
                <w:rFonts w:eastAsia="仿宋_GB2312"/>
                <w:color w:val="000000"/>
                <w:kern w:val="0"/>
                <w:sz w:val="18"/>
                <w:szCs w:val="18"/>
              </w:rPr>
              <w:br/>
              <w:t>②</w:t>
            </w:r>
            <w:r>
              <w:rPr>
                <w:rFonts w:eastAsia="仿宋_GB2312"/>
                <w:color w:val="000000"/>
                <w:kern w:val="0"/>
                <w:sz w:val="18"/>
                <w:szCs w:val="18"/>
              </w:rPr>
              <w:t>项目绩效目标与实际工作内容是否具有相关性；</w:t>
            </w:r>
            <w:r>
              <w:rPr>
                <w:rFonts w:eastAsia="仿宋_GB2312"/>
                <w:color w:val="000000"/>
                <w:kern w:val="0"/>
                <w:sz w:val="18"/>
                <w:szCs w:val="18"/>
              </w:rPr>
              <w:br/>
              <w:t>③</w:t>
            </w:r>
            <w:r>
              <w:rPr>
                <w:rFonts w:eastAsia="仿宋_GB2312"/>
                <w:color w:val="000000"/>
                <w:kern w:val="0"/>
                <w:sz w:val="18"/>
                <w:szCs w:val="18"/>
              </w:rPr>
              <w:t>项目预期产出效益和效果是否符合正常的业绩水平；</w:t>
            </w:r>
          </w:p>
          <w:p w14:paraId="381B2E9F" w14:textId="77777777" w:rsidR="0020102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④</w:t>
            </w:r>
            <w:r>
              <w:rPr>
                <w:rFonts w:eastAsia="仿宋_GB2312"/>
                <w:color w:val="000000"/>
                <w:kern w:val="0"/>
                <w:sz w:val="18"/>
                <w:szCs w:val="18"/>
              </w:rPr>
              <w:t>是否与预算确定的项目投资额或资金量相匹配。</w:t>
            </w:r>
          </w:p>
        </w:tc>
        <w:tc>
          <w:tcPr>
            <w:tcW w:w="1304" w:type="dxa"/>
            <w:shd w:val="clear" w:color="000000" w:fill="FFFFFF"/>
            <w:vAlign w:val="center"/>
          </w:tcPr>
          <w:p w14:paraId="452BF006"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2CA2377C"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r>
      <w:tr w:rsidR="00201020" w14:paraId="47D8CE9D" w14:textId="77777777">
        <w:trPr>
          <w:trHeight w:val="1464"/>
          <w:jc w:val="center"/>
        </w:trPr>
        <w:tc>
          <w:tcPr>
            <w:tcW w:w="1002" w:type="dxa"/>
            <w:vMerge/>
            <w:shd w:val="clear" w:color="auto" w:fill="FFFFFF"/>
            <w:vAlign w:val="center"/>
          </w:tcPr>
          <w:p w14:paraId="3F2C548C" w14:textId="77777777" w:rsidR="00201020" w:rsidRDefault="00201020">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2D9CD4E8" w14:textId="77777777" w:rsidR="00201020" w:rsidRDefault="0020102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87C3DA8"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6EAC2340"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5" w:type="dxa"/>
            <w:shd w:val="clear" w:color="000000" w:fill="FFFFFF"/>
            <w:vAlign w:val="center"/>
          </w:tcPr>
          <w:p w14:paraId="29C5C669"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w:t>
            </w:r>
            <w:proofErr w:type="gramStart"/>
            <w:r>
              <w:rPr>
                <w:rFonts w:eastAsia="仿宋_GB2312"/>
                <w:color w:val="000000"/>
                <w:kern w:val="0"/>
                <w:sz w:val="18"/>
                <w:szCs w:val="18"/>
              </w:rPr>
              <w:t>明细化</w:t>
            </w:r>
            <w:proofErr w:type="gramEnd"/>
            <w:r>
              <w:rPr>
                <w:rFonts w:eastAsia="仿宋_GB2312"/>
                <w:color w:val="000000"/>
                <w:kern w:val="0"/>
                <w:sz w:val="18"/>
                <w:szCs w:val="18"/>
              </w:rPr>
              <w:t>情况。</w:t>
            </w:r>
          </w:p>
        </w:tc>
        <w:tc>
          <w:tcPr>
            <w:tcW w:w="5216" w:type="dxa"/>
            <w:shd w:val="clear" w:color="000000" w:fill="FFFFFF"/>
            <w:vAlign w:val="center"/>
          </w:tcPr>
          <w:p w14:paraId="42C19A96"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是否将项目绩效目标细化分解为具体的绩效指标；</w:t>
            </w:r>
            <w:r>
              <w:rPr>
                <w:rFonts w:eastAsia="仿宋_GB2312"/>
                <w:color w:val="000000"/>
                <w:kern w:val="0"/>
                <w:sz w:val="18"/>
                <w:szCs w:val="18"/>
              </w:rPr>
              <w:br/>
              <w:t>②</w:t>
            </w:r>
            <w:r>
              <w:rPr>
                <w:rFonts w:eastAsia="仿宋_GB2312"/>
                <w:color w:val="000000"/>
                <w:kern w:val="0"/>
                <w:sz w:val="18"/>
                <w:szCs w:val="18"/>
              </w:rPr>
              <w:t>是否通过清晰、可衡量的指标</w:t>
            </w:r>
            <w:proofErr w:type="gramStart"/>
            <w:r>
              <w:rPr>
                <w:rFonts w:eastAsia="仿宋_GB2312"/>
                <w:color w:val="000000"/>
                <w:kern w:val="0"/>
                <w:sz w:val="18"/>
                <w:szCs w:val="18"/>
              </w:rPr>
              <w:t>值予以</w:t>
            </w:r>
            <w:proofErr w:type="gramEnd"/>
            <w:r>
              <w:rPr>
                <w:rFonts w:eastAsia="仿宋_GB2312"/>
                <w:color w:val="000000"/>
                <w:kern w:val="0"/>
                <w:sz w:val="18"/>
                <w:szCs w:val="18"/>
              </w:rPr>
              <w:t>体现；</w:t>
            </w:r>
            <w:r>
              <w:rPr>
                <w:rFonts w:eastAsia="仿宋_GB2312"/>
                <w:color w:val="000000"/>
                <w:kern w:val="0"/>
                <w:sz w:val="18"/>
                <w:szCs w:val="18"/>
              </w:rPr>
              <w:br/>
              <w:t>③</w:t>
            </w:r>
            <w:r>
              <w:rPr>
                <w:rFonts w:eastAsia="仿宋_GB2312"/>
                <w:color w:val="000000"/>
                <w:kern w:val="0"/>
                <w:sz w:val="18"/>
                <w:szCs w:val="18"/>
              </w:rPr>
              <w:t>是否与项目目标任务数或计划数相对应。</w:t>
            </w:r>
            <w:r>
              <w:rPr>
                <w:rFonts w:eastAsia="仿宋_GB2312"/>
                <w:color w:val="000000"/>
                <w:kern w:val="0"/>
                <w:sz w:val="18"/>
                <w:szCs w:val="18"/>
              </w:rPr>
              <w:br/>
            </w:r>
          </w:p>
        </w:tc>
        <w:tc>
          <w:tcPr>
            <w:tcW w:w="1304" w:type="dxa"/>
            <w:shd w:val="clear" w:color="000000" w:fill="FFFFFF"/>
            <w:vAlign w:val="center"/>
          </w:tcPr>
          <w:p w14:paraId="2DDB4FE8"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5" w:type="dxa"/>
            <w:shd w:val="clear" w:color="000000" w:fill="FFFFFF"/>
            <w:vAlign w:val="center"/>
          </w:tcPr>
          <w:p w14:paraId="4199A244"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r>
      <w:tr w:rsidR="00201020" w14:paraId="3F9FD1CD" w14:textId="77777777">
        <w:trPr>
          <w:trHeight w:val="1942"/>
          <w:jc w:val="center"/>
        </w:trPr>
        <w:tc>
          <w:tcPr>
            <w:tcW w:w="1002" w:type="dxa"/>
            <w:vMerge/>
            <w:shd w:val="clear" w:color="auto" w:fill="FFFFFF"/>
            <w:vAlign w:val="center"/>
          </w:tcPr>
          <w:p w14:paraId="3866108A" w14:textId="77777777" w:rsidR="00201020" w:rsidRDefault="00201020">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6E462C02"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681A9F45" w14:textId="77777777" w:rsidR="00201020"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1B6665B3"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08047A5C"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5" w:type="dxa"/>
            <w:shd w:val="clear" w:color="auto" w:fill="FFFFFF"/>
            <w:vAlign w:val="center"/>
          </w:tcPr>
          <w:p w14:paraId="12CF05CC"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4C4CD6A2"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预算编制是否经过科学论证；</w:t>
            </w:r>
            <w:r>
              <w:rPr>
                <w:rFonts w:eastAsia="仿宋_GB2312"/>
                <w:color w:val="000000"/>
                <w:kern w:val="0"/>
                <w:sz w:val="18"/>
                <w:szCs w:val="18"/>
              </w:rPr>
              <w:br/>
              <w:t>②</w:t>
            </w:r>
            <w:r>
              <w:rPr>
                <w:rFonts w:eastAsia="仿宋_GB2312"/>
                <w:color w:val="000000"/>
                <w:kern w:val="0"/>
                <w:sz w:val="18"/>
                <w:szCs w:val="18"/>
              </w:rPr>
              <w:t>预算内容与项目内容是否匹配；</w:t>
            </w:r>
            <w:r>
              <w:rPr>
                <w:rFonts w:eastAsia="仿宋_GB2312"/>
                <w:color w:val="000000"/>
                <w:kern w:val="0"/>
                <w:sz w:val="18"/>
                <w:szCs w:val="18"/>
              </w:rPr>
              <w:br/>
              <w:t>③</w:t>
            </w:r>
            <w:r>
              <w:rPr>
                <w:rFonts w:eastAsia="仿宋_GB2312"/>
                <w:color w:val="000000"/>
                <w:kern w:val="0"/>
                <w:sz w:val="18"/>
                <w:szCs w:val="18"/>
              </w:rPr>
              <w:t>预算额度测算依据是否充分，是否按照标准编制；</w:t>
            </w:r>
            <w:r>
              <w:rPr>
                <w:rFonts w:eastAsia="仿宋_GB2312"/>
                <w:color w:val="000000"/>
                <w:kern w:val="0"/>
                <w:sz w:val="18"/>
                <w:szCs w:val="18"/>
              </w:rPr>
              <w:br/>
              <w:t>④</w:t>
            </w:r>
            <w:r>
              <w:rPr>
                <w:rFonts w:eastAsia="仿宋_GB2312"/>
                <w:color w:val="000000"/>
                <w:kern w:val="0"/>
                <w:sz w:val="18"/>
                <w:szCs w:val="18"/>
              </w:rPr>
              <w:t>预算确定的项目投资额或资金量是否与工作任务相匹配。</w:t>
            </w:r>
          </w:p>
        </w:tc>
        <w:tc>
          <w:tcPr>
            <w:tcW w:w="1304" w:type="dxa"/>
            <w:shd w:val="clear" w:color="auto" w:fill="FFFFFF"/>
            <w:vAlign w:val="center"/>
          </w:tcPr>
          <w:p w14:paraId="6FCB5E9B"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0D75BE20"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rsidR="00201020" w14:paraId="1E7845AD" w14:textId="77777777">
        <w:trPr>
          <w:trHeight w:val="1706"/>
          <w:jc w:val="center"/>
        </w:trPr>
        <w:tc>
          <w:tcPr>
            <w:tcW w:w="1002" w:type="dxa"/>
            <w:vMerge/>
            <w:shd w:val="clear" w:color="auto" w:fill="FFFFFF"/>
            <w:vAlign w:val="center"/>
          </w:tcPr>
          <w:p w14:paraId="73262930" w14:textId="77777777" w:rsidR="00201020" w:rsidRDefault="00201020">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6100E47E" w14:textId="77777777" w:rsidR="00201020" w:rsidRDefault="0020102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176D192"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5702D260"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5" w:type="dxa"/>
            <w:shd w:val="clear" w:color="auto" w:fill="FFFFFF"/>
            <w:vAlign w:val="center"/>
          </w:tcPr>
          <w:p w14:paraId="7D92995C"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0C93936C"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预算资金分配依据是否充分；</w:t>
            </w:r>
            <w:r>
              <w:rPr>
                <w:rFonts w:eastAsia="仿宋_GB2312"/>
                <w:color w:val="000000"/>
                <w:kern w:val="0"/>
                <w:sz w:val="18"/>
                <w:szCs w:val="18"/>
              </w:rPr>
              <w:br/>
              <w:t>②</w:t>
            </w:r>
            <w:r>
              <w:rPr>
                <w:rFonts w:eastAsia="仿宋_GB2312"/>
                <w:color w:val="000000"/>
                <w:kern w:val="0"/>
                <w:sz w:val="18"/>
                <w:szCs w:val="18"/>
              </w:rPr>
              <w:t>资金分配额度是否合理，与项目单位或地方实际是否相适应。</w:t>
            </w:r>
          </w:p>
        </w:tc>
        <w:tc>
          <w:tcPr>
            <w:tcW w:w="1304" w:type="dxa"/>
            <w:shd w:val="clear" w:color="auto" w:fill="FFFFFF"/>
            <w:vAlign w:val="center"/>
          </w:tcPr>
          <w:p w14:paraId="37B2B4C5"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12B87D96"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rsidR="00201020" w14:paraId="7FBAF065" w14:textId="77777777">
        <w:trPr>
          <w:trHeight w:val="1415"/>
          <w:jc w:val="center"/>
        </w:trPr>
        <w:tc>
          <w:tcPr>
            <w:tcW w:w="1002" w:type="dxa"/>
            <w:vMerge w:val="restart"/>
            <w:shd w:val="clear" w:color="auto" w:fill="FFFFFF"/>
            <w:vAlign w:val="center"/>
          </w:tcPr>
          <w:p w14:paraId="77F29821" w14:textId="77777777" w:rsidR="00201020" w:rsidRDefault="00201020">
            <w:pPr>
              <w:spacing w:line="0" w:lineRule="atLeast"/>
              <w:jc w:val="center"/>
              <w:rPr>
                <w:rFonts w:eastAsia="仿宋_GB2312"/>
                <w:color w:val="000000"/>
                <w:kern w:val="0"/>
                <w:sz w:val="18"/>
                <w:szCs w:val="18"/>
              </w:rPr>
            </w:pPr>
          </w:p>
          <w:p w14:paraId="14D6F9DE" w14:textId="77777777" w:rsidR="00201020" w:rsidRDefault="00201020">
            <w:pPr>
              <w:spacing w:line="0" w:lineRule="atLeast"/>
              <w:jc w:val="center"/>
              <w:rPr>
                <w:rFonts w:eastAsia="仿宋_GB2312"/>
                <w:color w:val="000000"/>
                <w:kern w:val="0"/>
                <w:sz w:val="18"/>
                <w:szCs w:val="18"/>
              </w:rPr>
            </w:pPr>
          </w:p>
          <w:p w14:paraId="74546B53" w14:textId="77777777" w:rsidR="00201020" w:rsidRDefault="00201020">
            <w:pPr>
              <w:spacing w:line="0" w:lineRule="atLeast"/>
              <w:jc w:val="center"/>
              <w:rPr>
                <w:rFonts w:eastAsia="仿宋_GB2312"/>
                <w:color w:val="000000"/>
                <w:kern w:val="0"/>
                <w:sz w:val="18"/>
                <w:szCs w:val="18"/>
              </w:rPr>
            </w:pPr>
          </w:p>
          <w:p w14:paraId="2C811844" w14:textId="77777777" w:rsidR="00201020" w:rsidRDefault="00201020">
            <w:pPr>
              <w:spacing w:line="0" w:lineRule="atLeast"/>
              <w:jc w:val="center"/>
              <w:rPr>
                <w:rFonts w:eastAsia="仿宋_GB2312"/>
                <w:color w:val="000000"/>
                <w:kern w:val="0"/>
                <w:sz w:val="18"/>
                <w:szCs w:val="18"/>
              </w:rPr>
            </w:pPr>
          </w:p>
          <w:p w14:paraId="450BC1E7" w14:textId="77777777" w:rsidR="00201020" w:rsidRDefault="00201020">
            <w:pPr>
              <w:spacing w:line="0" w:lineRule="atLeast"/>
              <w:jc w:val="center"/>
              <w:rPr>
                <w:rFonts w:eastAsia="仿宋_GB2312"/>
                <w:color w:val="000000"/>
                <w:kern w:val="0"/>
                <w:sz w:val="18"/>
                <w:szCs w:val="18"/>
              </w:rPr>
            </w:pPr>
          </w:p>
          <w:p w14:paraId="03CBA75F" w14:textId="77777777" w:rsidR="00201020" w:rsidRDefault="00201020">
            <w:pPr>
              <w:spacing w:line="0" w:lineRule="atLeast"/>
              <w:jc w:val="center"/>
              <w:rPr>
                <w:rFonts w:eastAsia="仿宋_GB2312"/>
                <w:color w:val="000000"/>
                <w:kern w:val="0"/>
                <w:sz w:val="18"/>
                <w:szCs w:val="18"/>
              </w:rPr>
            </w:pPr>
          </w:p>
          <w:p w14:paraId="07A81EC9" w14:textId="77777777" w:rsidR="00201020" w:rsidRDefault="00201020">
            <w:pPr>
              <w:spacing w:line="0" w:lineRule="atLeast"/>
              <w:jc w:val="center"/>
              <w:rPr>
                <w:rFonts w:eastAsia="仿宋_GB2312"/>
                <w:color w:val="000000"/>
                <w:kern w:val="0"/>
                <w:sz w:val="18"/>
                <w:szCs w:val="18"/>
              </w:rPr>
            </w:pPr>
          </w:p>
          <w:p w14:paraId="41507768" w14:textId="77777777" w:rsidR="00201020" w:rsidRDefault="00201020">
            <w:pPr>
              <w:spacing w:line="0" w:lineRule="atLeast"/>
              <w:jc w:val="center"/>
              <w:rPr>
                <w:rFonts w:eastAsia="仿宋_GB2312"/>
                <w:color w:val="000000"/>
                <w:kern w:val="0"/>
                <w:sz w:val="18"/>
                <w:szCs w:val="18"/>
              </w:rPr>
            </w:pPr>
          </w:p>
          <w:p w14:paraId="7A9B7013" w14:textId="77777777" w:rsidR="00201020" w:rsidRDefault="00201020">
            <w:pPr>
              <w:spacing w:line="0" w:lineRule="atLeast"/>
              <w:jc w:val="center"/>
              <w:rPr>
                <w:rFonts w:eastAsia="仿宋_GB2312"/>
                <w:color w:val="000000"/>
                <w:kern w:val="0"/>
                <w:sz w:val="18"/>
                <w:szCs w:val="18"/>
              </w:rPr>
            </w:pPr>
          </w:p>
          <w:p w14:paraId="5B3DF214" w14:textId="77777777" w:rsidR="00201020" w:rsidRDefault="00201020">
            <w:pPr>
              <w:spacing w:line="0" w:lineRule="atLeast"/>
              <w:jc w:val="center"/>
              <w:rPr>
                <w:rFonts w:eastAsia="仿宋_GB2312"/>
                <w:color w:val="000000"/>
                <w:kern w:val="0"/>
                <w:sz w:val="18"/>
                <w:szCs w:val="18"/>
              </w:rPr>
            </w:pPr>
          </w:p>
          <w:p w14:paraId="778142B4" w14:textId="77777777" w:rsidR="00201020" w:rsidRDefault="00201020">
            <w:pPr>
              <w:spacing w:line="0" w:lineRule="atLeast"/>
              <w:jc w:val="center"/>
              <w:rPr>
                <w:rFonts w:eastAsia="仿宋_GB2312"/>
                <w:color w:val="000000"/>
                <w:kern w:val="0"/>
                <w:sz w:val="18"/>
                <w:szCs w:val="18"/>
              </w:rPr>
            </w:pPr>
          </w:p>
          <w:p w14:paraId="66FEA209" w14:textId="77777777" w:rsidR="00201020" w:rsidRDefault="00201020">
            <w:pPr>
              <w:spacing w:line="0" w:lineRule="atLeast"/>
              <w:jc w:val="center"/>
              <w:rPr>
                <w:rFonts w:eastAsia="仿宋_GB2312"/>
                <w:color w:val="000000"/>
                <w:kern w:val="0"/>
                <w:sz w:val="18"/>
                <w:szCs w:val="18"/>
              </w:rPr>
            </w:pPr>
          </w:p>
          <w:p w14:paraId="4FAFE513" w14:textId="77777777" w:rsidR="00201020" w:rsidRDefault="00201020">
            <w:pPr>
              <w:spacing w:line="0" w:lineRule="atLeast"/>
              <w:jc w:val="center"/>
              <w:rPr>
                <w:rFonts w:eastAsia="仿宋_GB2312"/>
                <w:color w:val="000000"/>
                <w:kern w:val="0"/>
                <w:sz w:val="18"/>
                <w:szCs w:val="18"/>
              </w:rPr>
            </w:pPr>
          </w:p>
          <w:p w14:paraId="01895FBB" w14:textId="77777777" w:rsidR="00201020" w:rsidRDefault="00201020">
            <w:pPr>
              <w:spacing w:line="0" w:lineRule="atLeast"/>
              <w:jc w:val="center"/>
              <w:rPr>
                <w:rFonts w:eastAsia="仿宋_GB2312"/>
                <w:color w:val="000000"/>
                <w:kern w:val="0"/>
                <w:sz w:val="18"/>
                <w:szCs w:val="18"/>
              </w:rPr>
            </w:pPr>
          </w:p>
          <w:p w14:paraId="1F576640" w14:textId="77777777" w:rsidR="00201020" w:rsidRDefault="00201020">
            <w:pPr>
              <w:spacing w:line="0" w:lineRule="atLeast"/>
              <w:jc w:val="center"/>
              <w:rPr>
                <w:rFonts w:eastAsia="仿宋_GB2312"/>
                <w:color w:val="000000"/>
                <w:kern w:val="0"/>
                <w:sz w:val="18"/>
                <w:szCs w:val="18"/>
              </w:rPr>
            </w:pPr>
          </w:p>
          <w:p w14:paraId="085360B0" w14:textId="77777777" w:rsidR="00201020" w:rsidRDefault="00000000">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4467E360"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00" w:type="dxa"/>
            <w:vMerge w:val="restart"/>
            <w:shd w:val="clear" w:color="auto" w:fill="FFFFFF"/>
            <w:vAlign w:val="center"/>
          </w:tcPr>
          <w:p w14:paraId="7C68F512"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资金管理</w:t>
            </w:r>
          </w:p>
        </w:tc>
        <w:tc>
          <w:tcPr>
            <w:tcW w:w="1071" w:type="dxa"/>
            <w:shd w:val="clear" w:color="auto" w:fill="FFFFFF"/>
            <w:vAlign w:val="center"/>
          </w:tcPr>
          <w:p w14:paraId="054951B1"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5" w:type="dxa"/>
            <w:shd w:val="clear" w:color="000000" w:fill="FFFFFF"/>
            <w:vAlign w:val="center"/>
          </w:tcPr>
          <w:p w14:paraId="286C9107"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5870DC0D"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资金到位率</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w:t>
            </w:r>
            <w:r>
              <w:rPr>
                <w:rFonts w:eastAsia="仿宋_GB2312"/>
                <w:color w:val="000000"/>
                <w:kern w:val="0"/>
                <w:sz w:val="18"/>
                <w:szCs w:val="18"/>
              </w:rPr>
              <w:t>预算资金）</w:t>
            </w:r>
            <w:r>
              <w:rPr>
                <w:rFonts w:eastAsia="仿宋_GB2312"/>
                <w:color w:val="000000"/>
                <w:kern w:val="0"/>
                <w:sz w:val="18"/>
                <w:szCs w:val="18"/>
              </w:rPr>
              <w:t>×100%</w:t>
            </w:r>
            <w:r>
              <w:rPr>
                <w:rFonts w:eastAsia="仿宋_GB2312"/>
                <w:color w:val="000000"/>
                <w:kern w:val="0"/>
                <w:sz w:val="18"/>
                <w:szCs w:val="18"/>
              </w:rPr>
              <w:t>。</w:t>
            </w:r>
          </w:p>
          <w:p w14:paraId="05B51D25"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36759A04"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w:t>
            </w:r>
            <w:proofErr w:type="gramStart"/>
            <w:r>
              <w:rPr>
                <w:rFonts w:eastAsia="仿宋_GB2312"/>
                <w:color w:val="000000"/>
                <w:kern w:val="0"/>
                <w:sz w:val="18"/>
                <w:szCs w:val="18"/>
              </w:rPr>
              <w:t>内预算</w:t>
            </w:r>
            <w:proofErr w:type="gramEnd"/>
            <w:r>
              <w:rPr>
                <w:rFonts w:eastAsia="仿宋_GB2312"/>
                <w:color w:val="000000"/>
                <w:kern w:val="0"/>
                <w:sz w:val="18"/>
                <w:szCs w:val="18"/>
              </w:rPr>
              <w:t>安排到具体项目的资金。</w:t>
            </w:r>
          </w:p>
        </w:tc>
        <w:tc>
          <w:tcPr>
            <w:tcW w:w="1304" w:type="dxa"/>
            <w:shd w:val="clear" w:color="000000" w:fill="FFFFFF"/>
            <w:vAlign w:val="center"/>
          </w:tcPr>
          <w:p w14:paraId="7CA1A6D5"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946D11C"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rsidR="00201020" w14:paraId="7EB056B2" w14:textId="77777777">
        <w:trPr>
          <w:trHeight w:val="1320"/>
          <w:jc w:val="center"/>
        </w:trPr>
        <w:tc>
          <w:tcPr>
            <w:tcW w:w="1002" w:type="dxa"/>
            <w:vMerge/>
            <w:shd w:val="clear" w:color="auto" w:fill="FFFFFF"/>
            <w:vAlign w:val="center"/>
          </w:tcPr>
          <w:p w14:paraId="3D08843A" w14:textId="77777777" w:rsidR="00201020" w:rsidRDefault="00201020">
            <w:pPr>
              <w:spacing w:line="0" w:lineRule="atLeast"/>
              <w:jc w:val="center"/>
              <w:rPr>
                <w:rFonts w:eastAsia="仿宋_GB2312"/>
                <w:color w:val="000000"/>
                <w:kern w:val="0"/>
                <w:sz w:val="18"/>
                <w:szCs w:val="18"/>
              </w:rPr>
            </w:pPr>
          </w:p>
        </w:tc>
        <w:tc>
          <w:tcPr>
            <w:tcW w:w="1000" w:type="dxa"/>
            <w:vMerge/>
            <w:shd w:val="clear" w:color="auto" w:fill="FFFFFF"/>
            <w:vAlign w:val="center"/>
          </w:tcPr>
          <w:p w14:paraId="763639E8" w14:textId="77777777" w:rsidR="00201020" w:rsidRDefault="00201020">
            <w:pPr>
              <w:spacing w:line="0" w:lineRule="atLeast"/>
              <w:jc w:val="center"/>
              <w:rPr>
                <w:rFonts w:eastAsia="仿宋_GB2312"/>
                <w:color w:val="000000"/>
                <w:kern w:val="0"/>
                <w:sz w:val="18"/>
                <w:szCs w:val="18"/>
              </w:rPr>
            </w:pPr>
          </w:p>
        </w:tc>
        <w:tc>
          <w:tcPr>
            <w:tcW w:w="1071" w:type="dxa"/>
            <w:shd w:val="clear" w:color="auto" w:fill="FFFFFF"/>
            <w:vAlign w:val="center"/>
          </w:tcPr>
          <w:p w14:paraId="64B26175"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5" w:type="dxa"/>
            <w:shd w:val="clear" w:color="auto" w:fill="FFFFFF"/>
            <w:vAlign w:val="center"/>
          </w:tcPr>
          <w:p w14:paraId="118F017A"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4FF63306"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预算执行率</w:t>
            </w:r>
            <w:r>
              <w:rPr>
                <w:rFonts w:eastAsia="仿宋_GB2312"/>
                <w:color w:val="000000"/>
                <w:kern w:val="0"/>
                <w:sz w:val="18"/>
                <w:szCs w:val="18"/>
              </w:rPr>
              <w:t>=</w:t>
            </w:r>
            <w:r>
              <w:rPr>
                <w:rFonts w:eastAsia="仿宋_GB2312"/>
                <w:color w:val="000000"/>
                <w:kern w:val="0"/>
                <w:sz w:val="18"/>
                <w:szCs w:val="18"/>
              </w:rPr>
              <w:t>（实际支出资金</w:t>
            </w:r>
            <w:r>
              <w:rPr>
                <w:rFonts w:eastAsia="仿宋_GB2312"/>
                <w:color w:val="000000"/>
                <w:kern w:val="0"/>
                <w:sz w:val="18"/>
                <w:szCs w:val="18"/>
              </w:rPr>
              <w:t>/</w:t>
            </w:r>
            <w:r>
              <w:rPr>
                <w:rFonts w:eastAsia="仿宋_GB2312"/>
                <w:color w:val="000000"/>
                <w:kern w:val="0"/>
                <w:sz w:val="18"/>
                <w:szCs w:val="18"/>
              </w:rPr>
              <w:t>实际到位资金）</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实际支出资金：一定时期（本年度或项目期）内项目实际拨付的资金。</w:t>
            </w:r>
          </w:p>
        </w:tc>
        <w:tc>
          <w:tcPr>
            <w:tcW w:w="1304" w:type="dxa"/>
            <w:shd w:val="clear" w:color="auto" w:fill="FFFFFF"/>
            <w:vAlign w:val="center"/>
          </w:tcPr>
          <w:p w14:paraId="1E051B30"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auto" w:fill="FFFFFF"/>
            <w:vAlign w:val="center"/>
          </w:tcPr>
          <w:p w14:paraId="26DC970A" w14:textId="77777777" w:rsidR="0020102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4</w:t>
            </w:r>
          </w:p>
        </w:tc>
      </w:tr>
      <w:tr w:rsidR="00201020" w14:paraId="4CC3B957" w14:textId="77777777">
        <w:trPr>
          <w:trHeight w:val="2076"/>
          <w:jc w:val="center"/>
        </w:trPr>
        <w:tc>
          <w:tcPr>
            <w:tcW w:w="1002" w:type="dxa"/>
            <w:vMerge/>
            <w:shd w:val="clear" w:color="auto" w:fill="FFFFFF"/>
            <w:vAlign w:val="center"/>
          </w:tcPr>
          <w:p w14:paraId="45C543F8" w14:textId="77777777" w:rsidR="00201020" w:rsidRDefault="00201020">
            <w:pPr>
              <w:spacing w:line="0" w:lineRule="atLeast"/>
              <w:jc w:val="center"/>
              <w:rPr>
                <w:rFonts w:eastAsia="仿宋_GB2312"/>
                <w:color w:val="000000"/>
                <w:kern w:val="0"/>
                <w:sz w:val="18"/>
                <w:szCs w:val="18"/>
              </w:rPr>
            </w:pPr>
          </w:p>
        </w:tc>
        <w:tc>
          <w:tcPr>
            <w:tcW w:w="1000" w:type="dxa"/>
            <w:shd w:val="clear" w:color="auto" w:fill="FFFFFF"/>
            <w:vAlign w:val="center"/>
          </w:tcPr>
          <w:p w14:paraId="04CEBAA5"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22C85B0C"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6E385BE2"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合</w:t>
            </w:r>
            <w:proofErr w:type="gramStart"/>
            <w:r>
              <w:rPr>
                <w:rFonts w:eastAsia="仿宋_GB2312"/>
                <w:color w:val="000000"/>
                <w:kern w:val="0"/>
                <w:sz w:val="18"/>
                <w:szCs w:val="18"/>
              </w:rPr>
              <w:t>规</w:t>
            </w:r>
            <w:proofErr w:type="gramEnd"/>
            <w:r>
              <w:rPr>
                <w:rFonts w:eastAsia="仿宋_GB2312"/>
                <w:color w:val="000000"/>
                <w:kern w:val="0"/>
                <w:sz w:val="18"/>
                <w:szCs w:val="18"/>
              </w:rPr>
              <w:t>性</w:t>
            </w:r>
          </w:p>
        </w:tc>
        <w:tc>
          <w:tcPr>
            <w:tcW w:w="1725" w:type="dxa"/>
            <w:shd w:val="clear" w:color="000000" w:fill="FFFFFF"/>
            <w:vAlign w:val="center"/>
          </w:tcPr>
          <w:p w14:paraId="0FF8A2C7"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0AE599FA"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是否符合国家财经法规和财务管理制度以及有关专项资金管理办法的规定；</w:t>
            </w:r>
            <w:r>
              <w:rPr>
                <w:rFonts w:eastAsia="仿宋_GB2312"/>
                <w:color w:val="000000"/>
                <w:kern w:val="0"/>
                <w:sz w:val="18"/>
                <w:szCs w:val="18"/>
              </w:rPr>
              <w:br/>
              <w:t>②</w:t>
            </w:r>
            <w:r>
              <w:rPr>
                <w:rFonts w:eastAsia="仿宋_GB2312"/>
                <w:color w:val="000000"/>
                <w:kern w:val="0"/>
                <w:sz w:val="18"/>
                <w:szCs w:val="18"/>
              </w:rPr>
              <w:t>资金的拨付是否有完整的审批程序和手续；</w:t>
            </w:r>
            <w:r>
              <w:rPr>
                <w:rFonts w:eastAsia="仿宋_GB2312"/>
                <w:color w:val="000000"/>
                <w:kern w:val="0"/>
                <w:sz w:val="18"/>
                <w:szCs w:val="18"/>
              </w:rPr>
              <w:br/>
              <w:t>③</w:t>
            </w:r>
            <w:r>
              <w:rPr>
                <w:rFonts w:eastAsia="仿宋_GB2312"/>
                <w:color w:val="000000"/>
                <w:kern w:val="0"/>
                <w:sz w:val="18"/>
                <w:szCs w:val="18"/>
              </w:rPr>
              <w:t>是否符合项目预算批复或合同规定的用途；</w:t>
            </w:r>
            <w:r>
              <w:rPr>
                <w:rFonts w:eastAsia="仿宋_GB2312"/>
                <w:color w:val="000000"/>
                <w:kern w:val="0"/>
                <w:sz w:val="18"/>
                <w:szCs w:val="18"/>
              </w:rPr>
              <w:br/>
              <w:t>④</w:t>
            </w:r>
            <w:r>
              <w:rPr>
                <w:rFonts w:eastAsia="仿宋_GB2312"/>
                <w:color w:val="000000"/>
                <w:kern w:val="0"/>
                <w:sz w:val="18"/>
                <w:szCs w:val="18"/>
              </w:rPr>
              <w:t>是否存在截留、挤占、挪用、虚列支出等情况。</w:t>
            </w:r>
          </w:p>
        </w:tc>
        <w:tc>
          <w:tcPr>
            <w:tcW w:w="1304" w:type="dxa"/>
            <w:shd w:val="clear" w:color="000000" w:fill="FFFFFF"/>
            <w:vAlign w:val="center"/>
          </w:tcPr>
          <w:p w14:paraId="3CE0AFDA"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0A2627E"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rsidR="00201020" w14:paraId="00A595B2" w14:textId="77777777">
        <w:trPr>
          <w:trHeight w:val="1797"/>
          <w:jc w:val="center"/>
        </w:trPr>
        <w:tc>
          <w:tcPr>
            <w:tcW w:w="1002" w:type="dxa"/>
            <w:vMerge/>
            <w:shd w:val="clear" w:color="auto" w:fill="FFFFFF"/>
            <w:vAlign w:val="center"/>
          </w:tcPr>
          <w:p w14:paraId="4522A6E7" w14:textId="77777777" w:rsidR="00201020" w:rsidRDefault="00201020">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35EA6DD5"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7684B2E5" w14:textId="77777777" w:rsidR="00201020" w:rsidRDefault="00000000">
            <w:pPr>
              <w:spacing w:line="0" w:lineRule="atLeast"/>
              <w:jc w:val="center"/>
              <w:rPr>
                <w:rFonts w:eastAsia="仿宋_GB2312"/>
                <w:color w:val="000000"/>
                <w:kern w:val="0"/>
                <w:sz w:val="18"/>
                <w:szCs w:val="18"/>
              </w:rPr>
            </w:pPr>
            <w:r>
              <w:rPr>
                <w:rFonts w:eastAsia="仿宋_GB2312"/>
                <w:color w:val="000000"/>
                <w:kern w:val="0"/>
                <w:sz w:val="18"/>
                <w:szCs w:val="18"/>
              </w:rPr>
              <w:t xml:space="preserve">　</w:t>
            </w:r>
          </w:p>
        </w:tc>
        <w:tc>
          <w:tcPr>
            <w:tcW w:w="1071" w:type="dxa"/>
            <w:shd w:val="clear" w:color="auto" w:fill="FFFFFF"/>
            <w:vAlign w:val="center"/>
          </w:tcPr>
          <w:p w14:paraId="22D8B8EE"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2F6320DE"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5" w:type="dxa"/>
            <w:shd w:val="clear" w:color="000000" w:fill="FFFFFF"/>
            <w:vAlign w:val="center"/>
          </w:tcPr>
          <w:p w14:paraId="4591EF22"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1E187E83"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是否已制定或具有相应的财务和业务管理制度；</w:t>
            </w:r>
            <w:r>
              <w:rPr>
                <w:rFonts w:eastAsia="仿宋_GB2312"/>
                <w:color w:val="000000"/>
                <w:kern w:val="0"/>
                <w:sz w:val="18"/>
                <w:szCs w:val="18"/>
              </w:rPr>
              <w:br/>
              <w:t>②</w:t>
            </w:r>
            <w:r>
              <w:rPr>
                <w:rFonts w:eastAsia="仿宋_GB2312"/>
                <w:color w:val="000000"/>
                <w:kern w:val="0"/>
                <w:sz w:val="18"/>
                <w:szCs w:val="18"/>
              </w:rPr>
              <w:t>财务和业务管理制度是否合法、合</w:t>
            </w:r>
            <w:proofErr w:type="gramStart"/>
            <w:r>
              <w:rPr>
                <w:rFonts w:eastAsia="仿宋_GB2312"/>
                <w:color w:val="000000"/>
                <w:kern w:val="0"/>
                <w:sz w:val="18"/>
                <w:szCs w:val="18"/>
              </w:rPr>
              <w:t>规</w:t>
            </w:r>
            <w:proofErr w:type="gramEnd"/>
            <w:r>
              <w:rPr>
                <w:rFonts w:eastAsia="仿宋_GB2312"/>
                <w:color w:val="000000"/>
                <w:kern w:val="0"/>
                <w:sz w:val="18"/>
                <w:szCs w:val="18"/>
              </w:rPr>
              <w:t>、完整。</w:t>
            </w:r>
          </w:p>
        </w:tc>
        <w:tc>
          <w:tcPr>
            <w:tcW w:w="1304" w:type="dxa"/>
            <w:shd w:val="clear" w:color="000000" w:fill="FFFFFF"/>
            <w:vAlign w:val="center"/>
          </w:tcPr>
          <w:p w14:paraId="0A2995BB"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32FD900A"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rsidR="00201020" w14:paraId="2B6770D6" w14:textId="77777777">
        <w:trPr>
          <w:trHeight w:val="1769"/>
          <w:jc w:val="center"/>
        </w:trPr>
        <w:tc>
          <w:tcPr>
            <w:tcW w:w="1002" w:type="dxa"/>
            <w:vMerge/>
            <w:shd w:val="clear" w:color="auto" w:fill="FFFFFF"/>
            <w:vAlign w:val="center"/>
          </w:tcPr>
          <w:p w14:paraId="7E79E5C4" w14:textId="77777777" w:rsidR="00201020" w:rsidRDefault="00201020">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3ED6937B" w14:textId="77777777" w:rsidR="00201020" w:rsidRDefault="0020102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30EB803C"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2E57BAAB"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5" w:type="dxa"/>
            <w:shd w:val="clear" w:color="000000" w:fill="FFFFFF"/>
            <w:vAlign w:val="center"/>
          </w:tcPr>
          <w:p w14:paraId="0A8DD6BD"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07CF421D"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评价要点：</w:t>
            </w:r>
            <w:r>
              <w:rPr>
                <w:rFonts w:eastAsia="仿宋_GB2312"/>
                <w:color w:val="000000"/>
                <w:kern w:val="0"/>
                <w:sz w:val="18"/>
                <w:szCs w:val="18"/>
              </w:rPr>
              <w:br/>
              <w:t>①</w:t>
            </w:r>
            <w:r>
              <w:rPr>
                <w:rFonts w:eastAsia="仿宋_GB2312"/>
                <w:color w:val="000000"/>
                <w:kern w:val="0"/>
                <w:sz w:val="18"/>
                <w:szCs w:val="18"/>
              </w:rPr>
              <w:t>是否遵守相关法律法规和相关管理规定；</w:t>
            </w:r>
            <w:r>
              <w:rPr>
                <w:rFonts w:eastAsia="仿宋_GB2312"/>
                <w:color w:val="000000"/>
                <w:kern w:val="0"/>
                <w:sz w:val="18"/>
                <w:szCs w:val="18"/>
              </w:rPr>
              <w:br/>
              <w:t>②</w:t>
            </w:r>
            <w:r>
              <w:rPr>
                <w:rFonts w:eastAsia="仿宋_GB2312"/>
                <w:color w:val="000000"/>
                <w:kern w:val="0"/>
                <w:sz w:val="18"/>
                <w:szCs w:val="18"/>
              </w:rPr>
              <w:t>项目调整及支出调整手续是否完备；</w:t>
            </w:r>
            <w:r>
              <w:rPr>
                <w:rFonts w:eastAsia="仿宋_GB2312"/>
                <w:color w:val="000000"/>
                <w:kern w:val="0"/>
                <w:sz w:val="18"/>
                <w:szCs w:val="18"/>
              </w:rPr>
              <w:br/>
              <w:t>③</w:t>
            </w:r>
            <w:r>
              <w:rPr>
                <w:rFonts w:eastAsia="仿宋_GB2312"/>
                <w:color w:val="000000"/>
                <w:kern w:val="0"/>
                <w:sz w:val="18"/>
                <w:szCs w:val="18"/>
              </w:rPr>
              <w:t>项目合同书、验收报告、技术鉴定等资料是否齐全并及时归档；</w:t>
            </w:r>
            <w:r>
              <w:rPr>
                <w:rFonts w:eastAsia="仿宋_GB2312"/>
                <w:color w:val="000000"/>
                <w:kern w:val="0"/>
                <w:sz w:val="18"/>
                <w:szCs w:val="18"/>
              </w:rPr>
              <w:br/>
              <w:t>④</w:t>
            </w:r>
            <w:r>
              <w:rPr>
                <w:rFonts w:eastAsia="仿宋_GB2312"/>
                <w:color w:val="000000"/>
                <w:kern w:val="0"/>
                <w:sz w:val="18"/>
                <w:szCs w:val="18"/>
              </w:rPr>
              <w:t>项目实施的人员条件、场地设备、信息支撑等是否落实到位。</w:t>
            </w:r>
          </w:p>
        </w:tc>
        <w:tc>
          <w:tcPr>
            <w:tcW w:w="1304" w:type="dxa"/>
            <w:shd w:val="clear" w:color="000000" w:fill="FFFFFF"/>
            <w:vAlign w:val="center"/>
          </w:tcPr>
          <w:p w14:paraId="7CA986D2"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5" w:type="dxa"/>
            <w:shd w:val="clear" w:color="000000" w:fill="FFFFFF"/>
            <w:vAlign w:val="center"/>
          </w:tcPr>
          <w:p w14:paraId="6845F71C"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r>
      <w:tr w:rsidR="00201020" w14:paraId="4581EB81" w14:textId="77777777">
        <w:trPr>
          <w:trHeight w:val="1917"/>
          <w:jc w:val="center"/>
        </w:trPr>
        <w:tc>
          <w:tcPr>
            <w:tcW w:w="1002" w:type="dxa"/>
            <w:vMerge w:val="restart"/>
            <w:shd w:val="clear" w:color="auto" w:fill="FFFFFF"/>
            <w:vAlign w:val="center"/>
          </w:tcPr>
          <w:p w14:paraId="7683BC26"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产出</w:t>
            </w:r>
          </w:p>
        </w:tc>
        <w:tc>
          <w:tcPr>
            <w:tcW w:w="1000" w:type="dxa"/>
            <w:shd w:val="clear" w:color="auto" w:fill="FFFFFF"/>
            <w:vAlign w:val="center"/>
          </w:tcPr>
          <w:p w14:paraId="5500EB9B"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1C3F8F32"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5" w:type="dxa"/>
            <w:shd w:val="clear" w:color="000000" w:fill="FFFFFF"/>
            <w:vAlign w:val="center"/>
          </w:tcPr>
          <w:p w14:paraId="45A7E109"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1EAC141E"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实际完成率</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w:t>
            </w:r>
            <w:r>
              <w:rPr>
                <w:rFonts w:eastAsia="仿宋_GB2312"/>
                <w:color w:val="000000"/>
                <w:kern w:val="0"/>
                <w:sz w:val="18"/>
                <w:szCs w:val="18"/>
              </w:rPr>
              <w:t>计划产出数）</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实际产出数：一定时期（本年度或项目期）内项目实际产出的产品或提供的服务数量。</w:t>
            </w:r>
            <w:r>
              <w:rPr>
                <w:rFonts w:eastAsia="仿宋_GB2312"/>
                <w:color w:val="000000"/>
                <w:kern w:val="0"/>
                <w:sz w:val="18"/>
                <w:szCs w:val="18"/>
              </w:rPr>
              <w:br/>
            </w:r>
            <w:r>
              <w:rPr>
                <w:rFonts w:eastAsia="仿宋_GB2312"/>
                <w:color w:val="000000"/>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4626E8F4"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64A02631"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r>
      <w:tr w:rsidR="00201020" w14:paraId="193807E6" w14:textId="77777777">
        <w:trPr>
          <w:trHeight w:val="1773"/>
          <w:jc w:val="center"/>
        </w:trPr>
        <w:tc>
          <w:tcPr>
            <w:tcW w:w="1002" w:type="dxa"/>
            <w:vMerge/>
            <w:shd w:val="clear" w:color="auto" w:fill="FFFFFF"/>
            <w:vAlign w:val="center"/>
          </w:tcPr>
          <w:p w14:paraId="598F1F84" w14:textId="77777777" w:rsidR="00201020" w:rsidRDefault="00201020">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053DF300"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35C8E786"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5" w:type="dxa"/>
            <w:shd w:val="clear" w:color="000000" w:fill="FFFFFF"/>
            <w:vAlign w:val="center"/>
          </w:tcPr>
          <w:p w14:paraId="4F8250F0"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37AA101F"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质量达标率</w:t>
            </w:r>
            <w:r>
              <w:rPr>
                <w:rFonts w:eastAsia="仿宋_GB2312"/>
                <w:color w:val="000000"/>
                <w:kern w:val="0"/>
                <w:sz w:val="18"/>
                <w:szCs w:val="18"/>
              </w:rPr>
              <w:t>=</w:t>
            </w:r>
            <w:r>
              <w:rPr>
                <w:rFonts w:eastAsia="仿宋_GB2312"/>
                <w:color w:val="000000"/>
                <w:kern w:val="0"/>
                <w:sz w:val="18"/>
                <w:szCs w:val="18"/>
              </w:rPr>
              <w:t>（质量达标产出数</w:t>
            </w:r>
            <w:r>
              <w:rPr>
                <w:rFonts w:eastAsia="仿宋_GB2312"/>
                <w:color w:val="000000"/>
                <w:kern w:val="0"/>
                <w:sz w:val="18"/>
                <w:szCs w:val="18"/>
              </w:rPr>
              <w:t>/</w:t>
            </w:r>
            <w:r>
              <w:rPr>
                <w:rFonts w:eastAsia="仿宋_GB2312"/>
                <w:color w:val="000000"/>
                <w:kern w:val="0"/>
                <w:sz w:val="18"/>
                <w:szCs w:val="18"/>
              </w:rPr>
              <w:t>实际产出数）</w:t>
            </w:r>
            <w:r>
              <w:rPr>
                <w:rFonts w:eastAsia="仿宋_GB2312"/>
                <w:color w:val="000000"/>
                <w:kern w:val="0"/>
                <w:sz w:val="18"/>
                <w:szCs w:val="18"/>
              </w:rPr>
              <w:t>×100%</w:t>
            </w:r>
            <w:r>
              <w:rPr>
                <w:rFonts w:eastAsia="仿宋_GB2312"/>
                <w:color w:val="000000"/>
                <w:kern w:val="0"/>
                <w:sz w:val="18"/>
                <w:szCs w:val="18"/>
              </w:rPr>
              <w:t>。</w:t>
            </w:r>
          </w:p>
          <w:p w14:paraId="1A934FCB"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3D4B1405"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16EE3904"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8.6</w:t>
            </w:r>
          </w:p>
        </w:tc>
      </w:tr>
      <w:tr w:rsidR="00201020" w14:paraId="42B2531D" w14:textId="77777777">
        <w:trPr>
          <w:trHeight w:val="1506"/>
          <w:jc w:val="center"/>
        </w:trPr>
        <w:tc>
          <w:tcPr>
            <w:tcW w:w="1002" w:type="dxa"/>
            <w:vMerge/>
            <w:shd w:val="clear" w:color="auto" w:fill="FFFFFF"/>
            <w:vAlign w:val="center"/>
          </w:tcPr>
          <w:p w14:paraId="308D6668" w14:textId="77777777" w:rsidR="00201020" w:rsidRDefault="00201020">
            <w:pPr>
              <w:spacing w:line="0" w:lineRule="atLeast"/>
              <w:jc w:val="center"/>
              <w:rPr>
                <w:rFonts w:eastAsia="仿宋_GB2312"/>
                <w:color w:val="000000"/>
                <w:kern w:val="0"/>
                <w:sz w:val="18"/>
                <w:szCs w:val="18"/>
              </w:rPr>
            </w:pPr>
          </w:p>
        </w:tc>
        <w:tc>
          <w:tcPr>
            <w:tcW w:w="1000" w:type="dxa"/>
            <w:shd w:val="clear" w:color="auto" w:fill="FFFFFF"/>
            <w:vAlign w:val="center"/>
          </w:tcPr>
          <w:p w14:paraId="16F4D32C" w14:textId="77777777" w:rsidR="00201020" w:rsidRDefault="0000000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61047AD3"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5" w:type="dxa"/>
            <w:shd w:val="clear" w:color="000000" w:fill="FFFFFF"/>
            <w:vAlign w:val="center"/>
          </w:tcPr>
          <w:p w14:paraId="5638FC3E"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31169DC7"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r>
              <w:rPr>
                <w:rFonts w:eastAsia="仿宋_GB2312"/>
                <w:color w:val="000000"/>
                <w:kern w:val="0"/>
                <w:sz w:val="18"/>
                <w:szCs w:val="18"/>
              </w:rPr>
              <w:br/>
            </w:r>
            <w:r>
              <w:rPr>
                <w:rFonts w:eastAsia="仿宋_GB2312"/>
                <w:color w:val="000000"/>
                <w:kern w:val="0"/>
                <w:sz w:val="18"/>
                <w:szCs w:val="18"/>
              </w:rPr>
              <w:t>计划完成时间：按照项目实施计划或相关规定完成该项目所需的时间。</w:t>
            </w:r>
          </w:p>
        </w:tc>
        <w:tc>
          <w:tcPr>
            <w:tcW w:w="1304" w:type="dxa"/>
            <w:shd w:val="clear" w:color="000000" w:fill="FFFFFF"/>
            <w:vAlign w:val="center"/>
          </w:tcPr>
          <w:p w14:paraId="307B391B"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BB61839"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r>
      <w:tr w:rsidR="00201020" w14:paraId="69DFEF94" w14:textId="77777777">
        <w:trPr>
          <w:trHeight w:val="2076"/>
          <w:jc w:val="center"/>
        </w:trPr>
        <w:tc>
          <w:tcPr>
            <w:tcW w:w="1002" w:type="dxa"/>
            <w:vMerge/>
            <w:shd w:val="clear" w:color="auto" w:fill="FFFFFF"/>
            <w:vAlign w:val="center"/>
          </w:tcPr>
          <w:p w14:paraId="4749D65E" w14:textId="77777777" w:rsidR="00201020" w:rsidRDefault="00201020">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7C1654C7"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5E9635FD"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5" w:type="dxa"/>
            <w:shd w:val="clear" w:color="000000" w:fill="FFFFFF"/>
            <w:vAlign w:val="center"/>
          </w:tcPr>
          <w:p w14:paraId="74D88B47"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750B0A8A"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br/>
            </w:r>
            <w:r>
              <w:rPr>
                <w:rFonts w:eastAsia="仿宋_GB2312"/>
                <w:color w:val="000000"/>
                <w:kern w:val="0"/>
                <w:sz w:val="18"/>
                <w:szCs w:val="18"/>
              </w:rPr>
              <w:t>成本节约率</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w:t>
            </w:r>
            <w:r>
              <w:rPr>
                <w:rFonts w:eastAsia="仿宋_GB2312"/>
                <w:color w:val="000000"/>
                <w:kern w:val="0"/>
                <w:sz w:val="18"/>
                <w:szCs w:val="18"/>
              </w:rPr>
              <w:t>实际成本）</w:t>
            </w:r>
            <w:r>
              <w:rPr>
                <w:rFonts w:eastAsia="仿宋_GB2312"/>
                <w:color w:val="000000"/>
                <w:kern w:val="0"/>
                <w:sz w:val="18"/>
                <w:szCs w:val="18"/>
              </w:rPr>
              <w:t>/</w:t>
            </w:r>
            <w:r>
              <w:rPr>
                <w:rFonts w:eastAsia="仿宋_GB2312"/>
                <w:color w:val="000000"/>
                <w:kern w:val="0"/>
                <w:sz w:val="18"/>
                <w:szCs w:val="18"/>
              </w:rPr>
              <w:t>计划成本</w:t>
            </w:r>
            <w:r>
              <w:rPr>
                <w:rFonts w:eastAsia="仿宋_GB2312"/>
                <w:color w:val="000000"/>
                <w:kern w:val="0"/>
                <w:sz w:val="18"/>
                <w:szCs w:val="18"/>
              </w:rPr>
              <w:t>]×100%</w:t>
            </w:r>
            <w:r>
              <w:rPr>
                <w:rFonts w:eastAsia="仿宋_GB2312"/>
                <w:color w:val="000000"/>
                <w:kern w:val="0"/>
                <w:sz w:val="18"/>
                <w:szCs w:val="18"/>
              </w:rPr>
              <w:t>。</w:t>
            </w:r>
            <w:r>
              <w:rPr>
                <w:rFonts w:eastAsia="仿宋_GB2312"/>
                <w:color w:val="000000"/>
                <w:kern w:val="0"/>
                <w:sz w:val="18"/>
                <w:szCs w:val="18"/>
              </w:rPr>
              <w:br/>
            </w:r>
            <w:r>
              <w:rPr>
                <w:rFonts w:eastAsia="仿宋_GB2312"/>
                <w:color w:val="000000"/>
                <w:kern w:val="0"/>
                <w:sz w:val="18"/>
                <w:szCs w:val="18"/>
              </w:rPr>
              <w:t>实际成本：项目实施单位如期、保质、保量完成既定工作目标实际所耗费的支出。</w:t>
            </w:r>
            <w:r>
              <w:rPr>
                <w:rFonts w:eastAsia="仿宋_GB2312"/>
                <w:color w:val="000000"/>
                <w:kern w:val="0"/>
                <w:sz w:val="18"/>
                <w:szCs w:val="18"/>
              </w:rPr>
              <w:br/>
            </w:r>
            <w:r>
              <w:rPr>
                <w:rFonts w:eastAsia="仿宋_GB2312"/>
                <w:color w:val="000000"/>
                <w:kern w:val="0"/>
                <w:sz w:val="18"/>
                <w:szCs w:val="18"/>
              </w:rPr>
              <w:t>计划成本：项目实施单位为完成工作目标计划安排的支出，一般以项目预算为参考。</w:t>
            </w:r>
          </w:p>
        </w:tc>
        <w:tc>
          <w:tcPr>
            <w:tcW w:w="1304" w:type="dxa"/>
            <w:shd w:val="clear" w:color="000000" w:fill="FFFFFF"/>
            <w:vAlign w:val="center"/>
          </w:tcPr>
          <w:p w14:paraId="0CCCAC23"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09A1DC75"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r>
      <w:tr w:rsidR="00201020" w14:paraId="5862F0F8" w14:textId="77777777">
        <w:trPr>
          <w:trHeight w:val="889"/>
          <w:jc w:val="center"/>
        </w:trPr>
        <w:tc>
          <w:tcPr>
            <w:tcW w:w="1002" w:type="dxa"/>
            <w:vMerge w:val="restart"/>
            <w:shd w:val="clear" w:color="auto" w:fill="FFFFFF"/>
            <w:vAlign w:val="center"/>
          </w:tcPr>
          <w:p w14:paraId="78387EE5"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lastRenderedPageBreak/>
              <w:t xml:space="preserve">效益　</w:t>
            </w:r>
          </w:p>
        </w:tc>
        <w:tc>
          <w:tcPr>
            <w:tcW w:w="1000" w:type="dxa"/>
            <w:vMerge w:val="restart"/>
            <w:shd w:val="clear" w:color="auto" w:fill="FFFFFF"/>
            <w:vAlign w:val="center"/>
          </w:tcPr>
          <w:p w14:paraId="1BC2964A"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 xml:space="preserve">项目效益　</w:t>
            </w:r>
          </w:p>
        </w:tc>
        <w:tc>
          <w:tcPr>
            <w:tcW w:w="1071" w:type="dxa"/>
            <w:shd w:val="clear" w:color="auto" w:fill="FFFFFF"/>
            <w:vAlign w:val="center"/>
          </w:tcPr>
          <w:p w14:paraId="4A6AA0FC"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5" w:type="dxa"/>
            <w:shd w:val="clear" w:color="auto" w:fill="FFFFFF"/>
            <w:vAlign w:val="center"/>
          </w:tcPr>
          <w:p w14:paraId="6C6D9E77" w14:textId="77777777" w:rsidR="00201020" w:rsidRDefault="00000000">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777AF0B7"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4D1E781E"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auto" w:fill="FFFFFF"/>
            <w:vAlign w:val="center"/>
          </w:tcPr>
          <w:p w14:paraId="0534461B"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r>
      <w:tr w:rsidR="00201020" w14:paraId="7EF50D4B" w14:textId="77777777">
        <w:trPr>
          <w:trHeight w:val="1137"/>
          <w:jc w:val="center"/>
        </w:trPr>
        <w:tc>
          <w:tcPr>
            <w:tcW w:w="1002" w:type="dxa"/>
            <w:vMerge/>
            <w:shd w:val="clear" w:color="auto" w:fill="FFFFFF"/>
            <w:vAlign w:val="center"/>
          </w:tcPr>
          <w:p w14:paraId="7BFA7580" w14:textId="77777777" w:rsidR="00201020" w:rsidRDefault="00201020">
            <w:pPr>
              <w:widowControl/>
              <w:spacing w:line="0" w:lineRule="atLeast"/>
              <w:jc w:val="center"/>
              <w:rPr>
                <w:rFonts w:eastAsia="仿宋_GB2312"/>
                <w:color w:val="000000"/>
                <w:kern w:val="0"/>
                <w:sz w:val="18"/>
                <w:szCs w:val="18"/>
              </w:rPr>
            </w:pPr>
          </w:p>
        </w:tc>
        <w:tc>
          <w:tcPr>
            <w:tcW w:w="1000" w:type="dxa"/>
            <w:vMerge/>
            <w:shd w:val="clear" w:color="auto" w:fill="FFFFFF"/>
            <w:vAlign w:val="center"/>
          </w:tcPr>
          <w:p w14:paraId="2B7E387F" w14:textId="77777777" w:rsidR="00201020" w:rsidRDefault="0020102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51216216" w14:textId="77777777" w:rsidR="00201020" w:rsidRDefault="00000000">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5" w:type="dxa"/>
            <w:shd w:val="clear" w:color="000000" w:fill="FFFFFF"/>
            <w:vAlign w:val="center"/>
          </w:tcPr>
          <w:p w14:paraId="429B5B2E"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7ACAF1A9" w14:textId="77777777" w:rsidR="00201020" w:rsidRDefault="00000000">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7FA23823"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5" w:type="dxa"/>
            <w:shd w:val="clear" w:color="000000" w:fill="FFFFFF"/>
            <w:vAlign w:val="center"/>
          </w:tcPr>
          <w:p w14:paraId="1F1D45BC"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r>
      <w:tr w:rsidR="00201020" w14:paraId="7EDB31DF" w14:textId="77777777">
        <w:trPr>
          <w:trHeight w:val="393"/>
          <w:jc w:val="center"/>
        </w:trPr>
        <w:tc>
          <w:tcPr>
            <w:tcW w:w="10019" w:type="dxa"/>
            <w:gridSpan w:val="5"/>
            <w:shd w:val="clear" w:color="auto" w:fill="FFFFFF"/>
            <w:vAlign w:val="center"/>
          </w:tcPr>
          <w:p w14:paraId="4E5E5DCF"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合计</w:t>
            </w:r>
          </w:p>
        </w:tc>
        <w:tc>
          <w:tcPr>
            <w:tcW w:w="1299" w:type="dxa"/>
            <w:shd w:val="clear" w:color="000000" w:fill="FFFFFF"/>
            <w:vAlign w:val="center"/>
          </w:tcPr>
          <w:p w14:paraId="7C678594" w14:textId="77777777" w:rsidR="00201020" w:rsidRDefault="0000000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fldChar w:fldCharType="begin"/>
            </w:r>
            <w:r>
              <w:rPr>
                <w:rFonts w:eastAsia="仿宋_GB2312"/>
                <w:b/>
                <w:bCs/>
                <w:color w:val="000000"/>
                <w:kern w:val="0"/>
                <w:sz w:val="18"/>
                <w:szCs w:val="18"/>
              </w:rPr>
              <w:instrText xml:space="preserve"> = sum(F2:F18) \* MERGEFORMAT </w:instrText>
            </w:r>
            <w:r>
              <w:rPr>
                <w:rFonts w:eastAsia="仿宋_GB2312"/>
                <w:b/>
                <w:bCs/>
                <w:color w:val="000000"/>
                <w:kern w:val="0"/>
                <w:sz w:val="18"/>
                <w:szCs w:val="18"/>
              </w:rPr>
              <w:fldChar w:fldCharType="separate"/>
            </w:r>
            <w:r>
              <w:rPr>
                <w:rFonts w:eastAsia="仿宋_GB2312"/>
                <w:b/>
                <w:bCs/>
                <w:color w:val="000000"/>
                <w:kern w:val="0"/>
                <w:sz w:val="18"/>
                <w:szCs w:val="18"/>
              </w:rPr>
              <w:t>100</w:t>
            </w:r>
            <w:r>
              <w:rPr>
                <w:rFonts w:eastAsia="仿宋_GB2312"/>
                <w:b/>
                <w:bCs/>
                <w:color w:val="000000"/>
                <w:kern w:val="0"/>
                <w:sz w:val="18"/>
                <w:szCs w:val="18"/>
              </w:rPr>
              <w:fldChar w:fldCharType="end"/>
            </w:r>
          </w:p>
        </w:tc>
        <w:tc>
          <w:tcPr>
            <w:tcW w:w="1365" w:type="dxa"/>
            <w:shd w:val="clear" w:color="000000" w:fill="FFFFFF"/>
            <w:vAlign w:val="center"/>
          </w:tcPr>
          <w:p w14:paraId="603222D6" w14:textId="77777777" w:rsidR="00201020" w:rsidRDefault="00000000">
            <w:pPr>
              <w:widowControl/>
              <w:spacing w:line="0" w:lineRule="atLeast"/>
              <w:jc w:val="center"/>
              <w:rPr>
                <w:rFonts w:eastAsia="仿宋_GB2312"/>
                <w:b/>
                <w:bCs/>
                <w:color w:val="000000"/>
                <w:kern w:val="0"/>
                <w:sz w:val="18"/>
                <w:szCs w:val="18"/>
              </w:rPr>
            </w:pPr>
            <w:r>
              <w:rPr>
                <w:rFonts w:eastAsia="仿宋_GB2312" w:hint="eastAsia"/>
                <w:b/>
                <w:bCs/>
                <w:color w:val="000000"/>
                <w:kern w:val="0"/>
                <w:sz w:val="18"/>
                <w:szCs w:val="18"/>
              </w:rPr>
              <w:t>98.6</w:t>
            </w:r>
          </w:p>
        </w:tc>
      </w:tr>
    </w:tbl>
    <w:p w14:paraId="02FC8B42" w14:textId="77777777" w:rsidR="00201020" w:rsidRDefault="00201020">
      <w:pPr>
        <w:sectPr w:rsidR="00201020">
          <w:pgSz w:w="16838" w:h="11906" w:orient="landscape"/>
          <w:pgMar w:top="1800" w:right="1440" w:bottom="1558" w:left="1440" w:header="851" w:footer="992" w:gutter="0"/>
          <w:cols w:space="425"/>
          <w:docGrid w:type="lines" w:linePitch="312"/>
        </w:sectPr>
      </w:pPr>
    </w:p>
    <w:p w14:paraId="3E9B28FA" w14:textId="77777777" w:rsidR="00201020" w:rsidRDefault="00000000">
      <w:pPr>
        <w:spacing w:line="240" w:lineRule="atLeast"/>
        <w:jc w:val="left"/>
        <w:rPr>
          <w:rFonts w:eastAsia="仿宋_GB2312"/>
          <w:b/>
          <w:bCs/>
          <w:color w:val="000000"/>
          <w:kern w:val="0"/>
          <w:sz w:val="22"/>
          <w:szCs w:val="22"/>
          <w:lang w:bidi="ar"/>
        </w:rPr>
      </w:pPr>
      <w:r>
        <w:rPr>
          <w:rFonts w:eastAsia="黑体"/>
          <w:sz w:val="32"/>
          <w:szCs w:val="32"/>
        </w:rPr>
        <w:lastRenderedPageBreak/>
        <w:t>附件</w:t>
      </w:r>
      <w:r>
        <w:rPr>
          <w:rFonts w:eastAsia="黑体"/>
          <w:sz w:val="32"/>
          <w:szCs w:val="32"/>
        </w:rPr>
        <w:t>2</w:t>
      </w:r>
    </w:p>
    <w:tbl>
      <w:tblPr>
        <w:tblW w:w="13845" w:type="dxa"/>
        <w:tblInd w:w="93" w:type="dxa"/>
        <w:tblLook w:val="04A0" w:firstRow="1" w:lastRow="0" w:firstColumn="1" w:lastColumn="0" w:noHBand="0" w:noVBand="1"/>
      </w:tblPr>
      <w:tblGrid>
        <w:gridCol w:w="599"/>
        <w:gridCol w:w="600"/>
        <w:gridCol w:w="828"/>
        <w:gridCol w:w="2711"/>
        <w:gridCol w:w="1656"/>
        <w:gridCol w:w="1701"/>
        <w:gridCol w:w="3026"/>
        <w:gridCol w:w="206"/>
        <w:gridCol w:w="390"/>
        <w:gridCol w:w="346"/>
        <w:gridCol w:w="386"/>
        <w:gridCol w:w="579"/>
        <w:gridCol w:w="817"/>
      </w:tblGrid>
      <w:tr w:rsidR="00201020" w14:paraId="782D68D7" w14:textId="77777777" w:rsidTr="00AD74F8">
        <w:trPr>
          <w:trHeight w:val="405"/>
        </w:trPr>
        <w:tc>
          <w:tcPr>
            <w:tcW w:w="13845" w:type="dxa"/>
            <w:gridSpan w:val="13"/>
            <w:tcBorders>
              <w:top w:val="nil"/>
              <w:left w:val="nil"/>
              <w:bottom w:val="nil"/>
              <w:right w:val="nil"/>
            </w:tcBorders>
            <w:vAlign w:val="center"/>
          </w:tcPr>
          <w:p w14:paraId="53DD0CD3" w14:textId="77777777" w:rsidR="00201020"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201020" w14:paraId="4B13BBBC" w14:textId="77777777" w:rsidTr="00AD74F8">
        <w:trPr>
          <w:trHeight w:val="270"/>
        </w:trPr>
        <w:tc>
          <w:tcPr>
            <w:tcW w:w="13845" w:type="dxa"/>
            <w:gridSpan w:val="13"/>
            <w:tcBorders>
              <w:top w:val="nil"/>
              <w:left w:val="nil"/>
              <w:bottom w:val="nil"/>
              <w:right w:val="nil"/>
            </w:tcBorders>
            <w:vAlign w:val="center"/>
          </w:tcPr>
          <w:p w14:paraId="301D92B4"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201020" w14:paraId="7FF55851" w14:textId="77777777" w:rsidTr="00AD74F8">
        <w:trPr>
          <w:trHeight w:val="498"/>
        </w:trPr>
        <w:tc>
          <w:tcPr>
            <w:tcW w:w="1199" w:type="dxa"/>
            <w:gridSpan w:val="2"/>
            <w:tcBorders>
              <w:top w:val="single" w:sz="4" w:space="0" w:color="000000"/>
              <w:left w:val="single" w:sz="4" w:space="0" w:color="000000"/>
              <w:bottom w:val="single" w:sz="4" w:space="0" w:color="000000"/>
              <w:right w:val="single" w:sz="4" w:space="0" w:color="000000"/>
            </w:tcBorders>
            <w:vAlign w:val="center"/>
          </w:tcPr>
          <w:p w14:paraId="1121C115"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2646" w:type="dxa"/>
            <w:gridSpan w:val="11"/>
            <w:tcBorders>
              <w:top w:val="single" w:sz="4" w:space="0" w:color="000000"/>
              <w:left w:val="single" w:sz="4" w:space="0" w:color="000000"/>
              <w:bottom w:val="single" w:sz="4" w:space="0" w:color="000000"/>
              <w:right w:val="single" w:sz="4" w:space="0" w:color="000000"/>
            </w:tcBorders>
            <w:vAlign w:val="center"/>
          </w:tcPr>
          <w:p w14:paraId="73315405"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职业技能培训补贴及技能鉴定资金</w:t>
            </w:r>
          </w:p>
        </w:tc>
      </w:tr>
      <w:tr w:rsidR="00201020" w14:paraId="41625D94" w14:textId="77777777" w:rsidTr="00AD74F8">
        <w:trPr>
          <w:trHeight w:val="498"/>
        </w:trPr>
        <w:tc>
          <w:tcPr>
            <w:tcW w:w="1199" w:type="dxa"/>
            <w:gridSpan w:val="2"/>
            <w:tcBorders>
              <w:top w:val="single" w:sz="4" w:space="0" w:color="000000"/>
              <w:left w:val="single" w:sz="4" w:space="0" w:color="000000"/>
              <w:bottom w:val="single" w:sz="4" w:space="0" w:color="000000"/>
              <w:right w:val="single" w:sz="4" w:space="0" w:color="000000"/>
            </w:tcBorders>
            <w:vAlign w:val="center"/>
          </w:tcPr>
          <w:p w14:paraId="10FE4F81"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5195" w:type="dxa"/>
            <w:gridSpan w:val="3"/>
            <w:tcBorders>
              <w:top w:val="single" w:sz="4" w:space="0" w:color="000000"/>
              <w:left w:val="single" w:sz="4" w:space="0" w:color="000000"/>
              <w:bottom w:val="single" w:sz="4" w:space="0" w:color="000000"/>
              <w:right w:val="single" w:sz="4" w:space="0" w:color="000000"/>
            </w:tcBorders>
            <w:vAlign w:val="center"/>
          </w:tcPr>
          <w:p w14:paraId="1BDB6E59"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乌鲁木齐市沙依巴克区人力资源和社会保障局</w:t>
            </w:r>
          </w:p>
        </w:tc>
        <w:tc>
          <w:tcPr>
            <w:tcW w:w="1701" w:type="dxa"/>
            <w:tcBorders>
              <w:top w:val="single" w:sz="4" w:space="0" w:color="000000"/>
              <w:left w:val="single" w:sz="4" w:space="0" w:color="000000"/>
              <w:bottom w:val="single" w:sz="4" w:space="0" w:color="000000"/>
              <w:right w:val="single" w:sz="4" w:space="0" w:color="000000"/>
            </w:tcBorders>
            <w:vAlign w:val="center"/>
          </w:tcPr>
          <w:p w14:paraId="0645B8DE"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750" w:type="dxa"/>
            <w:gridSpan w:val="7"/>
            <w:tcBorders>
              <w:top w:val="single" w:sz="4" w:space="0" w:color="000000"/>
              <w:left w:val="single" w:sz="4" w:space="0" w:color="000000"/>
              <w:bottom w:val="single" w:sz="4" w:space="0" w:color="000000"/>
              <w:right w:val="single" w:sz="4" w:space="0" w:color="000000"/>
            </w:tcBorders>
            <w:vAlign w:val="center"/>
          </w:tcPr>
          <w:p w14:paraId="1BE52FD7"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沙依巴克区技工学校</w:t>
            </w:r>
          </w:p>
        </w:tc>
      </w:tr>
      <w:tr w:rsidR="00201020" w14:paraId="29651689" w14:textId="77777777" w:rsidTr="00AD74F8">
        <w:trPr>
          <w:trHeight w:val="498"/>
        </w:trPr>
        <w:tc>
          <w:tcPr>
            <w:tcW w:w="119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087B2B7"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3539" w:type="dxa"/>
            <w:gridSpan w:val="2"/>
            <w:tcBorders>
              <w:top w:val="single" w:sz="4" w:space="0" w:color="000000"/>
              <w:left w:val="single" w:sz="4" w:space="0" w:color="000000"/>
              <w:bottom w:val="single" w:sz="4" w:space="0" w:color="000000"/>
              <w:right w:val="single" w:sz="4" w:space="0" w:color="000000"/>
            </w:tcBorders>
            <w:vAlign w:val="center"/>
          </w:tcPr>
          <w:p w14:paraId="00DC6277" w14:textId="77777777" w:rsidR="00201020" w:rsidRDefault="00201020">
            <w:pPr>
              <w:jc w:val="center"/>
              <w:rPr>
                <w:rFonts w:ascii="宋体" w:hAnsi="宋体" w:cs="宋体" w:hint="eastAsia"/>
                <w:color w:val="000000"/>
                <w:sz w:val="20"/>
                <w:szCs w:val="20"/>
              </w:rPr>
            </w:pPr>
          </w:p>
        </w:tc>
        <w:tc>
          <w:tcPr>
            <w:tcW w:w="1656" w:type="dxa"/>
            <w:tcBorders>
              <w:top w:val="single" w:sz="4" w:space="0" w:color="000000"/>
              <w:left w:val="single" w:sz="4" w:space="0" w:color="000000"/>
              <w:bottom w:val="single" w:sz="4" w:space="0" w:color="000000"/>
              <w:right w:val="single" w:sz="4" w:space="0" w:color="000000"/>
            </w:tcBorders>
            <w:vAlign w:val="center"/>
          </w:tcPr>
          <w:p w14:paraId="7979BDA7"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1701" w:type="dxa"/>
            <w:tcBorders>
              <w:top w:val="single" w:sz="4" w:space="0" w:color="000000"/>
              <w:left w:val="single" w:sz="4" w:space="0" w:color="000000"/>
              <w:bottom w:val="single" w:sz="4" w:space="0" w:color="000000"/>
              <w:right w:val="single" w:sz="4" w:space="0" w:color="000000"/>
            </w:tcBorders>
            <w:vAlign w:val="center"/>
          </w:tcPr>
          <w:p w14:paraId="553E53A9"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14:paraId="265A920C"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6C012380"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14:paraId="1D9BB727"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817" w:type="dxa"/>
            <w:tcBorders>
              <w:top w:val="single" w:sz="4" w:space="0" w:color="000000"/>
              <w:left w:val="single" w:sz="4" w:space="0" w:color="000000"/>
              <w:bottom w:val="single" w:sz="4" w:space="0" w:color="000000"/>
              <w:right w:val="single" w:sz="4" w:space="0" w:color="000000"/>
            </w:tcBorders>
            <w:vAlign w:val="center"/>
          </w:tcPr>
          <w:p w14:paraId="65219C73"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201020" w14:paraId="25A26DE7" w14:textId="77777777" w:rsidTr="00AD74F8">
        <w:trPr>
          <w:trHeight w:val="498"/>
        </w:trPr>
        <w:tc>
          <w:tcPr>
            <w:tcW w:w="1199" w:type="dxa"/>
            <w:gridSpan w:val="2"/>
            <w:vMerge/>
            <w:tcBorders>
              <w:top w:val="single" w:sz="4" w:space="0" w:color="000000"/>
              <w:left w:val="single" w:sz="4" w:space="0" w:color="000000"/>
              <w:bottom w:val="single" w:sz="4" w:space="0" w:color="000000"/>
              <w:right w:val="single" w:sz="4" w:space="0" w:color="000000"/>
            </w:tcBorders>
            <w:vAlign w:val="center"/>
          </w:tcPr>
          <w:p w14:paraId="78658419" w14:textId="77777777" w:rsidR="00201020" w:rsidRDefault="00201020">
            <w:pPr>
              <w:jc w:val="center"/>
              <w:rPr>
                <w:rFonts w:ascii="宋体" w:hAnsi="宋体" w:cs="宋体" w:hint="eastAsia"/>
                <w:color w:val="000000"/>
                <w:sz w:val="20"/>
                <w:szCs w:val="20"/>
              </w:rPr>
            </w:pPr>
          </w:p>
        </w:tc>
        <w:tc>
          <w:tcPr>
            <w:tcW w:w="3539" w:type="dxa"/>
            <w:gridSpan w:val="2"/>
            <w:tcBorders>
              <w:top w:val="single" w:sz="4" w:space="0" w:color="000000"/>
              <w:left w:val="single" w:sz="4" w:space="0" w:color="000000"/>
              <w:bottom w:val="single" w:sz="4" w:space="0" w:color="000000"/>
              <w:right w:val="single" w:sz="4" w:space="0" w:color="000000"/>
            </w:tcBorders>
            <w:vAlign w:val="center"/>
          </w:tcPr>
          <w:p w14:paraId="1B1D9D54"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656" w:type="dxa"/>
            <w:tcBorders>
              <w:top w:val="single" w:sz="4" w:space="0" w:color="000000"/>
              <w:left w:val="single" w:sz="4" w:space="0" w:color="000000"/>
              <w:bottom w:val="single" w:sz="4" w:space="0" w:color="000000"/>
              <w:right w:val="single" w:sz="4" w:space="0" w:color="000000"/>
            </w:tcBorders>
            <w:vAlign w:val="center"/>
          </w:tcPr>
          <w:p w14:paraId="7A2F6D58"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322.70</w:t>
            </w:r>
          </w:p>
        </w:tc>
        <w:tc>
          <w:tcPr>
            <w:tcW w:w="1701" w:type="dxa"/>
            <w:tcBorders>
              <w:top w:val="single" w:sz="4" w:space="0" w:color="000000"/>
              <w:left w:val="single" w:sz="4" w:space="0" w:color="000000"/>
              <w:bottom w:val="single" w:sz="4" w:space="0" w:color="000000"/>
              <w:right w:val="single" w:sz="4" w:space="0" w:color="000000"/>
            </w:tcBorders>
            <w:vAlign w:val="center"/>
          </w:tcPr>
          <w:p w14:paraId="0CB753FD"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244.15</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14:paraId="04EF9774"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244.15</w:t>
            </w:r>
          </w:p>
        </w:tc>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57C41877"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14:paraId="1ED55D28"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817" w:type="dxa"/>
            <w:tcBorders>
              <w:top w:val="single" w:sz="4" w:space="0" w:color="000000"/>
              <w:left w:val="single" w:sz="4" w:space="0" w:color="000000"/>
              <w:bottom w:val="single" w:sz="4" w:space="0" w:color="000000"/>
              <w:right w:val="single" w:sz="4" w:space="0" w:color="000000"/>
            </w:tcBorders>
            <w:vAlign w:val="center"/>
          </w:tcPr>
          <w:p w14:paraId="2125F479"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201020" w14:paraId="7BE96916" w14:textId="77777777" w:rsidTr="00AD74F8">
        <w:trPr>
          <w:trHeight w:val="498"/>
        </w:trPr>
        <w:tc>
          <w:tcPr>
            <w:tcW w:w="1199" w:type="dxa"/>
            <w:gridSpan w:val="2"/>
            <w:vMerge/>
            <w:tcBorders>
              <w:top w:val="single" w:sz="4" w:space="0" w:color="000000"/>
              <w:left w:val="single" w:sz="4" w:space="0" w:color="000000"/>
              <w:bottom w:val="single" w:sz="4" w:space="0" w:color="000000"/>
              <w:right w:val="single" w:sz="4" w:space="0" w:color="000000"/>
            </w:tcBorders>
            <w:vAlign w:val="center"/>
          </w:tcPr>
          <w:p w14:paraId="4F6399C1" w14:textId="77777777" w:rsidR="00201020" w:rsidRDefault="00201020">
            <w:pPr>
              <w:jc w:val="center"/>
              <w:rPr>
                <w:rFonts w:ascii="宋体" w:hAnsi="宋体" w:cs="宋体" w:hint="eastAsia"/>
                <w:color w:val="000000"/>
                <w:sz w:val="20"/>
                <w:szCs w:val="20"/>
              </w:rPr>
            </w:pPr>
          </w:p>
        </w:tc>
        <w:tc>
          <w:tcPr>
            <w:tcW w:w="3539" w:type="dxa"/>
            <w:gridSpan w:val="2"/>
            <w:tcBorders>
              <w:top w:val="single" w:sz="4" w:space="0" w:color="000000"/>
              <w:left w:val="single" w:sz="4" w:space="0" w:color="000000"/>
              <w:bottom w:val="single" w:sz="4" w:space="0" w:color="000000"/>
              <w:right w:val="single" w:sz="4" w:space="0" w:color="000000"/>
            </w:tcBorders>
            <w:vAlign w:val="center"/>
          </w:tcPr>
          <w:p w14:paraId="2BFCF9F0"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656" w:type="dxa"/>
            <w:tcBorders>
              <w:top w:val="single" w:sz="4" w:space="0" w:color="000000"/>
              <w:left w:val="single" w:sz="4" w:space="0" w:color="000000"/>
              <w:bottom w:val="single" w:sz="4" w:space="0" w:color="000000"/>
              <w:right w:val="single" w:sz="4" w:space="0" w:color="000000"/>
            </w:tcBorders>
            <w:vAlign w:val="center"/>
          </w:tcPr>
          <w:p w14:paraId="2FBD8D8F"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322.70</w:t>
            </w:r>
          </w:p>
        </w:tc>
        <w:tc>
          <w:tcPr>
            <w:tcW w:w="1701" w:type="dxa"/>
            <w:tcBorders>
              <w:top w:val="single" w:sz="4" w:space="0" w:color="000000"/>
              <w:left w:val="single" w:sz="4" w:space="0" w:color="000000"/>
              <w:bottom w:val="single" w:sz="4" w:space="0" w:color="000000"/>
              <w:right w:val="single" w:sz="4" w:space="0" w:color="000000"/>
            </w:tcBorders>
            <w:vAlign w:val="center"/>
          </w:tcPr>
          <w:p w14:paraId="5ACFBEAE"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244.15</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14:paraId="7135B060"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244.15</w:t>
            </w:r>
          </w:p>
        </w:tc>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60018171"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14:paraId="4960C982"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17" w:type="dxa"/>
            <w:tcBorders>
              <w:top w:val="single" w:sz="4" w:space="0" w:color="000000"/>
              <w:left w:val="single" w:sz="4" w:space="0" w:color="000000"/>
              <w:bottom w:val="single" w:sz="4" w:space="0" w:color="000000"/>
              <w:right w:val="single" w:sz="4" w:space="0" w:color="000000"/>
            </w:tcBorders>
            <w:vAlign w:val="center"/>
          </w:tcPr>
          <w:p w14:paraId="41B08F0D"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201020" w14:paraId="5C188709" w14:textId="77777777" w:rsidTr="00AD74F8">
        <w:trPr>
          <w:trHeight w:val="498"/>
        </w:trPr>
        <w:tc>
          <w:tcPr>
            <w:tcW w:w="1199" w:type="dxa"/>
            <w:gridSpan w:val="2"/>
            <w:vMerge/>
            <w:tcBorders>
              <w:top w:val="single" w:sz="4" w:space="0" w:color="000000"/>
              <w:left w:val="single" w:sz="4" w:space="0" w:color="000000"/>
              <w:bottom w:val="single" w:sz="4" w:space="0" w:color="000000"/>
              <w:right w:val="single" w:sz="4" w:space="0" w:color="000000"/>
            </w:tcBorders>
            <w:vAlign w:val="center"/>
          </w:tcPr>
          <w:p w14:paraId="4C3FE6EC" w14:textId="77777777" w:rsidR="00201020" w:rsidRDefault="00201020">
            <w:pPr>
              <w:jc w:val="center"/>
              <w:rPr>
                <w:rFonts w:ascii="宋体" w:hAnsi="宋体" w:cs="宋体" w:hint="eastAsia"/>
                <w:color w:val="000000"/>
                <w:sz w:val="20"/>
                <w:szCs w:val="20"/>
              </w:rPr>
            </w:pPr>
          </w:p>
        </w:tc>
        <w:tc>
          <w:tcPr>
            <w:tcW w:w="3539" w:type="dxa"/>
            <w:gridSpan w:val="2"/>
            <w:tcBorders>
              <w:top w:val="single" w:sz="4" w:space="0" w:color="000000"/>
              <w:left w:val="single" w:sz="4" w:space="0" w:color="000000"/>
              <w:bottom w:val="single" w:sz="4" w:space="0" w:color="000000"/>
              <w:right w:val="single" w:sz="4" w:space="0" w:color="000000"/>
            </w:tcBorders>
            <w:vAlign w:val="center"/>
          </w:tcPr>
          <w:p w14:paraId="121BB845"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656" w:type="dxa"/>
            <w:tcBorders>
              <w:top w:val="single" w:sz="4" w:space="0" w:color="000000"/>
              <w:left w:val="single" w:sz="4" w:space="0" w:color="000000"/>
              <w:bottom w:val="single" w:sz="4" w:space="0" w:color="000000"/>
              <w:right w:val="single" w:sz="4" w:space="0" w:color="000000"/>
            </w:tcBorders>
            <w:vAlign w:val="center"/>
          </w:tcPr>
          <w:p w14:paraId="521AB360"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FEFBC75"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14:paraId="136813C8"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36" w:type="dxa"/>
            <w:gridSpan w:val="2"/>
            <w:tcBorders>
              <w:top w:val="single" w:sz="4" w:space="0" w:color="000000"/>
              <w:left w:val="single" w:sz="4" w:space="0" w:color="000000"/>
              <w:bottom w:val="single" w:sz="4" w:space="0" w:color="000000"/>
              <w:right w:val="single" w:sz="4" w:space="0" w:color="000000"/>
            </w:tcBorders>
            <w:vAlign w:val="center"/>
          </w:tcPr>
          <w:p w14:paraId="10413729"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965" w:type="dxa"/>
            <w:gridSpan w:val="2"/>
            <w:tcBorders>
              <w:top w:val="single" w:sz="4" w:space="0" w:color="000000"/>
              <w:left w:val="single" w:sz="4" w:space="0" w:color="000000"/>
              <w:bottom w:val="single" w:sz="4" w:space="0" w:color="000000"/>
              <w:right w:val="single" w:sz="4" w:space="0" w:color="000000"/>
            </w:tcBorders>
            <w:vAlign w:val="center"/>
          </w:tcPr>
          <w:p w14:paraId="61A4708C"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817" w:type="dxa"/>
            <w:tcBorders>
              <w:top w:val="single" w:sz="4" w:space="0" w:color="000000"/>
              <w:left w:val="single" w:sz="4" w:space="0" w:color="000000"/>
              <w:bottom w:val="single" w:sz="4" w:space="0" w:color="000000"/>
              <w:right w:val="single" w:sz="4" w:space="0" w:color="000000"/>
            </w:tcBorders>
            <w:vAlign w:val="center"/>
          </w:tcPr>
          <w:p w14:paraId="38FED737"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201020" w14:paraId="74BC42CB" w14:textId="77777777" w:rsidTr="00AD74F8">
        <w:trPr>
          <w:trHeight w:val="498"/>
        </w:trPr>
        <w:tc>
          <w:tcPr>
            <w:tcW w:w="599" w:type="dxa"/>
            <w:vMerge w:val="restart"/>
            <w:tcBorders>
              <w:top w:val="single" w:sz="4" w:space="0" w:color="000000"/>
              <w:left w:val="single" w:sz="4" w:space="0" w:color="000000"/>
              <w:bottom w:val="single" w:sz="4" w:space="0" w:color="000000"/>
              <w:right w:val="single" w:sz="4" w:space="0" w:color="000000"/>
            </w:tcBorders>
            <w:vAlign w:val="center"/>
          </w:tcPr>
          <w:p w14:paraId="75E0DE17"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496" w:type="dxa"/>
            <w:gridSpan w:val="5"/>
            <w:tcBorders>
              <w:top w:val="single" w:sz="4" w:space="0" w:color="000000"/>
              <w:left w:val="single" w:sz="4" w:space="0" w:color="000000"/>
              <w:bottom w:val="single" w:sz="4" w:space="0" w:color="000000"/>
              <w:right w:val="single" w:sz="4" w:space="0" w:color="000000"/>
            </w:tcBorders>
            <w:vAlign w:val="center"/>
          </w:tcPr>
          <w:p w14:paraId="25FB988D"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750" w:type="dxa"/>
            <w:gridSpan w:val="7"/>
            <w:tcBorders>
              <w:top w:val="single" w:sz="4" w:space="0" w:color="000000"/>
              <w:left w:val="single" w:sz="4" w:space="0" w:color="000000"/>
              <w:bottom w:val="single" w:sz="4" w:space="0" w:color="000000"/>
              <w:right w:val="single" w:sz="4" w:space="0" w:color="000000"/>
            </w:tcBorders>
            <w:vAlign w:val="center"/>
          </w:tcPr>
          <w:p w14:paraId="727B734E"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201020" w14:paraId="271ADE7D" w14:textId="77777777" w:rsidTr="00AD74F8">
        <w:trPr>
          <w:trHeight w:val="2430"/>
        </w:trPr>
        <w:tc>
          <w:tcPr>
            <w:tcW w:w="599" w:type="dxa"/>
            <w:vMerge/>
            <w:tcBorders>
              <w:top w:val="single" w:sz="4" w:space="0" w:color="000000"/>
              <w:left w:val="single" w:sz="4" w:space="0" w:color="000000"/>
              <w:bottom w:val="single" w:sz="4" w:space="0" w:color="000000"/>
              <w:right w:val="single" w:sz="4" w:space="0" w:color="000000"/>
            </w:tcBorders>
            <w:vAlign w:val="center"/>
          </w:tcPr>
          <w:p w14:paraId="52BA4348" w14:textId="77777777" w:rsidR="00201020" w:rsidRDefault="00201020">
            <w:pPr>
              <w:jc w:val="center"/>
              <w:rPr>
                <w:rFonts w:ascii="宋体" w:hAnsi="宋体" w:cs="宋体" w:hint="eastAsia"/>
                <w:color w:val="000000"/>
                <w:sz w:val="20"/>
                <w:szCs w:val="20"/>
              </w:rPr>
            </w:pPr>
          </w:p>
        </w:tc>
        <w:tc>
          <w:tcPr>
            <w:tcW w:w="7496" w:type="dxa"/>
            <w:gridSpan w:val="5"/>
            <w:tcBorders>
              <w:top w:val="single" w:sz="4" w:space="0" w:color="000000"/>
              <w:left w:val="single" w:sz="4" w:space="0" w:color="000000"/>
              <w:bottom w:val="single" w:sz="4" w:space="0" w:color="000000"/>
              <w:right w:val="single" w:sz="4" w:space="0" w:color="000000"/>
            </w:tcBorders>
          </w:tcPr>
          <w:p w14:paraId="019230AB" w14:textId="77777777" w:rsidR="00201020"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为落实沙依巴克区职业技能培训工作，不断提高辖区失业人员等重点群体的职业技能水平和就业能力，我单位按照上级批示支付职业技能培训补贴及技能鉴定资金，提高辖区内失业人员等重点群体就业能力和就业竞争力。</w:t>
            </w:r>
          </w:p>
        </w:tc>
        <w:tc>
          <w:tcPr>
            <w:tcW w:w="5750" w:type="dxa"/>
            <w:gridSpan w:val="7"/>
            <w:tcBorders>
              <w:top w:val="single" w:sz="4" w:space="0" w:color="000000"/>
              <w:left w:val="single" w:sz="4" w:space="0" w:color="000000"/>
              <w:bottom w:val="single" w:sz="4" w:space="0" w:color="000000"/>
              <w:right w:val="single" w:sz="4" w:space="0" w:color="000000"/>
            </w:tcBorders>
          </w:tcPr>
          <w:p w14:paraId="6BCEEF13" w14:textId="77777777" w:rsidR="00201020"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为落实沙依巴克区职业技能培训工作，不断提高辖区失业人员等重点群体的职业技能水平和就业能力，我单位按照上级批示支付职业技能培训补贴及技能鉴定资金，提高辖区内失业人员等重点群体就业能力和就业竞争力；2024年我单位共支付职业技能培训补贴资金2次，金额分别为107.1万元和137.05万元，其中107.1万元职业技能培训补贴涉及29个班期655人；137.05万元涉及40个班期986人。</w:t>
            </w:r>
          </w:p>
        </w:tc>
      </w:tr>
      <w:tr w:rsidR="00201020" w14:paraId="73B9677A" w14:textId="77777777" w:rsidTr="00AD74F8">
        <w:trPr>
          <w:trHeight w:val="312"/>
        </w:trPr>
        <w:tc>
          <w:tcPr>
            <w:tcW w:w="599" w:type="dxa"/>
            <w:vMerge w:val="restart"/>
            <w:tcBorders>
              <w:top w:val="single" w:sz="4" w:space="0" w:color="000000"/>
              <w:left w:val="single" w:sz="4" w:space="0" w:color="000000"/>
              <w:bottom w:val="single" w:sz="4" w:space="0" w:color="000000"/>
              <w:right w:val="single" w:sz="4" w:space="0" w:color="000000"/>
            </w:tcBorders>
            <w:vAlign w:val="center"/>
          </w:tcPr>
          <w:p w14:paraId="1699A6A8" w14:textId="77777777" w:rsidR="00201020" w:rsidRDefault="00201020">
            <w:pPr>
              <w:jc w:val="center"/>
              <w:rPr>
                <w:rFonts w:ascii="宋体" w:hAnsi="宋体" w:cs="宋体" w:hint="eastAsia"/>
                <w:color w:val="000000"/>
                <w:sz w:val="20"/>
                <w:szCs w:val="20"/>
              </w:rPr>
            </w:pP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14:paraId="065AEC34"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w:t>
            </w:r>
            <w:r>
              <w:rPr>
                <w:rFonts w:ascii="宋体" w:hAnsi="宋体" w:cs="宋体" w:hint="eastAsia"/>
                <w:color w:val="000000"/>
                <w:kern w:val="0"/>
                <w:sz w:val="20"/>
                <w:szCs w:val="20"/>
                <w:lang w:bidi="ar"/>
              </w:rPr>
              <w:lastRenderedPageBreak/>
              <w:t>指标</w:t>
            </w:r>
          </w:p>
        </w:tc>
        <w:tc>
          <w:tcPr>
            <w:tcW w:w="828" w:type="dxa"/>
            <w:vMerge w:val="restart"/>
            <w:tcBorders>
              <w:top w:val="single" w:sz="4" w:space="0" w:color="000000"/>
              <w:left w:val="single" w:sz="4" w:space="0" w:color="000000"/>
              <w:bottom w:val="single" w:sz="4" w:space="0" w:color="000000"/>
              <w:right w:val="single" w:sz="4" w:space="0" w:color="000000"/>
            </w:tcBorders>
            <w:vAlign w:val="center"/>
          </w:tcPr>
          <w:p w14:paraId="534C5E89"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二级指标</w:t>
            </w:r>
          </w:p>
        </w:tc>
        <w:tc>
          <w:tcPr>
            <w:tcW w:w="436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CB4C5FA"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13C087E3"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3026" w:type="dxa"/>
            <w:vMerge w:val="restart"/>
            <w:tcBorders>
              <w:top w:val="single" w:sz="4" w:space="0" w:color="000000"/>
              <w:left w:val="single" w:sz="4" w:space="0" w:color="000000"/>
              <w:bottom w:val="single" w:sz="4" w:space="0" w:color="000000"/>
              <w:right w:val="single" w:sz="4" w:space="0" w:color="000000"/>
            </w:tcBorders>
            <w:vAlign w:val="center"/>
          </w:tcPr>
          <w:p w14:paraId="33FDA293"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59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7E39896"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198A81C"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39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86FD15"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w:t>
            </w:r>
            <w:r>
              <w:rPr>
                <w:rFonts w:ascii="宋体" w:hAnsi="宋体" w:cs="宋体" w:hint="eastAsia"/>
                <w:color w:val="000000"/>
                <w:kern w:val="0"/>
                <w:sz w:val="20"/>
                <w:szCs w:val="20"/>
                <w:lang w:bidi="ar"/>
              </w:rPr>
              <w:lastRenderedPageBreak/>
              <w:t>施</w:t>
            </w:r>
          </w:p>
        </w:tc>
      </w:tr>
      <w:tr w:rsidR="00201020" w14:paraId="3A91D822" w14:textId="77777777" w:rsidTr="00AD74F8">
        <w:trPr>
          <w:trHeight w:val="345"/>
        </w:trPr>
        <w:tc>
          <w:tcPr>
            <w:tcW w:w="599" w:type="dxa"/>
            <w:vMerge/>
            <w:tcBorders>
              <w:top w:val="single" w:sz="4" w:space="0" w:color="000000"/>
              <w:left w:val="single" w:sz="4" w:space="0" w:color="000000"/>
              <w:bottom w:val="single" w:sz="4" w:space="0" w:color="000000"/>
              <w:right w:val="single" w:sz="4" w:space="0" w:color="000000"/>
            </w:tcBorders>
            <w:vAlign w:val="center"/>
          </w:tcPr>
          <w:p w14:paraId="3215B8A3" w14:textId="77777777" w:rsidR="00201020" w:rsidRDefault="00201020">
            <w:pPr>
              <w:jc w:val="center"/>
              <w:rPr>
                <w:rFonts w:ascii="宋体" w:hAnsi="宋体" w:cs="宋体" w:hint="eastAsia"/>
                <w:color w:val="000000"/>
                <w:sz w:val="20"/>
                <w:szCs w:val="20"/>
              </w:rPr>
            </w:pPr>
          </w:p>
        </w:tc>
        <w:tc>
          <w:tcPr>
            <w:tcW w:w="600" w:type="dxa"/>
            <w:vMerge/>
            <w:tcBorders>
              <w:top w:val="single" w:sz="4" w:space="0" w:color="000000"/>
              <w:left w:val="single" w:sz="4" w:space="0" w:color="000000"/>
              <w:bottom w:val="single" w:sz="4" w:space="0" w:color="000000"/>
              <w:right w:val="single" w:sz="4" w:space="0" w:color="000000"/>
            </w:tcBorders>
            <w:vAlign w:val="center"/>
          </w:tcPr>
          <w:p w14:paraId="3FE04786" w14:textId="77777777" w:rsidR="00201020" w:rsidRDefault="00201020">
            <w:pPr>
              <w:jc w:val="center"/>
              <w:rPr>
                <w:rFonts w:ascii="宋体" w:hAnsi="宋体" w:cs="宋体" w:hint="eastAsia"/>
                <w:color w:val="000000"/>
                <w:sz w:val="20"/>
                <w:szCs w:val="20"/>
              </w:rPr>
            </w:pPr>
          </w:p>
        </w:tc>
        <w:tc>
          <w:tcPr>
            <w:tcW w:w="828" w:type="dxa"/>
            <w:vMerge/>
            <w:tcBorders>
              <w:top w:val="single" w:sz="4" w:space="0" w:color="000000"/>
              <w:left w:val="single" w:sz="4" w:space="0" w:color="000000"/>
              <w:bottom w:val="single" w:sz="4" w:space="0" w:color="000000"/>
              <w:right w:val="single" w:sz="4" w:space="0" w:color="000000"/>
            </w:tcBorders>
            <w:vAlign w:val="center"/>
          </w:tcPr>
          <w:p w14:paraId="5FBC4503" w14:textId="77777777" w:rsidR="00201020" w:rsidRDefault="00201020">
            <w:pPr>
              <w:jc w:val="center"/>
              <w:rPr>
                <w:rFonts w:ascii="宋体" w:hAnsi="宋体" w:cs="宋体" w:hint="eastAsia"/>
                <w:color w:val="000000"/>
                <w:sz w:val="20"/>
                <w:szCs w:val="20"/>
              </w:rPr>
            </w:pPr>
          </w:p>
        </w:tc>
        <w:tc>
          <w:tcPr>
            <w:tcW w:w="4367" w:type="dxa"/>
            <w:gridSpan w:val="2"/>
            <w:vMerge/>
            <w:tcBorders>
              <w:top w:val="single" w:sz="4" w:space="0" w:color="000000"/>
              <w:left w:val="single" w:sz="4" w:space="0" w:color="000000"/>
              <w:bottom w:val="single" w:sz="4" w:space="0" w:color="000000"/>
              <w:right w:val="single" w:sz="4" w:space="0" w:color="000000"/>
            </w:tcBorders>
            <w:vAlign w:val="center"/>
          </w:tcPr>
          <w:p w14:paraId="714F04B6" w14:textId="77777777" w:rsidR="00201020" w:rsidRDefault="00201020">
            <w:pPr>
              <w:jc w:val="center"/>
              <w:rPr>
                <w:rFonts w:ascii="宋体" w:hAnsi="宋体" w:cs="宋体" w:hint="eastAsia"/>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60570887" w14:textId="77777777" w:rsidR="00201020" w:rsidRDefault="00201020">
            <w:pPr>
              <w:jc w:val="center"/>
              <w:rPr>
                <w:rFonts w:ascii="宋体" w:hAnsi="宋体" w:cs="宋体" w:hint="eastAsia"/>
                <w:color w:val="000000"/>
                <w:sz w:val="20"/>
                <w:szCs w:val="20"/>
              </w:rPr>
            </w:pPr>
          </w:p>
        </w:tc>
        <w:tc>
          <w:tcPr>
            <w:tcW w:w="3026" w:type="dxa"/>
            <w:vMerge/>
            <w:tcBorders>
              <w:top w:val="single" w:sz="4" w:space="0" w:color="000000"/>
              <w:left w:val="single" w:sz="4" w:space="0" w:color="000000"/>
              <w:bottom w:val="single" w:sz="4" w:space="0" w:color="000000"/>
              <w:right w:val="single" w:sz="4" w:space="0" w:color="000000"/>
            </w:tcBorders>
            <w:vAlign w:val="center"/>
          </w:tcPr>
          <w:p w14:paraId="54E76422" w14:textId="77777777" w:rsidR="00201020" w:rsidRDefault="00201020">
            <w:pPr>
              <w:jc w:val="center"/>
              <w:rPr>
                <w:rFonts w:ascii="宋体" w:hAnsi="宋体" w:cs="宋体" w:hint="eastAsia"/>
                <w:color w:val="000000"/>
                <w:sz w:val="20"/>
                <w:szCs w:val="20"/>
              </w:rPr>
            </w:pPr>
          </w:p>
        </w:tc>
        <w:tc>
          <w:tcPr>
            <w:tcW w:w="596" w:type="dxa"/>
            <w:gridSpan w:val="2"/>
            <w:vMerge/>
            <w:tcBorders>
              <w:top w:val="single" w:sz="4" w:space="0" w:color="000000"/>
              <w:left w:val="single" w:sz="4" w:space="0" w:color="000000"/>
              <w:bottom w:val="single" w:sz="4" w:space="0" w:color="000000"/>
              <w:right w:val="single" w:sz="4" w:space="0" w:color="000000"/>
            </w:tcBorders>
            <w:vAlign w:val="center"/>
          </w:tcPr>
          <w:p w14:paraId="746DB172" w14:textId="77777777" w:rsidR="00201020" w:rsidRDefault="00201020">
            <w:pPr>
              <w:jc w:val="center"/>
              <w:rPr>
                <w:rFonts w:ascii="宋体" w:hAnsi="宋体" w:cs="宋体" w:hint="eastAsia"/>
                <w:color w:val="000000"/>
                <w:sz w:val="20"/>
                <w:szCs w:val="20"/>
              </w:rPr>
            </w:pPr>
          </w:p>
        </w:tc>
        <w:tc>
          <w:tcPr>
            <w:tcW w:w="732" w:type="dxa"/>
            <w:gridSpan w:val="2"/>
            <w:vMerge/>
            <w:tcBorders>
              <w:top w:val="single" w:sz="4" w:space="0" w:color="000000"/>
              <w:left w:val="single" w:sz="4" w:space="0" w:color="000000"/>
              <w:bottom w:val="single" w:sz="4" w:space="0" w:color="000000"/>
              <w:right w:val="single" w:sz="4" w:space="0" w:color="000000"/>
            </w:tcBorders>
            <w:vAlign w:val="center"/>
          </w:tcPr>
          <w:p w14:paraId="2DE47EBA" w14:textId="77777777" w:rsidR="00201020" w:rsidRDefault="00201020">
            <w:pPr>
              <w:jc w:val="center"/>
              <w:rPr>
                <w:rFonts w:ascii="宋体" w:hAnsi="宋体" w:cs="宋体" w:hint="eastAsia"/>
                <w:color w:val="000000"/>
                <w:sz w:val="20"/>
                <w:szCs w:val="20"/>
              </w:rPr>
            </w:pPr>
          </w:p>
        </w:tc>
        <w:tc>
          <w:tcPr>
            <w:tcW w:w="1396" w:type="dxa"/>
            <w:gridSpan w:val="2"/>
            <w:vMerge/>
            <w:tcBorders>
              <w:top w:val="single" w:sz="4" w:space="0" w:color="000000"/>
              <w:left w:val="single" w:sz="4" w:space="0" w:color="000000"/>
              <w:bottom w:val="single" w:sz="4" w:space="0" w:color="000000"/>
              <w:right w:val="single" w:sz="4" w:space="0" w:color="000000"/>
            </w:tcBorders>
            <w:vAlign w:val="center"/>
          </w:tcPr>
          <w:p w14:paraId="28121F2F" w14:textId="77777777" w:rsidR="00201020" w:rsidRDefault="00201020">
            <w:pPr>
              <w:jc w:val="center"/>
              <w:rPr>
                <w:rFonts w:ascii="宋体" w:hAnsi="宋体" w:cs="宋体" w:hint="eastAsia"/>
                <w:color w:val="000000"/>
                <w:sz w:val="20"/>
                <w:szCs w:val="20"/>
              </w:rPr>
            </w:pPr>
          </w:p>
        </w:tc>
      </w:tr>
      <w:tr w:rsidR="00201020" w14:paraId="302EECB2" w14:textId="77777777" w:rsidTr="00AD74F8">
        <w:trPr>
          <w:trHeight w:val="600"/>
        </w:trPr>
        <w:tc>
          <w:tcPr>
            <w:tcW w:w="599" w:type="dxa"/>
            <w:vMerge w:val="restart"/>
            <w:tcBorders>
              <w:top w:val="single" w:sz="4" w:space="0" w:color="000000"/>
              <w:left w:val="single" w:sz="4" w:space="0" w:color="000000"/>
              <w:bottom w:val="single" w:sz="4" w:space="0" w:color="000000"/>
              <w:right w:val="single" w:sz="4" w:space="0" w:color="000000"/>
            </w:tcBorders>
            <w:vAlign w:val="center"/>
          </w:tcPr>
          <w:p w14:paraId="5B11F8D8"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14:paraId="491A6901"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828" w:type="dxa"/>
            <w:tcBorders>
              <w:top w:val="single" w:sz="4" w:space="0" w:color="000000"/>
              <w:left w:val="single" w:sz="4" w:space="0" w:color="000000"/>
              <w:bottom w:val="single" w:sz="4" w:space="0" w:color="000000"/>
              <w:right w:val="single" w:sz="4" w:space="0" w:color="000000"/>
            </w:tcBorders>
            <w:vAlign w:val="center"/>
          </w:tcPr>
          <w:p w14:paraId="594A8DCD"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4367" w:type="dxa"/>
            <w:gridSpan w:val="2"/>
            <w:tcBorders>
              <w:top w:val="single" w:sz="4" w:space="0" w:color="000000"/>
              <w:left w:val="single" w:sz="4" w:space="0" w:color="000000"/>
              <w:bottom w:val="single" w:sz="4" w:space="0" w:color="000000"/>
              <w:right w:val="single" w:sz="4" w:space="0" w:color="000000"/>
            </w:tcBorders>
            <w:noWrap/>
            <w:vAlign w:val="center"/>
          </w:tcPr>
          <w:p w14:paraId="227856FF" w14:textId="77777777" w:rsidR="0020102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培训和鉴定人数（人次）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0EF7792C"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&gt;=1580人次</w:t>
            </w:r>
          </w:p>
        </w:tc>
        <w:tc>
          <w:tcPr>
            <w:tcW w:w="3026" w:type="dxa"/>
            <w:tcBorders>
              <w:top w:val="single" w:sz="4" w:space="0" w:color="000000"/>
              <w:left w:val="single" w:sz="4" w:space="0" w:color="000000"/>
              <w:bottom w:val="single" w:sz="4" w:space="0" w:color="000000"/>
              <w:right w:val="single" w:sz="4" w:space="0" w:color="000000"/>
            </w:tcBorders>
            <w:vAlign w:val="center"/>
          </w:tcPr>
          <w:p w14:paraId="42C4B989"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=1641人次</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40446CA8"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3AE6E696"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14:paraId="64F891D5"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职业技能培训开班后，个人原因导致未能完成结业的学员占据一定比例；加强政策宣讲，减少未结业学员的占比</w:t>
            </w:r>
          </w:p>
        </w:tc>
      </w:tr>
      <w:tr w:rsidR="00201020" w14:paraId="41DBDD64" w14:textId="77777777" w:rsidTr="00AD74F8">
        <w:trPr>
          <w:trHeight w:val="600"/>
        </w:trPr>
        <w:tc>
          <w:tcPr>
            <w:tcW w:w="599" w:type="dxa"/>
            <w:vMerge/>
            <w:tcBorders>
              <w:top w:val="single" w:sz="4" w:space="0" w:color="000000"/>
              <w:left w:val="single" w:sz="4" w:space="0" w:color="000000"/>
              <w:bottom w:val="single" w:sz="4" w:space="0" w:color="000000"/>
              <w:right w:val="single" w:sz="4" w:space="0" w:color="000000"/>
            </w:tcBorders>
            <w:vAlign w:val="center"/>
          </w:tcPr>
          <w:p w14:paraId="74568916" w14:textId="77777777" w:rsidR="00201020" w:rsidRDefault="00201020">
            <w:pPr>
              <w:jc w:val="center"/>
              <w:rPr>
                <w:rFonts w:ascii="宋体" w:hAnsi="宋体" w:cs="宋体" w:hint="eastAsia"/>
                <w:color w:val="000000"/>
                <w:sz w:val="20"/>
                <w:szCs w:val="20"/>
              </w:rPr>
            </w:pPr>
          </w:p>
        </w:tc>
        <w:tc>
          <w:tcPr>
            <w:tcW w:w="600" w:type="dxa"/>
            <w:vMerge/>
            <w:tcBorders>
              <w:top w:val="single" w:sz="4" w:space="0" w:color="000000"/>
              <w:left w:val="single" w:sz="4" w:space="0" w:color="000000"/>
              <w:bottom w:val="single" w:sz="4" w:space="0" w:color="000000"/>
              <w:right w:val="single" w:sz="4" w:space="0" w:color="000000"/>
            </w:tcBorders>
            <w:vAlign w:val="center"/>
          </w:tcPr>
          <w:p w14:paraId="43B5951C" w14:textId="77777777" w:rsidR="00201020" w:rsidRDefault="00201020">
            <w:pPr>
              <w:jc w:val="center"/>
              <w:rPr>
                <w:rFonts w:ascii="宋体" w:hAnsi="宋体" w:cs="宋体" w:hint="eastAsia"/>
                <w:color w:val="000000"/>
                <w:sz w:val="20"/>
                <w:szCs w:val="20"/>
              </w:rPr>
            </w:pPr>
          </w:p>
        </w:tc>
        <w:tc>
          <w:tcPr>
            <w:tcW w:w="828" w:type="dxa"/>
            <w:tcBorders>
              <w:top w:val="single" w:sz="4" w:space="0" w:color="000000"/>
              <w:left w:val="single" w:sz="4" w:space="0" w:color="000000"/>
              <w:bottom w:val="single" w:sz="4" w:space="0" w:color="000000"/>
              <w:right w:val="single" w:sz="4" w:space="0" w:color="000000"/>
            </w:tcBorders>
            <w:vAlign w:val="center"/>
          </w:tcPr>
          <w:p w14:paraId="0E33130F"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4367" w:type="dxa"/>
            <w:gridSpan w:val="2"/>
            <w:tcBorders>
              <w:top w:val="single" w:sz="4" w:space="0" w:color="000000"/>
              <w:left w:val="single" w:sz="4" w:space="0" w:color="000000"/>
              <w:bottom w:val="single" w:sz="4" w:space="0" w:color="000000"/>
              <w:right w:val="single" w:sz="4" w:space="0" w:color="000000"/>
            </w:tcBorders>
            <w:noWrap/>
            <w:vAlign w:val="center"/>
          </w:tcPr>
          <w:p w14:paraId="0DECB23F" w14:textId="77777777" w:rsidR="0020102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职业培训和技能鉴定合格率</w:t>
            </w:r>
          </w:p>
        </w:tc>
        <w:tc>
          <w:tcPr>
            <w:tcW w:w="1701" w:type="dxa"/>
            <w:tcBorders>
              <w:top w:val="single" w:sz="4" w:space="0" w:color="000000"/>
              <w:left w:val="single" w:sz="4" w:space="0" w:color="000000"/>
              <w:bottom w:val="single" w:sz="4" w:space="0" w:color="000000"/>
              <w:right w:val="single" w:sz="4" w:space="0" w:color="000000"/>
            </w:tcBorders>
            <w:vAlign w:val="center"/>
          </w:tcPr>
          <w:p w14:paraId="03738A23"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3026" w:type="dxa"/>
            <w:tcBorders>
              <w:top w:val="single" w:sz="4" w:space="0" w:color="000000"/>
              <w:left w:val="single" w:sz="4" w:space="0" w:color="000000"/>
              <w:bottom w:val="single" w:sz="4" w:space="0" w:color="000000"/>
              <w:right w:val="single" w:sz="4" w:space="0" w:color="000000"/>
            </w:tcBorders>
            <w:vAlign w:val="center"/>
          </w:tcPr>
          <w:p w14:paraId="31705432"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=77.41%</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133D2D1D"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32B12378"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w:t>
            </w: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14:paraId="488FA0B2"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未参加考核和考核未提高；加强政策宣讲，提高学员的学习热情</w:t>
            </w:r>
          </w:p>
        </w:tc>
      </w:tr>
      <w:tr w:rsidR="00201020" w14:paraId="65DEF9E0" w14:textId="77777777" w:rsidTr="00AD74F8">
        <w:trPr>
          <w:trHeight w:val="600"/>
        </w:trPr>
        <w:tc>
          <w:tcPr>
            <w:tcW w:w="599" w:type="dxa"/>
            <w:vMerge/>
            <w:tcBorders>
              <w:top w:val="single" w:sz="4" w:space="0" w:color="000000"/>
              <w:left w:val="single" w:sz="4" w:space="0" w:color="000000"/>
              <w:bottom w:val="single" w:sz="4" w:space="0" w:color="000000"/>
              <w:right w:val="single" w:sz="4" w:space="0" w:color="000000"/>
            </w:tcBorders>
            <w:vAlign w:val="center"/>
          </w:tcPr>
          <w:p w14:paraId="36C6E50D" w14:textId="77777777" w:rsidR="00201020" w:rsidRDefault="00201020">
            <w:pPr>
              <w:jc w:val="center"/>
              <w:rPr>
                <w:rFonts w:ascii="宋体" w:hAnsi="宋体" w:cs="宋体" w:hint="eastAsia"/>
                <w:color w:val="000000"/>
                <w:sz w:val="20"/>
                <w:szCs w:val="20"/>
              </w:rPr>
            </w:pPr>
          </w:p>
        </w:tc>
        <w:tc>
          <w:tcPr>
            <w:tcW w:w="600" w:type="dxa"/>
            <w:vMerge/>
            <w:tcBorders>
              <w:top w:val="single" w:sz="4" w:space="0" w:color="000000"/>
              <w:left w:val="single" w:sz="4" w:space="0" w:color="000000"/>
              <w:bottom w:val="single" w:sz="4" w:space="0" w:color="000000"/>
              <w:right w:val="single" w:sz="4" w:space="0" w:color="000000"/>
            </w:tcBorders>
            <w:vAlign w:val="center"/>
          </w:tcPr>
          <w:p w14:paraId="6F900728" w14:textId="77777777" w:rsidR="00201020" w:rsidRDefault="00201020">
            <w:pPr>
              <w:jc w:val="center"/>
              <w:rPr>
                <w:rFonts w:ascii="宋体" w:hAnsi="宋体" w:cs="宋体" w:hint="eastAsia"/>
                <w:color w:val="000000"/>
                <w:sz w:val="20"/>
                <w:szCs w:val="20"/>
              </w:rPr>
            </w:pPr>
          </w:p>
        </w:tc>
        <w:tc>
          <w:tcPr>
            <w:tcW w:w="828" w:type="dxa"/>
            <w:vMerge w:val="restart"/>
            <w:tcBorders>
              <w:top w:val="single" w:sz="4" w:space="0" w:color="000000"/>
              <w:left w:val="single" w:sz="4" w:space="0" w:color="000000"/>
              <w:bottom w:val="single" w:sz="4" w:space="0" w:color="000000"/>
              <w:right w:val="single" w:sz="4" w:space="0" w:color="000000"/>
            </w:tcBorders>
            <w:vAlign w:val="center"/>
          </w:tcPr>
          <w:p w14:paraId="78DF1DB3"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4367" w:type="dxa"/>
            <w:gridSpan w:val="2"/>
            <w:tcBorders>
              <w:top w:val="single" w:sz="4" w:space="0" w:color="000000"/>
              <w:left w:val="single" w:sz="4" w:space="0" w:color="000000"/>
              <w:bottom w:val="single" w:sz="4" w:space="0" w:color="000000"/>
              <w:right w:val="single" w:sz="4" w:space="0" w:color="000000"/>
            </w:tcBorders>
            <w:noWrap/>
            <w:vAlign w:val="center"/>
          </w:tcPr>
          <w:p w14:paraId="7AE8F582" w14:textId="77777777" w:rsidR="0020102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资金在规定时间内下达率</w:t>
            </w:r>
          </w:p>
        </w:tc>
        <w:tc>
          <w:tcPr>
            <w:tcW w:w="1701" w:type="dxa"/>
            <w:tcBorders>
              <w:top w:val="single" w:sz="4" w:space="0" w:color="000000"/>
              <w:left w:val="single" w:sz="4" w:space="0" w:color="000000"/>
              <w:bottom w:val="single" w:sz="4" w:space="0" w:color="000000"/>
              <w:right w:val="single" w:sz="4" w:space="0" w:color="000000"/>
            </w:tcBorders>
            <w:vAlign w:val="center"/>
          </w:tcPr>
          <w:p w14:paraId="2D55BC1D"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&gt;=98%</w:t>
            </w:r>
          </w:p>
        </w:tc>
        <w:tc>
          <w:tcPr>
            <w:tcW w:w="3026" w:type="dxa"/>
            <w:tcBorders>
              <w:top w:val="single" w:sz="4" w:space="0" w:color="000000"/>
              <w:left w:val="single" w:sz="4" w:space="0" w:color="000000"/>
              <w:bottom w:val="single" w:sz="4" w:space="0" w:color="000000"/>
              <w:right w:val="single" w:sz="4" w:space="0" w:color="000000"/>
            </w:tcBorders>
            <w:vAlign w:val="center"/>
          </w:tcPr>
          <w:p w14:paraId="09A8436E"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22D5AF65"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726463A3"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14:paraId="63B90A04"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年初预算安排和年中符合支付培训补贴资金不匹配；对符合支付职业技能培训补贴的资金申请相关预算</w:t>
            </w:r>
          </w:p>
        </w:tc>
      </w:tr>
      <w:tr w:rsidR="00201020" w14:paraId="5347CC51" w14:textId="77777777" w:rsidTr="00AD74F8">
        <w:trPr>
          <w:trHeight w:val="600"/>
        </w:trPr>
        <w:tc>
          <w:tcPr>
            <w:tcW w:w="599" w:type="dxa"/>
            <w:vMerge/>
            <w:tcBorders>
              <w:top w:val="single" w:sz="4" w:space="0" w:color="000000"/>
              <w:left w:val="single" w:sz="4" w:space="0" w:color="000000"/>
              <w:bottom w:val="single" w:sz="4" w:space="0" w:color="000000"/>
              <w:right w:val="single" w:sz="4" w:space="0" w:color="000000"/>
            </w:tcBorders>
            <w:vAlign w:val="center"/>
          </w:tcPr>
          <w:p w14:paraId="28B408C7" w14:textId="77777777" w:rsidR="00201020" w:rsidRDefault="00201020">
            <w:pPr>
              <w:jc w:val="center"/>
              <w:rPr>
                <w:rFonts w:ascii="宋体" w:hAnsi="宋体" w:cs="宋体" w:hint="eastAsia"/>
                <w:color w:val="000000"/>
                <w:sz w:val="20"/>
                <w:szCs w:val="20"/>
              </w:rPr>
            </w:pPr>
          </w:p>
        </w:tc>
        <w:tc>
          <w:tcPr>
            <w:tcW w:w="600" w:type="dxa"/>
            <w:vMerge/>
            <w:tcBorders>
              <w:top w:val="single" w:sz="4" w:space="0" w:color="000000"/>
              <w:left w:val="single" w:sz="4" w:space="0" w:color="000000"/>
              <w:bottom w:val="single" w:sz="4" w:space="0" w:color="000000"/>
              <w:right w:val="single" w:sz="4" w:space="0" w:color="000000"/>
            </w:tcBorders>
            <w:vAlign w:val="center"/>
          </w:tcPr>
          <w:p w14:paraId="3FB98D6A" w14:textId="77777777" w:rsidR="00201020" w:rsidRDefault="00201020">
            <w:pPr>
              <w:jc w:val="center"/>
              <w:rPr>
                <w:rFonts w:ascii="宋体" w:hAnsi="宋体" w:cs="宋体" w:hint="eastAsia"/>
                <w:color w:val="000000"/>
                <w:sz w:val="20"/>
                <w:szCs w:val="20"/>
              </w:rPr>
            </w:pPr>
          </w:p>
        </w:tc>
        <w:tc>
          <w:tcPr>
            <w:tcW w:w="828" w:type="dxa"/>
            <w:vMerge/>
            <w:tcBorders>
              <w:top w:val="single" w:sz="4" w:space="0" w:color="000000"/>
              <w:left w:val="single" w:sz="4" w:space="0" w:color="000000"/>
              <w:bottom w:val="single" w:sz="4" w:space="0" w:color="000000"/>
              <w:right w:val="single" w:sz="4" w:space="0" w:color="000000"/>
            </w:tcBorders>
            <w:vAlign w:val="center"/>
          </w:tcPr>
          <w:p w14:paraId="4A3C781C" w14:textId="77777777" w:rsidR="00201020" w:rsidRDefault="00201020">
            <w:pPr>
              <w:jc w:val="center"/>
              <w:rPr>
                <w:rFonts w:ascii="宋体" w:hAnsi="宋体" w:cs="宋体" w:hint="eastAsia"/>
                <w:color w:val="000000"/>
                <w:sz w:val="20"/>
                <w:szCs w:val="20"/>
              </w:rPr>
            </w:pPr>
          </w:p>
        </w:tc>
        <w:tc>
          <w:tcPr>
            <w:tcW w:w="4367" w:type="dxa"/>
            <w:gridSpan w:val="2"/>
            <w:tcBorders>
              <w:top w:val="single" w:sz="4" w:space="0" w:color="000000"/>
              <w:left w:val="single" w:sz="4" w:space="0" w:color="000000"/>
              <w:bottom w:val="single" w:sz="4" w:space="0" w:color="000000"/>
              <w:right w:val="single" w:sz="4" w:space="0" w:color="000000"/>
            </w:tcBorders>
            <w:noWrap/>
            <w:vAlign w:val="center"/>
          </w:tcPr>
          <w:p w14:paraId="77CA5FE6" w14:textId="77777777" w:rsidR="0020102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培训按时完成率</w:t>
            </w:r>
          </w:p>
        </w:tc>
        <w:tc>
          <w:tcPr>
            <w:tcW w:w="1701" w:type="dxa"/>
            <w:tcBorders>
              <w:top w:val="single" w:sz="4" w:space="0" w:color="000000"/>
              <w:left w:val="single" w:sz="4" w:space="0" w:color="000000"/>
              <w:bottom w:val="single" w:sz="4" w:space="0" w:color="000000"/>
              <w:right w:val="single" w:sz="4" w:space="0" w:color="000000"/>
            </w:tcBorders>
            <w:vAlign w:val="center"/>
          </w:tcPr>
          <w:p w14:paraId="263CB1DF"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3026" w:type="dxa"/>
            <w:tcBorders>
              <w:top w:val="single" w:sz="4" w:space="0" w:color="000000"/>
              <w:left w:val="single" w:sz="4" w:space="0" w:color="000000"/>
              <w:bottom w:val="single" w:sz="4" w:space="0" w:color="000000"/>
              <w:right w:val="single" w:sz="4" w:space="0" w:color="000000"/>
            </w:tcBorders>
            <w:vAlign w:val="center"/>
          </w:tcPr>
          <w:p w14:paraId="59C1CD55"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28378010"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4F0FF1BC"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14:paraId="458CA5A3"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开班时间不固定，导致部分班期跨年；及时梳理开班信息，及时审核学生资料</w:t>
            </w:r>
          </w:p>
        </w:tc>
      </w:tr>
      <w:tr w:rsidR="00201020" w14:paraId="62BDFC5E" w14:textId="77777777" w:rsidTr="00AD74F8">
        <w:trPr>
          <w:trHeight w:val="600"/>
        </w:trPr>
        <w:tc>
          <w:tcPr>
            <w:tcW w:w="599" w:type="dxa"/>
            <w:vMerge/>
            <w:tcBorders>
              <w:top w:val="single" w:sz="4" w:space="0" w:color="000000"/>
              <w:left w:val="single" w:sz="4" w:space="0" w:color="000000"/>
              <w:bottom w:val="single" w:sz="4" w:space="0" w:color="000000"/>
              <w:right w:val="single" w:sz="4" w:space="0" w:color="000000"/>
            </w:tcBorders>
            <w:vAlign w:val="center"/>
          </w:tcPr>
          <w:p w14:paraId="51CAC7C9" w14:textId="77777777" w:rsidR="00201020" w:rsidRDefault="00201020">
            <w:pPr>
              <w:jc w:val="center"/>
              <w:rPr>
                <w:rFonts w:ascii="宋体" w:hAnsi="宋体" w:cs="宋体" w:hint="eastAsia"/>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5376D845"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828" w:type="dxa"/>
            <w:tcBorders>
              <w:top w:val="single" w:sz="4" w:space="0" w:color="000000"/>
              <w:left w:val="single" w:sz="4" w:space="0" w:color="000000"/>
              <w:bottom w:val="single" w:sz="4" w:space="0" w:color="000000"/>
              <w:right w:val="single" w:sz="4" w:space="0" w:color="000000"/>
            </w:tcBorders>
            <w:vAlign w:val="center"/>
          </w:tcPr>
          <w:p w14:paraId="6819BC21"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4367" w:type="dxa"/>
            <w:gridSpan w:val="2"/>
            <w:tcBorders>
              <w:top w:val="single" w:sz="4" w:space="0" w:color="000000"/>
              <w:left w:val="single" w:sz="4" w:space="0" w:color="000000"/>
              <w:bottom w:val="single" w:sz="4" w:space="0" w:color="000000"/>
              <w:right w:val="single" w:sz="4" w:space="0" w:color="000000"/>
            </w:tcBorders>
            <w:noWrap/>
            <w:vAlign w:val="center"/>
          </w:tcPr>
          <w:p w14:paraId="20D80724" w14:textId="77777777" w:rsidR="0020102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职业培训补贴和技能鉴定补贴标准</w:t>
            </w:r>
          </w:p>
        </w:tc>
        <w:tc>
          <w:tcPr>
            <w:tcW w:w="1701" w:type="dxa"/>
            <w:tcBorders>
              <w:top w:val="single" w:sz="4" w:space="0" w:color="000000"/>
              <w:left w:val="single" w:sz="4" w:space="0" w:color="000000"/>
              <w:bottom w:val="single" w:sz="4" w:space="0" w:color="000000"/>
              <w:right w:val="single" w:sz="4" w:space="0" w:color="000000"/>
            </w:tcBorders>
            <w:vAlign w:val="center"/>
          </w:tcPr>
          <w:p w14:paraId="4CBA6113"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&lt;=1800元/人</w:t>
            </w:r>
          </w:p>
        </w:tc>
        <w:tc>
          <w:tcPr>
            <w:tcW w:w="3026" w:type="dxa"/>
            <w:tcBorders>
              <w:top w:val="single" w:sz="4" w:space="0" w:color="000000"/>
              <w:left w:val="single" w:sz="4" w:space="0" w:color="000000"/>
              <w:bottom w:val="single" w:sz="4" w:space="0" w:color="000000"/>
              <w:right w:val="single" w:sz="4" w:space="0" w:color="000000"/>
            </w:tcBorders>
            <w:vAlign w:val="center"/>
          </w:tcPr>
          <w:p w14:paraId="63DA4783"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=1487.81元/人</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466C818F"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066377BA"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16.53</w:t>
            </w: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14:paraId="6D7AA1BB"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职业技能培训和专项职业技能培训的补贴金额不一致；细化职业技能培训补贴资金的使用</w:t>
            </w:r>
          </w:p>
        </w:tc>
      </w:tr>
      <w:tr w:rsidR="00201020" w14:paraId="054F2D2E" w14:textId="77777777" w:rsidTr="00AD74F8">
        <w:trPr>
          <w:trHeight w:val="600"/>
        </w:trPr>
        <w:tc>
          <w:tcPr>
            <w:tcW w:w="599" w:type="dxa"/>
            <w:vMerge/>
            <w:tcBorders>
              <w:top w:val="single" w:sz="4" w:space="0" w:color="000000"/>
              <w:left w:val="single" w:sz="4" w:space="0" w:color="000000"/>
              <w:bottom w:val="single" w:sz="4" w:space="0" w:color="000000"/>
              <w:right w:val="single" w:sz="4" w:space="0" w:color="000000"/>
            </w:tcBorders>
            <w:vAlign w:val="center"/>
          </w:tcPr>
          <w:p w14:paraId="28DBB057" w14:textId="77777777" w:rsidR="00201020" w:rsidRDefault="00201020">
            <w:pPr>
              <w:jc w:val="center"/>
              <w:rPr>
                <w:rFonts w:ascii="宋体" w:hAnsi="宋体" w:cs="宋体" w:hint="eastAsia"/>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379DB6D6"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828" w:type="dxa"/>
            <w:tcBorders>
              <w:top w:val="single" w:sz="4" w:space="0" w:color="000000"/>
              <w:left w:val="single" w:sz="4" w:space="0" w:color="000000"/>
              <w:bottom w:val="single" w:sz="4" w:space="0" w:color="000000"/>
              <w:right w:val="single" w:sz="4" w:space="0" w:color="000000"/>
            </w:tcBorders>
            <w:vAlign w:val="center"/>
          </w:tcPr>
          <w:p w14:paraId="32D5EB33"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4367" w:type="dxa"/>
            <w:gridSpan w:val="2"/>
            <w:tcBorders>
              <w:top w:val="single" w:sz="4" w:space="0" w:color="000000"/>
              <w:left w:val="single" w:sz="4" w:space="0" w:color="000000"/>
              <w:bottom w:val="single" w:sz="4" w:space="0" w:color="000000"/>
              <w:right w:val="single" w:sz="4" w:space="0" w:color="000000"/>
            </w:tcBorders>
            <w:noWrap/>
            <w:vAlign w:val="center"/>
          </w:tcPr>
          <w:p w14:paraId="482D51E1" w14:textId="77777777" w:rsidR="0020102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提高就业竞争力</w:t>
            </w:r>
          </w:p>
        </w:tc>
        <w:tc>
          <w:tcPr>
            <w:tcW w:w="1701" w:type="dxa"/>
            <w:tcBorders>
              <w:top w:val="single" w:sz="4" w:space="0" w:color="000000"/>
              <w:left w:val="single" w:sz="4" w:space="0" w:color="000000"/>
              <w:bottom w:val="single" w:sz="4" w:space="0" w:color="000000"/>
              <w:right w:val="single" w:sz="4" w:space="0" w:color="000000"/>
            </w:tcBorders>
            <w:vAlign w:val="center"/>
          </w:tcPr>
          <w:p w14:paraId="2E12754C"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大幅提高竞争力</w:t>
            </w:r>
          </w:p>
        </w:tc>
        <w:tc>
          <w:tcPr>
            <w:tcW w:w="3026" w:type="dxa"/>
            <w:tcBorders>
              <w:top w:val="single" w:sz="4" w:space="0" w:color="000000"/>
              <w:left w:val="single" w:sz="4" w:space="0" w:color="000000"/>
              <w:bottom w:val="single" w:sz="4" w:space="0" w:color="000000"/>
              <w:right w:val="single" w:sz="4" w:space="0" w:color="000000"/>
            </w:tcBorders>
            <w:vAlign w:val="center"/>
          </w:tcPr>
          <w:p w14:paraId="00B46487"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29445282"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09BEFC4B"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14:paraId="6B625ED3" w14:textId="77777777" w:rsidR="00201020" w:rsidRDefault="00201020">
            <w:pPr>
              <w:jc w:val="center"/>
              <w:rPr>
                <w:rFonts w:ascii="宋体" w:hAnsi="宋体" w:cs="宋体" w:hint="eastAsia"/>
                <w:color w:val="000000"/>
                <w:sz w:val="20"/>
                <w:szCs w:val="20"/>
              </w:rPr>
            </w:pPr>
          </w:p>
        </w:tc>
      </w:tr>
      <w:tr w:rsidR="00201020" w14:paraId="64789684" w14:textId="77777777" w:rsidTr="00AD74F8">
        <w:trPr>
          <w:trHeight w:val="600"/>
        </w:trPr>
        <w:tc>
          <w:tcPr>
            <w:tcW w:w="599" w:type="dxa"/>
            <w:vMerge/>
            <w:tcBorders>
              <w:top w:val="single" w:sz="4" w:space="0" w:color="000000"/>
              <w:left w:val="single" w:sz="4" w:space="0" w:color="000000"/>
              <w:bottom w:val="single" w:sz="4" w:space="0" w:color="000000"/>
              <w:right w:val="single" w:sz="4" w:space="0" w:color="000000"/>
            </w:tcBorders>
            <w:vAlign w:val="center"/>
          </w:tcPr>
          <w:p w14:paraId="670E44BA" w14:textId="77777777" w:rsidR="00201020" w:rsidRDefault="00201020">
            <w:pPr>
              <w:jc w:val="center"/>
              <w:rPr>
                <w:rFonts w:ascii="宋体" w:hAnsi="宋体" w:cs="宋体" w:hint="eastAsia"/>
                <w:color w:val="000000"/>
                <w:sz w:val="20"/>
                <w:szCs w:val="20"/>
              </w:rPr>
            </w:pPr>
          </w:p>
        </w:tc>
        <w:tc>
          <w:tcPr>
            <w:tcW w:w="600" w:type="dxa"/>
            <w:tcBorders>
              <w:top w:val="single" w:sz="4" w:space="0" w:color="000000"/>
              <w:left w:val="single" w:sz="4" w:space="0" w:color="000000"/>
              <w:bottom w:val="single" w:sz="4" w:space="0" w:color="000000"/>
              <w:right w:val="single" w:sz="4" w:space="0" w:color="000000"/>
            </w:tcBorders>
            <w:vAlign w:val="center"/>
          </w:tcPr>
          <w:p w14:paraId="71A8A8F8"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828" w:type="dxa"/>
            <w:tcBorders>
              <w:top w:val="single" w:sz="4" w:space="0" w:color="000000"/>
              <w:left w:val="single" w:sz="4" w:space="0" w:color="000000"/>
              <w:bottom w:val="single" w:sz="4" w:space="0" w:color="000000"/>
              <w:right w:val="single" w:sz="4" w:space="0" w:color="000000"/>
            </w:tcBorders>
            <w:vAlign w:val="center"/>
          </w:tcPr>
          <w:p w14:paraId="077A7007"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4367" w:type="dxa"/>
            <w:gridSpan w:val="2"/>
            <w:tcBorders>
              <w:top w:val="single" w:sz="4" w:space="0" w:color="000000"/>
              <w:left w:val="single" w:sz="4" w:space="0" w:color="000000"/>
              <w:bottom w:val="single" w:sz="4" w:space="0" w:color="000000"/>
              <w:right w:val="single" w:sz="4" w:space="0" w:color="000000"/>
            </w:tcBorders>
            <w:noWrap/>
            <w:vAlign w:val="center"/>
          </w:tcPr>
          <w:p w14:paraId="61609C29" w14:textId="77777777" w:rsidR="00201020"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职业培训和技能鉴定对象对职业培训和技能鉴定的满意度（抽样满意度）</w:t>
            </w:r>
          </w:p>
        </w:tc>
        <w:tc>
          <w:tcPr>
            <w:tcW w:w="1701" w:type="dxa"/>
            <w:tcBorders>
              <w:top w:val="single" w:sz="4" w:space="0" w:color="000000"/>
              <w:left w:val="single" w:sz="4" w:space="0" w:color="000000"/>
              <w:bottom w:val="single" w:sz="4" w:space="0" w:color="000000"/>
              <w:right w:val="single" w:sz="4" w:space="0" w:color="000000"/>
            </w:tcBorders>
            <w:vAlign w:val="center"/>
          </w:tcPr>
          <w:p w14:paraId="4736886A"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3026" w:type="dxa"/>
            <w:tcBorders>
              <w:top w:val="single" w:sz="4" w:space="0" w:color="000000"/>
              <w:left w:val="single" w:sz="4" w:space="0" w:color="000000"/>
              <w:bottom w:val="single" w:sz="4" w:space="0" w:color="000000"/>
              <w:right w:val="single" w:sz="4" w:space="0" w:color="000000"/>
            </w:tcBorders>
            <w:vAlign w:val="center"/>
          </w:tcPr>
          <w:p w14:paraId="7EDE8DD3"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=90.45%</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5A4A7877"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0ACB6FC0"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14:paraId="649EF61E" w14:textId="77777777" w:rsidR="00201020" w:rsidRDefault="00201020">
            <w:pPr>
              <w:jc w:val="center"/>
              <w:rPr>
                <w:rFonts w:ascii="宋体" w:hAnsi="宋体" w:cs="宋体" w:hint="eastAsia"/>
                <w:color w:val="000000"/>
                <w:sz w:val="20"/>
                <w:szCs w:val="20"/>
              </w:rPr>
            </w:pPr>
          </w:p>
        </w:tc>
      </w:tr>
      <w:tr w:rsidR="00201020" w14:paraId="0897CF09" w14:textId="77777777" w:rsidTr="00AD74F8">
        <w:trPr>
          <w:trHeight w:val="498"/>
        </w:trPr>
        <w:tc>
          <w:tcPr>
            <w:tcW w:w="11121" w:type="dxa"/>
            <w:gridSpan w:val="7"/>
            <w:tcBorders>
              <w:top w:val="single" w:sz="4" w:space="0" w:color="000000"/>
              <w:left w:val="single" w:sz="4" w:space="0" w:color="000000"/>
              <w:bottom w:val="single" w:sz="4" w:space="0" w:color="000000"/>
              <w:right w:val="single" w:sz="4" w:space="0" w:color="000000"/>
            </w:tcBorders>
            <w:vAlign w:val="center"/>
          </w:tcPr>
          <w:p w14:paraId="7D658C62"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596" w:type="dxa"/>
            <w:gridSpan w:val="2"/>
            <w:tcBorders>
              <w:top w:val="single" w:sz="4" w:space="0" w:color="000000"/>
              <w:left w:val="single" w:sz="4" w:space="0" w:color="000000"/>
              <w:bottom w:val="single" w:sz="4" w:space="0" w:color="000000"/>
              <w:right w:val="single" w:sz="4" w:space="0" w:color="000000"/>
            </w:tcBorders>
            <w:vAlign w:val="center"/>
          </w:tcPr>
          <w:p w14:paraId="10DE2DDE"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14:paraId="4643C78E" w14:textId="77777777" w:rsidR="00201020"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95.13分</w:t>
            </w:r>
          </w:p>
        </w:tc>
        <w:tc>
          <w:tcPr>
            <w:tcW w:w="1396" w:type="dxa"/>
            <w:gridSpan w:val="2"/>
            <w:tcBorders>
              <w:top w:val="single" w:sz="4" w:space="0" w:color="000000"/>
              <w:left w:val="single" w:sz="4" w:space="0" w:color="000000"/>
              <w:bottom w:val="single" w:sz="4" w:space="0" w:color="000000"/>
              <w:right w:val="single" w:sz="4" w:space="0" w:color="000000"/>
            </w:tcBorders>
            <w:vAlign w:val="center"/>
          </w:tcPr>
          <w:p w14:paraId="4600CDBE" w14:textId="77777777" w:rsidR="00201020" w:rsidRDefault="00201020">
            <w:pPr>
              <w:jc w:val="center"/>
              <w:rPr>
                <w:rFonts w:ascii="宋体" w:hAnsi="宋体" w:cs="宋体" w:hint="eastAsia"/>
                <w:color w:val="000000"/>
                <w:sz w:val="20"/>
                <w:szCs w:val="20"/>
              </w:rPr>
            </w:pPr>
          </w:p>
        </w:tc>
      </w:tr>
    </w:tbl>
    <w:p w14:paraId="7A7C8273" w14:textId="77777777" w:rsidR="00201020" w:rsidRDefault="00201020"/>
    <w:sectPr w:rsidR="00201020">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A8D6" w14:textId="77777777" w:rsidR="00A55BBE" w:rsidRDefault="00A55BBE">
      <w:r>
        <w:separator/>
      </w:r>
    </w:p>
  </w:endnote>
  <w:endnote w:type="continuationSeparator" w:id="0">
    <w:p w14:paraId="1E7D87D1" w14:textId="77777777" w:rsidR="00A55BBE" w:rsidRDefault="00A5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563D4C61" w14:textId="77777777" w:rsidR="00201020" w:rsidRDefault="00000000">
        <w:pPr>
          <w:pStyle w:val="a9"/>
          <w:jc w:val="center"/>
        </w:pPr>
        <w:r>
          <w:fldChar w:fldCharType="begin"/>
        </w:r>
        <w:r>
          <w:instrText>PAGE   \* MERGEFORMAT</w:instrText>
        </w:r>
        <w:r>
          <w:fldChar w:fldCharType="separate"/>
        </w:r>
        <w:r>
          <w:rPr>
            <w:lang w:val="zh-CN"/>
          </w:rPr>
          <w:t>13</w:t>
        </w:r>
        <w:r>
          <w:fldChar w:fldCharType="end"/>
        </w:r>
      </w:p>
    </w:sdtContent>
  </w:sdt>
  <w:p w14:paraId="723173A0" w14:textId="77777777" w:rsidR="00201020" w:rsidRDefault="002010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E0E3" w14:textId="77777777" w:rsidR="00A55BBE" w:rsidRDefault="00A55BBE">
      <w:r>
        <w:separator/>
      </w:r>
    </w:p>
  </w:footnote>
  <w:footnote w:type="continuationSeparator" w:id="0">
    <w:p w14:paraId="066FAFF5" w14:textId="77777777" w:rsidR="00A55BBE" w:rsidRDefault="00A55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A7431F"/>
    <w:multiLevelType w:val="singleLevel"/>
    <w:tmpl w:val="94A7431F"/>
    <w:lvl w:ilvl="0">
      <w:start w:val="3"/>
      <w:numFmt w:val="chineseCounting"/>
      <w:suff w:val="nothing"/>
      <w:lvlText w:val="（%1）"/>
      <w:lvlJc w:val="left"/>
      <w:rPr>
        <w:rFonts w:hint="eastAsia"/>
      </w:rPr>
    </w:lvl>
  </w:abstractNum>
  <w:num w:numId="1" w16cid:durableId="80917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00172A27"/>
    <w:rsid w:val="DA7D3CD9"/>
    <w:rsid w:val="DBDC0ADA"/>
    <w:rsid w:val="DEDE2B06"/>
    <w:rsid w:val="EBFA31C2"/>
    <w:rsid w:val="F3F4A11B"/>
    <w:rsid w:val="F9FD7907"/>
    <w:rsid w:val="FAEF933D"/>
    <w:rsid w:val="FB3A4A6A"/>
    <w:rsid w:val="FF6C4049"/>
    <w:rsid w:val="FF78F63F"/>
    <w:rsid w:val="FF8D2000"/>
    <w:rsid w:val="00172A27"/>
    <w:rsid w:val="00201020"/>
    <w:rsid w:val="005F39BB"/>
    <w:rsid w:val="006F7242"/>
    <w:rsid w:val="007B168A"/>
    <w:rsid w:val="008B2CFE"/>
    <w:rsid w:val="00A55BBE"/>
    <w:rsid w:val="00AD74F8"/>
    <w:rsid w:val="00BB66A9"/>
    <w:rsid w:val="00F26FF6"/>
    <w:rsid w:val="01610122"/>
    <w:rsid w:val="01711D58"/>
    <w:rsid w:val="02510197"/>
    <w:rsid w:val="02764B31"/>
    <w:rsid w:val="03EC461B"/>
    <w:rsid w:val="050129CA"/>
    <w:rsid w:val="059E1314"/>
    <w:rsid w:val="07397B77"/>
    <w:rsid w:val="09A66C59"/>
    <w:rsid w:val="0AD007F3"/>
    <w:rsid w:val="0E3C619F"/>
    <w:rsid w:val="0EEA4FFA"/>
    <w:rsid w:val="0F6273CA"/>
    <w:rsid w:val="100F38EC"/>
    <w:rsid w:val="110E5FA9"/>
    <w:rsid w:val="11170296"/>
    <w:rsid w:val="125714F0"/>
    <w:rsid w:val="12C66037"/>
    <w:rsid w:val="12CD1ABC"/>
    <w:rsid w:val="13471461"/>
    <w:rsid w:val="135D4BEE"/>
    <w:rsid w:val="13B90F01"/>
    <w:rsid w:val="155E4C4D"/>
    <w:rsid w:val="181066D2"/>
    <w:rsid w:val="18DB6824"/>
    <w:rsid w:val="1C3E0DBE"/>
    <w:rsid w:val="1C671E73"/>
    <w:rsid w:val="1D322C47"/>
    <w:rsid w:val="1E35052D"/>
    <w:rsid w:val="23616034"/>
    <w:rsid w:val="23696C97"/>
    <w:rsid w:val="24480FA2"/>
    <w:rsid w:val="25227A45"/>
    <w:rsid w:val="26AC3A6A"/>
    <w:rsid w:val="27A10F22"/>
    <w:rsid w:val="28B6070C"/>
    <w:rsid w:val="2B9D7E25"/>
    <w:rsid w:val="2BFD6A4C"/>
    <w:rsid w:val="2C7C7A3B"/>
    <w:rsid w:val="2CC669B8"/>
    <w:rsid w:val="2D2B5921"/>
    <w:rsid w:val="2D9766C5"/>
    <w:rsid w:val="2F364819"/>
    <w:rsid w:val="2FD63906"/>
    <w:rsid w:val="31393DF8"/>
    <w:rsid w:val="329F4D04"/>
    <w:rsid w:val="33EA7CCB"/>
    <w:rsid w:val="36217DF4"/>
    <w:rsid w:val="37215DAE"/>
    <w:rsid w:val="38CA40DD"/>
    <w:rsid w:val="38FF3BAA"/>
    <w:rsid w:val="395F2B56"/>
    <w:rsid w:val="3B482032"/>
    <w:rsid w:val="3BBA0580"/>
    <w:rsid w:val="3BCE28FE"/>
    <w:rsid w:val="3BECE841"/>
    <w:rsid w:val="3CDE204C"/>
    <w:rsid w:val="3D363C36"/>
    <w:rsid w:val="3E9C3F6D"/>
    <w:rsid w:val="3FDF22B3"/>
    <w:rsid w:val="3FF7797D"/>
    <w:rsid w:val="450F095C"/>
    <w:rsid w:val="46690BD8"/>
    <w:rsid w:val="4954681E"/>
    <w:rsid w:val="49792371"/>
    <w:rsid w:val="49F70BF1"/>
    <w:rsid w:val="4B4340EE"/>
    <w:rsid w:val="4DD06D5E"/>
    <w:rsid w:val="503D507A"/>
    <w:rsid w:val="51FA74D0"/>
    <w:rsid w:val="52AA4A52"/>
    <w:rsid w:val="533269B7"/>
    <w:rsid w:val="539D3AD1"/>
    <w:rsid w:val="540604C9"/>
    <w:rsid w:val="56C37001"/>
    <w:rsid w:val="59943D66"/>
    <w:rsid w:val="59E051FD"/>
    <w:rsid w:val="59E6355E"/>
    <w:rsid w:val="5B821531"/>
    <w:rsid w:val="5BFF6039"/>
    <w:rsid w:val="5D76A616"/>
    <w:rsid w:val="5D7F20B9"/>
    <w:rsid w:val="5DAC7D0E"/>
    <w:rsid w:val="5F98B5AF"/>
    <w:rsid w:val="5FFE8511"/>
    <w:rsid w:val="5FFEACE2"/>
    <w:rsid w:val="60235EAF"/>
    <w:rsid w:val="609D5BF6"/>
    <w:rsid w:val="61073070"/>
    <w:rsid w:val="61B9080E"/>
    <w:rsid w:val="61DF3FED"/>
    <w:rsid w:val="62601EF3"/>
    <w:rsid w:val="62606CE8"/>
    <w:rsid w:val="642B176B"/>
    <w:rsid w:val="643EE26D"/>
    <w:rsid w:val="64A73A0C"/>
    <w:rsid w:val="656019A0"/>
    <w:rsid w:val="65F242EE"/>
    <w:rsid w:val="666D7E19"/>
    <w:rsid w:val="68376930"/>
    <w:rsid w:val="68F91E38"/>
    <w:rsid w:val="6A353A7B"/>
    <w:rsid w:val="6B3158B9"/>
    <w:rsid w:val="6BA02A3F"/>
    <w:rsid w:val="6C105349"/>
    <w:rsid w:val="6C1E5A53"/>
    <w:rsid w:val="6E614CBA"/>
    <w:rsid w:val="6F5C41AC"/>
    <w:rsid w:val="6F9137B1"/>
    <w:rsid w:val="6FAF6C78"/>
    <w:rsid w:val="70AB7EBB"/>
    <w:rsid w:val="716167CC"/>
    <w:rsid w:val="718A7AD1"/>
    <w:rsid w:val="72A44BC2"/>
    <w:rsid w:val="7317C656"/>
    <w:rsid w:val="734ED73F"/>
    <w:rsid w:val="736B222A"/>
    <w:rsid w:val="73C82B32"/>
    <w:rsid w:val="73F94DAE"/>
    <w:rsid w:val="74220495"/>
    <w:rsid w:val="747D1B6F"/>
    <w:rsid w:val="749E5641"/>
    <w:rsid w:val="76271066"/>
    <w:rsid w:val="766A7EBE"/>
    <w:rsid w:val="77FD8BE9"/>
    <w:rsid w:val="78000AED"/>
    <w:rsid w:val="78036054"/>
    <w:rsid w:val="79A9BD3F"/>
    <w:rsid w:val="79CA5D4B"/>
    <w:rsid w:val="7AC5270E"/>
    <w:rsid w:val="7B776F12"/>
    <w:rsid w:val="7BFFFDD0"/>
    <w:rsid w:val="7C336E5F"/>
    <w:rsid w:val="7C603473"/>
    <w:rsid w:val="7C8D4919"/>
    <w:rsid w:val="7D3B7EFB"/>
    <w:rsid w:val="7D6D07A6"/>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7AFA90-89F8-47B8-B76B-4D22C2B4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29</Pages>
  <Words>6467</Words>
  <Characters>6856</Characters>
  <Application>Microsoft Office Word</Application>
  <DocSecurity>0</DocSecurity>
  <Lines>571</Lines>
  <Paragraphs>429</Paragraphs>
  <ScaleCrop>false</ScaleCrop>
  <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3</cp:revision>
  <dcterms:created xsi:type="dcterms:W3CDTF">2023-03-08T13:13:00Z</dcterms:created>
  <dcterms:modified xsi:type="dcterms:W3CDTF">2025-11-28T07:45:00Z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5F9B6690259648B6B9531FB241001535_13</vt:lpwstr>
  </property>
  <property fmtid="{D5CDD505-2E9C-101B-9397-08002B2CF9AE}" pid="4" name="KSOTemplateDocerSaveRecord">
    <vt:lpwstr>eyJoZGlkIjoiOGFkNmZiY2VjMDdjZjNhYjcxMzg2NTlkY2FmMDAzYzIiLCJ1c2VySWQiOiIzMTEwOTcwNTkifQ==</vt:lpwstr>
  </property>
</Properties>
</file>