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1D33FA27">
      <w:pPr>
        <w:spacing w:line="540" w:lineRule="exact"/>
        <w:jc w:val="center"/>
        <w:rPr>
          <w:rFonts w:hint="eastAsia" w:ascii="华文中宋" w:hAnsi="华文中宋" w:eastAsia="华文中宋" w:cs="宋体"/>
          <w:b/>
          <w:color w:val="auto"/>
          <w:kern w:val="0"/>
          <w:sz w:val="52"/>
          <w:szCs w:val="52"/>
        </w:rPr>
      </w:pPr>
    </w:p>
    <w:p w14:paraId="6E106AD4">
      <w:pPr>
        <w:spacing w:line="540" w:lineRule="exact"/>
        <w:jc w:val="center"/>
        <w:rPr>
          <w:rFonts w:hint="eastAsia" w:ascii="华文中宋" w:hAnsi="华文中宋" w:eastAsia="华文中宋" w:cs="宋体"/>
          <w:b/>
          <w:color w:val="auto"/>
          <w:kern w:val="0"/>
          <w:sz w:val="52"/>
          <w:szCs w:val="52"/>
        </w:rPr>
      </w:pPr>
    </w:p>
    <w:p w14:paraId="06DF3DDB">
      <w:pPr>
        <w:spacing w:line="540" w:lineRule="exact"/>
        <w:jc w:val="center"/>
        <w:rPr>
          <w:rFonts w:hint="eastAsia" w:ascii="华文中宋" w:hAnsi="华文中宋" w:eastAsia="华文中宋" w:cs="宋体"/>
          <w:b/>
          <w:color w:val="auto"/>
          <w:kern w:val="0"/>
          <w:sz w:val="52"/>
          <w:szCs w:val="52"/>
        </w:rPr>
      </w:pPr>
    </w:p>
    <w:p w14:paraId="3D54B155">
      <w:pPr>
        <w:spacing w:line="540" w:lineRule="exact"/>
        <w:jc w:val="center"/>
        <w:rPr>
          <w:rFonts w:hint="eastAsia" w:ascii="华文中宋" w:hAnsi="华文中宋" w:eastAsia="华文中宋" w:cs="宋体"/>
          <w:b/>
          <w:color w:val="auto"/>
          <w:kern w:val="0"/>
          <w:sz w:val="52"/>
          <w:szCs w:val="52"/>
        </w:rPr>
      </w:pPr>
    </w:p>
    <w:p w14:paraId="7523DB40">
      <w:pPr>
        <w:spacing w:line="540" w:lineRule="exact"/>
        <w:jc w:val="center"/>
        <w:rPr>
          <w:rFonts w:hint="eastAsia" w:ascii="华文中宋" w:hAnsi="华文中宋" w:eastAsia="华文中宋" w:cs="宋体"/>
          <w:b/>
          <w:color w:val="auto"/>
          <w:kern w:val="0"/>
          <w:sz w:val="52"/>
          <w:szCs w:val="52"/>
        </w:rPr>
      </w:pPr>
    </w:p>
    <w:p w14:paraId="7B9F0A20">
      <w:pPr>
        <w:spacing w:line="540" w:lineRule="exact"/>
        <w:jc w:val="center"/>
        <w:rPr>
          <w:rFonts w:hint="eastAsia" w:ascii="华文中宋" w:hAnsi="华文中宋" w:eastAsia="华文中宋" w:cs="宋体"/>
          <w:b/>
          <w:color w:val="auto"/>
          <w:kern w:val="0"/>
          <w:sz w:val="52"/>
          <w:szCs w:val="52"/>
        </w:rPr>
      </w:pPr>
    </w:p>
    <w:p w14:paraId="1F5472C6">
      <w:pPr>
        <w:spacing w:line="540" w:lineRule="exact"/>
        <w:jc w:val="center"/>
        <w:rPr>
          <w:rFonts w:hint="eastAsia"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5C3E73B">
      <w:pPr>
        <w:spacing w:line="540" w:lineRule="exact"/>
        <w:jc w:val="center"/>
        <w:rPr>
          <w:rFonts w:hint="eastAsia" w:ascii="华文中宋" w:hAnsi="华文中宋" w:eastAsia="华文中宋" w:cs="宋体"/>
          <w:b/>
          <w:color w:val="auto"/>
          <w:kern w:val="0"/>
          <w:sz w:val="52"/>
          <w:szCs w:val="52"/>
        </w:rPr>
      </w:pPr>
    </w:p>
    <w:p w14:paraId="478A78FB">
      <w:pPr>
        <w:spacing w:line="540" w:lineRule="exact"/>
        <w:jc w:val="center"/>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6501804">
      <w:pPr>
        <w:spacing w:line="540" w:lineRule="exact"/>
        <w:jc w:val="center"/>
        <w:rPr>
          <w:rFonts w:hint="eastAsia" w:hAnsi="宋体" w:eastAsia="仿宋_GB2312" w:cs="宋体"/>
          <w:color w:val="auto"/>
          <w:kern w:val="0"/>
          <w:sz w:val="30"/>
          <w:szCs w:val="30"/>
        </w:rPr>
      </w:pPr>
    </w:p>
    <w:p w14:paraId="69B61B55">
      <w:pPr>
        <w:spacing w:line="540" w:lineRule="exact"/>
        <w:jc w:val="center"/>
        <w:rPr>
          <w:rFonts w:hint="eastAsia" w:hAnsi="宋体" w:eastAsia="仿宋_GB2312" w:cs="宋体"/>
          <w:color w:val="auto"/>
          <w:kern w:val="0"/>
          <w:sz w:val="30"/>
          <w:szCs w:val="30"/>
        </w:rPr>
      </w:pPr>
    </w:p>
    <w:p w14:paraId="0A436978">
      <w:pPr>
        <w:spacing w:line="540" w:lineRule="exact"/>
        <w:jc w:val="center"/>
        <w:rPr>
          <w:rFonts w:hint="eastAsia" w:hAnsi="宋体" w:eastAsia="仿宋_GB2312" w:cs="宋体"/>
          <w:color w:val="auto"/>
          <w:kern w:val="0"/>
          <w:sz w:val="30"/>
          <w:szCs w:val="30"/>
        </w:rPr>
      </w:pPr>
    </w:p>
    <w:p w14:paraId="5731CF0C">
      <w:pPr>
        <w:spacing w:line="540" w:lineRule="exact"/>
        <w:jc w:val="center"/>
        <w:rPr>
          <w:rFonts w:hint="eastAsia" w:hAnsi="宋体" w:eastAsia="仿宋_GB2312" w:cs="宋体"/>
          <w:color w:val="auto"/>
          <w:kern w:val="0"/>
          <w:sz w:val="30"/>
          <w:szCs w:val="30"/>
        </w:rPr>
      </w:pPr>
    </w:p>
    <w:p w14:paraId="2CE0F0E1">
      <w:pPr>
        <w:spacing w:line="540" w:lineRule="exact"/>
        <w:jc w:val="center"/>
        <w:rPr>
          <w:rFonts w:hint="eastAsia" w:hAnsi="宋体" w:eastAsia="仿宋_GB2312" w:cs="宋体"/>
          <w:color w:val="auto"/>
          <w:kern w:val="0"/>
          <w:sz w:val="30"/>
          <w:szCs w:val="30"/>
        </w:rPr>
      </w:pPr>
    </w:p>
    <w:p w14:paraId="4C85A255">
      <w:pPr>
        <w:spacing w:line="540" w:lineRule="exact"/>
        <w:jc w:val="center"/>
        <w:rPr>
          <w:rFonts w:hint="eastAsia" w:hAnsi="宋体" w:eastAsia="仿宋_GB2312" w:cs="宋体"/>
          <w:color w:val="auto"/>
          <w:kern w:val="0"/>
          <w:sz w:val="30"/>
          <w:szCs w:val="30"/>
        </w:rPr>
      </w:pPr>
    </w:p>
    <w:p w14:paraId="3DB1725E">
      <w:pPr>
        <w:spacing w:line="540" w:lineRule="exact"/>
        <w:rPr>
          <w:rFonts w:hint="eastAsia" w:hAnsi="宋体" w:eastAsia="仿宋_GB2312" w:cs="宋体"/>
          <w:color w:val="auto"/>
          <w:kern w:val="0"/>
          <w:sz w:val="30"/>
          <w:szCs w:val="30"/>
        </w:rPr>
      </w:pPr>
    </w:p>
    <w:p w14:paraId="5B7D51AB">
      <w:pPr>
        <w:spacing w:line="700" w:lineRule="exact"/>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1B2FEEF">
      <w:pPr>
        <w:spacing w:line="700" w:lineRule="exact"/>
        <w:ind w:firstLine="900" w:firstLineChars="250"/>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市级公益性岗位派遣管理费</w:t>
      </w:r>
    </w:p>
    <w:p w14:paraId="7AEB13A7">
      <w:pPr>
        <w:spacing w:line="540" w:lineRule="exact"/>
        <w:ind w:firstLine="567"/>
        <w:rPr>
          <w:rFonts w:hint="eastAsia"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沙依巴克区就业再就业管理服务中心</w:t>
      </w:r>
    </w:p>
    <w:p w14:paraId="275DDF30">
      <w:pPr>
        <w:spacing w:line="540" w:lineRule="exact"/>
        <w:ind w:firstLine="900" w:firstLineChars="250"/>
        <w:rPr>
          <w:rFonts w:hint="eastAsia"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沙依巴克区就业再就业管理服务中心</w:t>
      </w:r>
    </w:p>
    <w:p w14:paraId="5747EF1B">
      <w:pPr>
        <w:spacing w:line="540" w:lineRule="exact"/>
        <w:ind w:firstLine="900" w:firstLineChars="250"/>
        <w:rPr>
          <w:rFonts w:hint="eastAsia"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严玉江</w:t>
      </w:r>
    </w:p>
    <w:p w14:paraId="7DACC143">
      <w:pPr>
        <w:spacing w:line="540" w:lineRule="exact"/>
        <w:ind w:left="273" w:firstLine="567"/>
        <w:rPr>
          <w:rStyle w:val="18"/>
          <w:rFonts w:hint="eastAsia"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2024年04月16日</w:t>
      </w:r>
    </w:p>
    <w:p w14:paraId="677F1B1A">
      <w:pPr>
        <w:spacing w:line="700" w:lineRule="exact"/>
        <w:ind w:firstLine="708" w:firstLineChars="236"/>
        <w:jc w:val="left"/>
        <w:rPr>
          <w:rFonts w:hint="eastAsia" w:hAnsi="宋体" w:eastAsia="仿宋_GB2312" w:cs="宋体"/>
          <w:color w:val="auto"/>
          <w:kern w:val="0"/>
          <w:sz w:val="30"/>
          <w:szCs w:val="30"/>
        </w:rPr>
      </w:pPr>
    </w:p>
    <w:p w14:paraId="123FA6B7">
      <w:pPr>
        <w:spacing w:line="540" w:lineRule="exact"/>
        <w:rPr>
          <w:rStyle w:val="18"/>
          <w:rFonts w:hint="eastAsia" w:ascii="黑体" w:hAnsi="黑体" w:eastAsia="黑体"/>
          <w:b w:val="0"/>
          <w:color w:val="auto"/>
          <w:spacing w:val="-4"/>
          <w:sz w:val="32"/>
          <w:szCs w:val="32"/>
        </w:rPr>
      </w:pPr>
    </w:p>
    <w:p w14:paraId="2EEB6E08">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8E9018D">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（一）项目概况</w:t>
      </w:r>
    </w:p>
    <w:p w14:paraId="3DED2D21">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（一）项目概况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公益性岗位人员由区人社局委托第三方派遣公司代为管理，前期市级公岗管理费由市人社局就业专项资金承担，自2021年起市人社局不承担，因此由各区县自行承担。</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项目主要内容：委托第三方派遣公司对市级公益性岗位人员进行管理，包括签订劳动合</w:t>
      </w:r>
      <w:bookmarkStart w:id="0" w:name="_GoBack"/>
      <w:bookmarkEnd w:id="0"/>
      <w:r>
        <w:rPr>
          <w:rStyle w:val="18"/>
          <w:rFonts w:hint="eastAsia" w:ascii="楷体" w:hAnsi="楷体" w:eastAsia="楷体"/>
          <w:b w:val="0"/>
          <w:bCs w:val="0"/>
          <w:color w:val="auto"/>
          <w:spacing w:val="-4"/>
          <w:sz w:val="32"/>
          <w:szCs w:val="32"/>
        </w:rPr>
        <w:t>同、代发岗位补贴、代缴社会保险补贴、人员管理、考勤核算，处理劳动纠纷以及人员工伤等事宜，保障公益性岗位人员权益，同时为政府降低用工风险，及工伤一次性就业补助金等赔付金。</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实施情况：市级公益性岗位派遣管理费项目目前已经完成实际设立的目标，项目在实施过程中严格按照目标设立的各阶段任务进行开展工作，在前期立项过程中严格把质量关，建立安全防护机制，保证项目实施各阶段安全顺利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3、资金投入和使用情况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（1）资金投入情况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该项目年初预算数50万元，全年预算数50万元，实际总投入50万元，该项目资金已全部落实到位，资金来源为区财政资金。</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该项目年初预算数50万元，全年预算数50万元,，全年执行数50万元，预算执行率为100%，主要用于：公益性岗位的管理。</w:t>
      </w:r>
    </w:p>
    <w:p w14:paraId="4EE91996">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F877E1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委托第三方派遣公司对市级公益性岗位人员进行管理，包括签订劳动合同、代发岗位补贴、代缴社会保险补贴、人员管理、考勤核算，处理劳动纠纷以及人员工伤等事宜，保障公益性岗位人员权益，同时为政府降低用工风险，及工伤一次性就业补助金等赔付金</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市级公益性岗位派遣管理费项目委托第三方派遣公司对市级公益性岗位人员进行管理，包括签订劳动合同、代发岗位补贴、代缴社会保险补贴、人员管理、考勤核算，处理劳动纠纷以及人员工伤等事宜，区就业服务管理中心每半年度对第三方派遣公司进行考核，保障公益性岗位人员权益。</w:t>
      </w:r>
    </w:p>
    <w:p w14:paraId="6BFCEFBA">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1859553">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5CBE7A93">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（一）绩效评价目的、对象和范围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（1）项目在实施前向项目负责人提供财政支出绩效方面的资金管理信息，促进项目支出严格按照资金管理规定进行。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（2）项目绩效管理财政支出运行提供及时、有效的信息。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2、绩效评价的对象</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市级公益性岗位派遣管理费项目所包含的全部项目内容。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3、绩效评价的范围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从项目决策（包括绩效目标、决策过程）、项目管理（包括项目资金、项目实施）、项目产出（包括项目产出数量、产出质量、产出时效和产出成本）项目效益四个维度对市级公益性岗位派遣管理费进行评价，评价核心为专项资金的支出完成情况和效果。</w:t>
      </w:r>
    </w:p>
    <w:p w14:paraId="1271490C">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1F0C1D90">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（二）绩效评价原则、评价指标体系（详情见表1）、评价方法、评价标准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本次项目绩效评价遵循以下基本原则：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2、评价指标体系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绩效评价框架是开展绩效评价的核心。绩效评价框架包括评价准则、关键评价问题、评价指标、数据来源、数据收集方法等。指标体系建立过程如下：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（1）确定评价指标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（2）确定权重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确定各个指标相对于项目总体绩效的权重分值。在绩效评价指标体系中，项目决策权重为20分，项目过程权重为20分，项目产出权重为40分，项目效益权重为20分。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（3）确定指标标准值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指标标准值是绩效评价指标的尺度，既要反映同类项目的先进水平，又要符合项目的实际绩效水平。具体采用计划标准等确定此次绩效评价指标标准值。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具体评价指标体系详情见附件1</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3、绩效评价方法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绩效评价从项目决策、项目过程、项目产出、项目效益四个维度进行评价。评价对象为项目目标实施情况，评价核心为资金的支出完成情况和项目的产出效益。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本次评价指标中，既有定性指标又有定量指标，各类指标因考核内容不同和客观标准不同存在较大差异，因此核定具体指标时采用了不同方法，具体评价方法如下：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（1）比较法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通过对绩效目标与实施效果、历史与当期情况，综合分析绩效目标实现程度。对项目最终验收情况与年度绩效目标对比、预算资金执行情况等相关因素进行比较。</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（2）因素分析法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绩效评价标准通常包括计划标准、行业标准、历史标准等，用于对绩效指标完成情况进行比较、分析、评价。本次评价主要采用了评价标准。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计划标准：指以预先制定的目标、计划、预算、定额等作为评价标准。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行业标准：指参照国家公布的行业指标数据制定的评价标准。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历史标准：指参照历史数据制定的评价标准，为体现绩效改进的原则，在可实现的条件下应当确定相对较高的评价标准。</w:t>
      </w:r>
    </w:p>
    <w:p w14:paraId="2ED6ECBD">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0644D6D2">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（三）绩效评价工作过程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14:paraId="19F1E6B2">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02BFB2D">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（一）评价情况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运用绩效评价组制定的评价指标体系以及财政部《项目支出绩效评价管理办法》（财预〔2020〕10号）文件的评分标准，通过数据采集、问卷调查及访谈等方式，对本项目进行客观评价，最终评分结果：总得分为100分，属于“优”。其中，项目决策类指标权重为20分，得分为20分，得分率为100%。项目过程类指标权重为20分，得分为20分，得分率为100%。项目产出类指标权重为40分，得分为40分，得分率为100%。项目效益类指标权重为20分，得分为20分，得分率为100%。</w:t>
      </w:r>
    </w:p>
    <w:p w14:paraId="624FD63F">
      <w:pPr>
        <w:spacing w:line="540" w:lineRule="exact"/>
        <w:ind w:firstLine="640"/>
        <w:rPr>
          <w:rStyle w:val="18"/>
          <w:rFonts w:hint="eastAsia"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2BDB141E">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E9F8597">
      <w:pPr>
        <w:tabs>
          <w:tab w:val="center" w:pos="4295"/>
        </w:tabs>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（一）项目决策情况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项目决策类指标包括项目立项、绩效目标和资金投入三方面的内容，由6个三级指标构成，权重分值为20分，实际得分20分，得分率为100%。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可行性研究、风险评估、绩效评估、集体决策，保障了程序的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项目设置了明确的预期产出效益和效果，将绩效目标细化分解为具体的绩效指标，绩效目标与项目目标任务数相对应，绩效目标设定的绩效指标清晰、细化、可衡量。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预算编制经过科学论证，提供充分的测算依据佐证资料，预算内容与项目内容相匹配。项目投资额与工作任务相匹配。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资金分配额度与项目单位实际工作内容相适应，资金分配额度合理，资金分配依据充分。</w:t>
      </w:r>
      <w:r>
        <w:rPr>
          <w:rStyle w:val="18"/>
          <w:rFonts w:hint="eastAsia" w:ascii="楷体" w:hAnsi="楷体" w:eastAsia="楷体"/>
          <w:b w:val="0"/>
          <w:bCs w:val="0"/>
          <w:color w:val="auto"/>
          <w:spacing w:val="-4"/>
          <w:sz w:val="32"/>
          <w:szCs w:val="32"/>
        </w:rPr>
        <w:tab/>
      </w:r>
    </w:p>
    <w:p w14:paraId="18D4984C">
      <w:pPr>
        <w:spacing w:line="540" w:lineRule="exact"/>
        <w:ind w:firstLine="567" w:firstLineChars="181"/>
        <w:rPr>
          <w:rStyle w:val="18"/>
          <w:rFonts w:hint="eastAsia"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2EE3560E">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（二）项目过程情况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项目过程类指标包括资金管理和组织实施两方面的内容，由5个三级指标构成，权重分值为20分，实际得分20分，得分率为100%。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本项目总投资50万元，财政资金及时足额到位，到位率100%，预算资金按计划进度执行。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预算编制较为详细，项目资金支出总体能够按照预算执行，预算资金支出50万元，预算执行率为100%。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对资金使用的合法合规性进行监督，年末对资金使用效果进行评价。项目管理、实施人员落实到位，有效按照计划执行。项目执行情况等资料齐全，项目相关手续完备，及时进行归档。</w:t>
      </w:r>
    </w:p>
    <w:p w14:paraId="626924A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76AF5AF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（三）项目产出情况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项目产出类指标包括产出数量、产出质量、产出时效、产出成本四方面的内容，由5个三级指标构成，权重分为40分，实际得分40分，得分率为100%。具体产出指标完成情况如下：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指标1：代管人数，指标值：1280人，实际完成值：1280人，指标完成率100%。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指标1：资金按规使用，指标值：=100%，实际完成值：100%，指标完成率100%。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指标1：资金到位率，指标值：&gt;=95%，实际完成值：95%，指标完成率100%。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④成本指标：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指标1：派遣管理费，指标值：=35元/人/月，实际完成值：=35元/人/月，指标完成率100%。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指标2：管理费金额，指标值：&lt;=50万元，实际完成值：=50万元，指标完成率100%。</w:t>
      </w:r>
    </w:p>
    <w:p w14:paraId="404219E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CE8270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（四）项目效益情况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项目效益类指标包括项目实施效益和满意度两方面的内容，由2个三级指标构成，权重分为20分，实际得分20分，得分率为100%。具体效益指标及满意度指标完成情况如下：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1.实施效益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2023年我单位该项目不涉及此条指标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指标1：促进社会就业，提升社会公共服务，进一步促进社会稳定，指标值：逐步促进，实际完成值：逐步促进，指标完成率100%。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2023年我单位该项目不涉及此条指标</w:t>
      </w:r>
    </w:p>
    <w:p w14:paraId="57FD828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2.满意度</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满意度指标：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指标1：市级公益性岗位人员满意率，指标值：&gt;=95%，实际完成值：=95%，指标完成率100%。</w:t>
      </w:r>
    </w:p>
    <w:p w14:paraId="3385D9A6">
      <w:pPr>
        <w:spacing w:line="540" w:lineRule="exact"/>
        <w:ind w:firstLine="567"/>
        <w:rPr>
          <w:rStyle w:val="18"/>
          <w:rFonts w:hint="eastAsia" w:ascii="楷体" w:hAnsi="楷体" w:eastAsia="楷体"/>
          <w:color w:val="auto"/>
          <w:spacing w:val="-4"/>
          <w:sz w:val="32"/>
          <w:szCs w:val="32"/>
        </w:rPr>
      </w:pPr>
    </w:p>
    <w:p w14:paraId="75C28D8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五、主要经验及做法、存在的问题及原因分析</w:t>
      </w:r>
    </w:p>
    <w:p w14:paraId="43BCB296">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相关绩效管理方面专业知识的系统性学习有待加强。各项指标的设置要进一步优化、完善，主要在细化、量化上改进。在绩效自评过程中，由于部分人员缺乏相关绩效管理专业知识，自评价工作还存在自我审定的局限性，影响评价质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2.因轮岗、调动、等因素使我单位绩效工作人员流动频繁，造成了工作衔接不到位的情况。</w:t>
      </w:r>
    </w:p>
    <w:p w14:paraId="391BFB0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六、有关建议</w:t>
      </w:r>
    </w:p>
    <w:p w14:paraId="017A5A3F">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b w:val="0"/>
          <w:bCs w:val="0"/>
          <w:color w:val="auto"/>
          <w:spacing w:val="-4"/>
          <w:sz w:val="32"/>
          <w:szCs w:val="32"/>
        </w:rPr>
        <w:t>1.多进行有关绩效管理工作方面的培训。积极组织第三方开展绩效管理工作培训，进一步夯实业务基础，提高我单位绩效人员水平。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2.专门设定对绩效工作人员定职、定岗、定责等相关制度措施，进一步提升我单位绩效管理工作业务水平，扎实做好绩效管理工作。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4.进一步完善项目评价过程中有关数据和资料的收集、整理、审核及分析。项目启动时同步做好档案的归纳与整理，及时整理、收集、汇总，健全档案资料。项目后续管理有待进一步加强和跟踪。</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6.按照时间进度合理使用专项经费，保障派遣公司正常运行。</w:t>
      </w:r>
    </w:p>
    <w:p w14:paraId="4DE4CB6C">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七、其他需要说明的问题</w:t>
      </w:r>
    </w:p>
    <w:p w14:paraId="5D5CD257">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本项目无其他需说明的问题。</w:t>
      </w:r>
    </w:p>
    <w:p w14:paraId="4CFE2C52">
      <w:pPr>
        <w:spacing w:line="540" w:lineRule="exact"/>
        <w:ind w:firstLine="567"/>
        <w:rPr>
          <w:rStyle w:val="18"/>
          <w:rFonts w:hint="eastAsia" w:ascii="仿宋" w:hAnsi="仿宋" w:eastAsia="仿宋"/>
          <w:b w:val="0"/>
          <w:color w:val="auto"/>
          <w:spacing w:val="-4"/>
          <w:sz w:val="32"/>
          <w:szCs w:val="32"/>
        </w:rPr>
      </w:pPr>
    </w:p>
    <w:p w14:paraId="4DF72206">
      <w:pPr>
        <w:spacing w:line="540" w:lineRule="exact"/>
        <w:ind w:firstLine="567"/>
        <w:rPr>
          <w:rStyle w:val="18"/>
          <w:rFonts w:hint="eastAsia" w:ascii="仿宋" w:hAnsi="仿宋" w:eastAsia="仿宋"/>
          <w:b w:val="0"/>
          <w:color w:val="auto"/>
          <w:spacing w:val="-4"/>
          <w:sz w:val="32"/>
          <w:szCs w:val="32"/>
        </w:rPr>
      </w:pPr>
    </w:p>
    <w:p w14:paraId="1CE13106">
      <w:pPr>
        <w:spacing w:line="540" w:lineRule="exact"/>
        <w:ind w:firstLine="567"/>
        <w:rPr>
          <w:rStyle w:val="18"/>
          <w:rFonts w:hint="eastAsia" w:ascii="仿宋" w:hAnsi="仿宋" w:eastAsia="仿宋"/>
          <w:b w:val="0"/>
          <w:color w:val="auto"/>
          <w:spacing w:val="-4"/>
          <w:sz w:val="32"/>
          <w:szCs w:val="32"/>
        </w:rPr>
      </w:pPr>
    </w:p>
    <w:p w14:paraId="06227BCA">
      <w:pPr>
        <w:spacing w:line="540" w:lineRule="exact"/>
        <w:ind w:firstLine="567"/>
        <w:rPr>
          <w:rStyle w:val="18"/>
          <w:rFonts w:hint="eastAsia" w:ascii="仿宋" w:hAnsi="仿宋" w:eastAsia="仿宋"/>
          <w:b w:val="0"/>
          <w:color w:val="auto"/>
          <w:spacing w:val="-4"/>
          <w:sz w:val="32"/>
          <w:szCs w:val="32"/>
        </w:rPr>
      </w:pPr>
    </w:p>
    <w:p w14:paraId="73F3A83B">
      <w:pPr>
        <w:spacing w:line="540" w:lineRule="exact"/>
        <w:ind w:firstLine="567"/>
        <w:rPr>
          <w:rStyle w:val="18"/>
          <w:rFonts w:hint="eastAsia"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GRhY2RiODFjZjAzZDFlMmZkYzIxMjU0YWNlNWYifQ=="/>
  </w:docVars>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07E9"/>
    <w:rsid w:val="00BA46E6"/>
    <w:rsid w:val="00C56C72"/>
    <w:rsid w:val="00CA6457"/>
    <w:rsid w:val="00CD5945"/>
    <w:rsid w:val="00CE2FD9"/>
    <w:rsid w:val="00D17F2E"/>
    <w:rsid w:val="00D30354"/>
    <w:rsid w:val="00DF42A0"/>
    <w:rsid w:val="00E30E91"/>
    <w:rsid w:val="00E769FE"/>
    <w:rsid w:val="00EA2CBE"/>
    <w:rsid w:val="00EA46D1"/>
    <w:rsid w:val="00F163A5"/>
    <w:rsid w:val="00F32FEE"/>
    <w:rsid w:val="00FB10BB"/>
    <w:rsid w:val="07261865"/>
    <w:rsid w:val="0856517C"/>
    <w:rsid w:val="0BFB189F"/>
    <w:rsid w:val="11BD75F7"/>
    <w:rsid w:val="13BE561A"/>
    <w:rsid w:val="15392994"/>
    <w:rsid w:val="18FE139B"/>
    <w:rsid w:val="29176A89"/>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6376</Words>
  <Characters>6552</Characters>
  <Lines>47</Lines>
  <Paragraphs>13</Paragraphs>
  <TotalTime>12</TotalTime>
  <ScaleCrop>false</ScaleCrop>
  <LinksUpToDate>false</LinksUpToDate>
  <CharactersWithSpaces>6566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静待星空</cp:lastModifiedBy>
  <cp:lastPrinted>2018-12-31T10:56:00Z</cp:lastPrinted>
  <dcterms:modified xsi:type="dcterms:W3CDTF">2024-09-10T04:03:27Z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C734C92AAAF24344A0E4232D8EB3359B</vt:lpwstr>
  </property>
</Properties>
</file>