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658A7">
      <w:pPr>
        <w:spacing w:line="540" w:lineRule="exact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附件2：</w:t>
      </w:r>
    </w:p>
    <w:p w14:paraId="1D33FA27"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6E106AD4"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06DF3DDB"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  <w:bookmarkStart w:id="0" w:name="_GoBack"/>
      <w:bookmarkEnd w:id="0"/>
    </w:p>
    <w:p w14:paraId="3D54B155"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7523DB40"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7B9F0A20"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1F5472C6">
      <w:pPr>
        <w:spacing w:line="540" w:lineRule="exact"/>
        <w:jc w:val="center"/>
        <w:rPr>
          <w:rFonts w:hint="eastAsia" w:ascii="方正小标宋_GBK" w:hAnsi="华文中宋" w:eastAsia="方正小标宋_GBK" w:cs="宋体"/>
          <w:b/>
          <w:color w:val="auto"/>
          <w:kern w:val="0"/>
          <w:sz w:val="48"/>
          <w:szCs w:val="48"/>
        </w:rPr>
      </w:pPr>
      <w:r>
        <w:rPr>
          <w:rFonts w:hint="eastAsia" w:ascii="方正小标宋_GBK" w:hAnsi="华文中宋" w:eastAsia="方正小标宋_GBK" w:cs="宋体"/>
          <w:b/>
          <w:color w:val="auto"/>
          <w:kern w:val="0"/>
          <w:sz w:val="48"/>
          <w:szCs w:val="48"/>
        </w:rPr>
        <w:t>项目支出绩效自评报告</w:t>
      </w:r>
    </w:p>
    <w:p w14:paraId="05C3E73B">
      <w:pPr>
        <w:spacing w:line="540" w:lineRule="exact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52"/>
          <w:szCs w:val="52"/>
        </w:rPr>
      </w:pPr>
    </w:p>
    <w:p w14:paraId="478A78FB"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（   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2023</w:t>
      </w: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年度）</w:t>
      </w:r>
    </w:p>
    <w:p w14:paraId="26501804"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 w14:paraId="69B61B55"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 w14:paraId="0A436978"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 w14:paraId="5731CF0C"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 w14:paraId="2CE0F0E1"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 w14:paraId="4C85A255">
      <w:pPr>
        <w:spacing w:line="540" w:lineRule="exact"/>
        <w:jc w:val="center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 w14:paraId="3DB1725E">
      <w:pPr>
        <w:spacing w:line="540" w:lineRule="exact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 w14:paraId="5B7D51AB">
      <w:pPr>
        <w:spacing w:line="700" w:lineRule="exact"/>
        <w:jc w:val="left"/>
        <w:rPr>
          <w:rFonts w:hint="eastAsia"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   </w:t>
      </w:r>
    </w:p>
    <w:p w14:paraId="71B2FEEF">
      <w:pPr>
        <w:spacing w:line="700" w:lineRule="exact"/>
        <w:ind w:firstLine="900" w:firstLineChars="250"/>
        <w:jc w:val="left"/>
        <w:rPr>
          <w:rFonts w:hint="eastAsia" w:hAnsi="宋体" w:eastAsia="仿宋_GB2312" w:cs="宋体"/>
          <w:color w:val="auto"/>
          <w:kern w:val="0"/>
          <w:sz w:val="36"/>
          <w:szCs w:val="36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项目名称：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2023年办案业务经费</w:t>
      </w:r>
    </w:p>
    <w:p w14:paraId="7AEB13A7">
      <w:pPr>
        <w:spacing w:line="540" w:lineRule="exact"/>
        <w:ind w:firstLine="567"/>
        <w:rPr>
          <w:rFonts w:hint="eastAsia" w:ascii="楷体" w:hAnsi="楷体" w:eastAsia="楷体"/>
          <w:b/>
          <w:bCs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 xml:space="preserve">  实施单位（公章）：</w:t>
      </w:r>
      <w:r>
        <w:rPr>
          <w:rStyle w:val="18"/>
          <w:rFonts w:hint="eastAsia" w:ascii="楷体" w:hAnsi="楷体" w:eastAsia="楷体"/>
          <w:color w:val="auto"/>
          <w:spacing w:val="-4"/>
          <w:sz w:val="28"/>
          <w:szCs w:val="28"/>
        </w:rPr>
        <w:t>沙依巴克区司法局</w:t>
      </w:r>
    </w:p>
    <w:p w14:paraId="275DDF30">
      <w:pPr>
        <w:spacing w:line="540" w:lineRule="exact"/>
        <w:ind w:firstLine="900" w:firstLineChars="250"/>
        <w:rPr>
          <w:rFonts w:hint="eastAsia" w:ascii="楷体" w:hAnsi="楷体" w:eastAsia="楷体"/>
          <w:b/>
          <w:bCs/>
          <w:color w:val="auto"/>
          <w:spacing w:val="-4"/>
          <w:sz w:val="28"/>
          <w:szCs w:val="28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主管部门（公章）：</w:t>
      </w:r>
      <w:r>
        <w:rPr>
          <w:rStyle w:val="18"/>
          <w:rFonts w:hint="eastAsia" w:ascii="楷体" w:hAnsi="楷体" w:eastAsia="楷体"/>
          <w:color w:val="auto"/>
          <w:spacing w:val="-4"/>
          <w:sz w:val="28"/>
          <w:szCs w:val="28"/>
        </w:rPr>
        <w:t>沙依巴克区司法局</w:t>
      </w:r>
    </w:p>
    <w:p w14:paraId="5747EF1B">
      <w:pPr>
        <w:spacing w:line="540" w:lineRule="exact"/>
        <w:ind w:firstLine="900" w:firstLineChars="250"/>
        <w:rPr>
          <w:rFonts w:hint="eastAsia" w:ascii="楷体" w:hAnsi="楷体" w:eastAsia="楷体"/>
          <w:b/>
          <w:bCs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项目负责人（签章）：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沈新燕</w:t>
      </w:r>
    </w:p>
    <w:p w14:paraId="7DACC143">
      <w:pPr>
        <w:spacing w:line="540" w:lineRule="exact"/>
        <w:ind w:left="273"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Fonts w:hint="eastAsia" w:hAnsi="宋体" w:eastAsia="仿宋_GB2312" w:cs="宋体"/>
          <w:color w:val="auto"/>
          <w:kern w:val="0"/>
          <w:sz w:val="36"/>
          <w:szCs w:val="36"/>
        </w:rPr>
        <w:t>填报时间：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2024年04月23日</w:t>
      </w:r>
    </w:p>
    <w:p w14:paraId="677F1B1A">
      <w:pPr>
        <w:spacing w:line="700" w:lineRule="exact"/>
        <w:ind w:firstLine="708" w:firstLineChars="236"/>
        <w:jc w:val="left"/>
        <w:rPr>
          <w:rFonts w:hint="eastAsia" w:hAnsi="宋体" w:eastAsia="仿宋_GB2312" w:cs="宋体"/>
          <w:color w:val="auto"/>
          <w:kern w:val="0"/>
          <w:sz w:val="30"/>
          <w:szCs w:val="30"/>
        </w:rPr>
      </w:pPr>
    </w:p>
    <w:p w14:paraId="123FA6B7">
      <w:pPr>
        <w:spacing w:line="540" w:lineRule="exact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</w:p>
    <w:p w14:paraId="2EEB6E08"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一、基本情况</w:t>
      </w:r>
    </w:p>
    <w:p w14:paraId="18E9018D">
      <w:pPr>
        <w:spacing w:line="540" w:lineRule="exact"/>
        <w:ind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（一）项目概况</w:t>
      </w:r>
    </w:p>
    <w:p w14:paraId="3DED2D21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一、基本情况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（一）项目概况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1、项目背景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根据自治区财政厅《关于提前下达2023年中央政法纪检监察转移支付资金预算的通知》（乌财行〔2022〕199号）、《关于提前下达2023年中央政法纪检监察转移支付资金预算的通知》（乌财行〔2023〕102号）文件要求。贯彻执行自治区、市及区有关司法行政工作的方针、政策和法律、法规及规章；编制全区司法行政的中长期规划、年度工作计划，并组织和监督实施，同时做好两类人员管理工作，做好行政复议案件的审结工作，为了更好地开展司法行政系统各项业务工作设立此项目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2、项目主要内容：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项目主要内容：该项目资金支出按照《自治区财政资金使用跟踪反馈管理暂行办法》（新财行〔2016〕113号）文件规定执行。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项目实施情况：项目目前已经完成实际设立的目标，项目在实施过程中严格按照目标设立的各阶段任务进行开展工作，在前期立项过程中严格把质量关，建立安全防护机制，保证项目实施各阶段安全顺利进行。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3、资金投入和使用情况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（1）资金投入情况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该项目年初预算数111万元，全年预算数135万元，实际总投入135万元，该项目资金已全部落实到位，资金来源为《关于提前下达2022年中央政法纪检监察转移支付资金预算的通知》中下拨资金。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（2）资金使用情况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该项目年初预算数111万元，全年预算数135万元,，全年执行数49.72万元，预算执行率为36.83%，主要用于：支付项目实施进程中的各项费用。</w:t>
      </w:r>
    </w:p>
    <w:p w14:paraId="4EE91996">
      <w:pPr>
        <w:spacing w:line="540" w:lineRule="exact"/>
        <w:ind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（二）项目绩效目标</w:t>
      </w:r>
    </w:p>
    <w:p w14:paraId="5F877E16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（二）项目绩效目标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1、总体目标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贯彻执行自治区、市及区有关司法行政工作的方针、政策和法律、法规及规章；编制全区司法行政的中长期规划、年度工作计划，并组织和监督实施，同时做好两类人员管理工作，做好行政复议案件的审结工作；管理、指导15个司法所开展相关司法工作，做好15个司法所办公场所建设、维护及信息化运行维护工作，认真办理政府案件，完成15个司法所资金保障工作，稳步提升沙区司法行政系统各项工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2、阶段性目标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（1）前期准备：通过制定项目实施方案，经项目负责人审核通过后，有序开展后续工作。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（2）组织实施：资金一到位，立即根据项目要求实施项目。项目责任人按照项目实施方案要求逐一进行项目部署安排，提高项目质量及效率性。</w:t>
      </w:r>
    </w:p>
    <w:p w14:paraId="6BFCEFBA"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二、绩效评价工作开展情况</w:t>
      </w:r>
    </w:p>
    <w:p w14:paraId="61859553"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（一）绩效评价目的、对象和范围</w:t>
      </w:r>
    </w:p>
    <w:p w14:paraId="5CBE7A93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二、绩效评价工作开展情况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（一）绩效评价目的、对象和范围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1、绩效评价的目的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财政支出绩效评价运用科学、规范的绩效评价方法，制定统一的评价标准，使财政资金得到事前、事中和事后多方面的控制。财政支出绩效评价贯穿于财政支出安排和实施的全过程，是对财政支出效益、管理水平、投入风险等方面的综合评价；是发挥财政调控功能、提高财政资金安排科学性、促进财政支持社会经济目标实现的重要保证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（1）项目在实施前向项目负责人提供财政支出绩效方面的资金管理信息，促进项目支出严格按照资金管理规定进行。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（2）项目绩效管理财政支出运行提供及时、有效的信息。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综合来看，通过开展有效的财政支出绩效评价管理，全面了解该项目预算编制合理性、资金使用合规性、项目管理的规范性、项目目标的实现情况、服务对象的满意度等，通过本次项目绩效评价来总结经验和教训，促进项目成果转化和应用，为今后类似项目的长效管理，提供可行性参考建议。也为下一年预算编制与评审提供充分有效的依据，以达到改进预算管理、控制节约成本，优化资源配置、提高预算资金使用效益的目的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2、绩效评价的对象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中央政法转移资金项目所包含的全部项目建设内容。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3、绩效评价的范围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评价从项目决策（包括绩效目标、决策过程）、项目管理（包括项目资金、项目实施）、项目产出（包括项目产出数量、产出质量、产出时效和产出成本）项目效益四个维度对中央政法转移资金项目进行评价，评价核心为专项资金的支出完成情况和效果。</w:t>
      </w:r>
    </w:p>
    <w:p w14:paraId="1271490C">
      <w:pPr>
        <w:spacing w:line="540" w:lineRule="exact"/>
        <w:ind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（二）绩效评价原则、评价指标体系、评价方法、评价标准</w:t>
      </w:r>
    </w:p>
    <w:p w14:paraId="1F0C1D90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（二）绩效评价原则、评价指标体系（详情见表1）、评价方法、评价标准。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1、绩效评价原则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本次项目绩效评价遵循以下基本原则：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（1）科学公正。绩效评价应当运用科学合理的方法，按照规范的程序，对项目绩效进行客观、公正的反映。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（2）统筹兼顾。单位自评、部门评价和财政评价应职责明确，各有侧重，相互衔接。单位自评应由项目单位自主实施，即“谁支出、谁自评”。部门评价和财政评价应在单位自评的基础上开展。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（3）激励约束。绩效评价结果应与预算安排、政策调整、改进管理实质性挂钩，体现奖优罚劣和激励相容导向，有效要安排、低效要压减、无效要问责。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（4）公开透明。绩效评价结果应依法依规公开，并自觉接受社会监督。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2、评价指标体系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绩效评价框架是开展绩效评价的核心。绩效评价框架包括评价准则、关键评价问题、评价指标、数据来源、数据收集方法等。指标体系建立过程如下：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（1）确定评价指标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采用层次分析法，建立评价指标体系。绩效评价将指标分为项目决策指标、项目过程指标、项目产出指标、项目效益指标四个维度，最终形成一个由多个相互联系的指标组成的多层次指标体系。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（2）确定权重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确定各个指标相对于项目总体绩效的权重分值。在绩效评价指标体系中，项目决策权重为20分，项目过程权重为20分，项目产出权重为40分，项目效益权重为20分。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（3）确定指标标准值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指标标准值是绩效评价指标的尺度，既要反映同类项目的先进水平，又要符合项目的实际绩效水平。具体采用计划标准等确定此次绩效评价指标标准值。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总分值100分，根据综合评分结果，评价计分90分-100分（含90分）对应的评分结果级别为优，80-90分（含80分）对应的评分结果级别为良，60-80分（含60分）对应的评分结果级别为中，60分以下对应的评分结果级别为差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具体评价指标体系详情见附件1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3、绩效评价方法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绩效评价从项目决策、项目过程、项目产出、项目效益四个维度进行评价。评价对象为项目目标实施情况，  评价核心为资金的支出完成情况和项目的产出效益。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本次评价指标中，既有定性指标又有定量指标，各类指标因考核内容不同和客观标准不同存在较大差异，因此核定具体指标时采用了不同方法，具体评价方法如下：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（1）比较法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通过对绩效目标与实施效果、历史与当期情况，综合分析绩效目标实现程度。对项目最终验收情况与年度绩效目标对比、预算资金执行情况等相关因素进行比较。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（2）因素分析法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通过综合分析影响绩效目标实现、实施效果的内外因素，评价绩效目标实现程度。通过对项目的开展情况、项目产出数量、成本控制、资金拨付文件及自评报告等相关资料的收集和审核，综合分析各因素对绩效目标实现的影响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4、评价标准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绩效评价标准通常包括计划标准、行业标准、历史标准等，用于对绩效指标完成情况进行比较、分析、评价。本次评价主要采用了计划标准和行业标准。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计划标准：指以预先制定的目标、计划、预算、定额等作为评价标准。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行业标准：指参照国家公布的行业指标数据制定的评价标准。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历史标准：指参照历史数据制定的评价标准，为体现绩效改进的原则，在可实现的条件下应当确定相对较高的评价标准。</w:t>
      </w:r>
    </w:p>
    <w:p w14:paraId="2ED6ECBD"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（三）绩效评价工作过程</w:t>
      </w:r>
    </w:p>
    <w:p w14:paraId="0644D6D2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（三）绩效评价工作过程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1.前期准备。首先成立评价工作组，开展前期调研；其次明确项目绩效目标，设计绩效评价指标体系并确定绩效评价方法；接着确定现场和非现场评价范围，设计资料清单；最后制定评价实施方案并进行论证。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组织实施。制定绩效评价工作方案，具体包括项目概况、评价思路、方法手段、组织实施、进度安排等。收集项目立项依据、相关会议纪要、实施方案、财政资金分配方案、支付管理情况等相关评价资料并进行梳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3.分析评价。根据收集梳理的资料围绕项目立项、资金落实、业务管理、财务管理、项目产出、项目效益等内容，对照已确定的绩效评价指标进行详细全面的分析评价，逐项打分并形成绩效评价最终结果。</w:t>
      </w:r>
    </w:p>
    <w:p w14:paraId="19F1E6B2"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三、综合评价情况及评价结论</w:t>
      </w:r>
    </w:p>
    <w:p w14:paraId="702BFB2D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三、综合评价情况及评价结论（附相关评分表）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（一）评价情况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总体组织规范，在项目实施过程做到认真履职，监督到位。按照相关制度的要求，项目负责人对项目绩效监控执行情况进行跟踪监督，有效完成了本项目的工作目标，确保资金使用安全和最大效益的发挥，保障项目如期按要求完成。规范了项目档案资料的整理。项目的实施达到项目预期效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（二）评价结论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运用绩效评价组制定的评价指标体系以及财政部《项目支出绩效评价管理办法》（财预〔2020〕10号）文件的评分标准，通过数据采集、问卷调查及访谈等方式，对本项目进行客观评价，最终评分结果：总得分为90.77分，属于“优”。其中，项目决策类指标权重为20分，得分为 20分，得分率为100%。项目过程类指标权重为20分，得分为17.47分，得分率为 87.35%。项目产出类指标权重为40分，得分为33.3分，得分率为83.25%。项目效益类指标权重为20分，得分为20分，得分率为100%。具体打分情况详见：附件1综合评分表。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表1综合评分表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一级指标 权重分 得分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项目决策 20 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项目过程 20 17.47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项目产出 40 33.3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项目效益 20 20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合计 100 90.77</w:t>
      </w:r>
    </w:p>
    <w:p w14:paraId="624FD63F">
      <w:pPr>
        <w:spacing w:line="540" w:lineRule="exact"/>
        <w:ind w:firstLine="640"/>
        <w:rPr>
          <w:rStyle w:val="18"/>
          <w:rFonts w:hint="eastAsia" w:ascii="黑体" w:hAnsi="黑体" w:eastAsia="黑体"/>
          <w:color w:val="auto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四、绩效评价指标分析</w:t>
      </w:r>
      <w:r>
        <w:rPr>
          <w:rStyle w:val="18"/>
          <w:rFonts w:hint="eastAsia" w:ascii="黑体" w:hAnsi="黑体" w:eastAsia="黑体"/>
          <w:color w:val="auto"/>
        </w:rPr>
        <w:t xml:space="preserve"> </w:t>
      </w:r>
    </w:p>
    <w:p w14:paraId="2BDB141E">
      <w:pPr>
        <w:spacing w:line="540" w:lineRule="exact"/>
        <w:ind w:firstLine="567" w:firstLineChars="181"/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（一）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项目决策情况</w:t>
      </w:r>
    </w:p>
    <w:p w14:paraId="0E9F8597">
      <w:pPr>
        <w:tabs>
          <w:tab w:val="center" w:pos="4295"/>
        </w:tabs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绩效评价指标分析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（一）项目决策情况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项目决策类指标包括项目立项、绩效目标和资金投入三方面的内容，由6个三级指标构成，权重分值为20分，实际得分20分，得分率为100%。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1.项目立项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（1）立项依据充分性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该项目立项符合国家相关法律法规及发展政策，符合行业规划要求，围绕本年度工作重点和工作计划制定经费预算，属于公共财政支持范围。本项目与部门内部其他相关项目不重复。部门发展规划及职能文件等归档完整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（2）立项程序规范性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申请、设立过程符合相关要求，严格按照审批流程准备符合要求的文件、材料；根据决算依据编制工作计划和经费预算，经过与部门项目分管领导沟通、筛选确定经费预算计划，确定最终预算方案。项目的审批文件、材料符合相关要求，项目事前经过必要的专家论证、风险评估、绩效评估、集体决策，保障了程序的规范性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2.绩效目标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（1）绩效目标合理性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年初结合实际工作内容设定绩效目标，绩效目标依据充分，符合客观实际，能反映和考核项目绩效目标与项目实施的相符情况，依据绩效目标设定的绩效指标清晰、细化、可衡量，能反映和考核项目绩效目标的明细化情况。绩效目标表经过审核，绩效目标与实际工作内容具有相关性，预算与确定的项目投资额相匹配，对项目任务进行了详细分解。项目预期产出效益及效果符合正常的业绩水平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（2）绩效指标明确性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项目设置了明确的预期产出效益和效果，将绩效目标细化分解为具体的绩效指标，绩效目标与项目目标任务数相对应，绩效目标设定的绩效指标清晰、细化、可衡量。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3.资金投入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（1）预算编制科学性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预算编制经过科学论证，提供充分的测算依据佐证资料，预算内容与项目内容相匹配。项目投资额与工作任务相匹配。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（2）资金分配合理性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资金分配额度与项目单位实际工作内容相适应，资金分配额度合理，资金分配依据充分。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ab/>
      </w:r>
    </w:p>
    <w:p w14:paraId="18D4984C">
      <w:pPr>
        <w:spacing w:line="540" w:lineRule="exact"/>
        <w:ind w:firstLine="567" w:firstLineChars="181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（二）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项目过程情况</w:t>
      </w:r>
    </w:p>
    <w:p w14:paraId="2EE3560E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（二）项目过程情况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项目过程类指标包括资金管理和组织实施两方面的内容，由5个三级指标构成，权重分值为20分，实际得分17.47分，得分率为87.35%。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1.资金管理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（1）资金到位率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本项目总投资135万元，财政资金及时足额到位，到位率100%，预算资金按计划进度执行。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（2）预算执行率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预算编制较为详细，项目资金支出总体能够按照预算执行，预算资金支出49.72万元，预算执行率为36.83%。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（3）资金使用合规性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严格按照预期绩效目标执行预算资金。制定了相关的制度和管理规定，对项目经费使用进行规范管理，财务制度健全、执行严格。资金的拨付有完整的审批程序和手续，在项目资金拨付和使用过程中，为确保项目资金的安全性，提高项目资金使用效率，严格遵循项目资金的拨付程序，认真审核项目实施各阶段的相关材料和手续，根据项目实施进展情况拨付资金。资金使用符合该项目的立项批复。资金不存在截留、挤占、挪用、虚列支出等情况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2.组织实施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（1）管理制度健全性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制定了相关管理办法，对财政资金进行严格管理，做到专款专用，项目资金使用符合相关的财务管理制度规定，能够反映和考核项目资金的规范运行情况；项目实施单位的财务和业务管理制度健全，能够反映和考核财务和业务管理制度对项目顺利实施的保障情况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（2）制度执行有效性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对资金使用的合法合规性进行监督，年末对资金使用效果进行评价。项目管理、实施人员落实到位，有效按照计划执行。项目执行情况等资料齐全，项目相关手续完备，及时进行归档。</w:t>
      </w:r>
    </w:p>
    <w:p w14:paraId="626924A3">
      <w:pPr>
        <w:spacing w:line="540" w:lineRule="exact"/>
        <w:ind w:firstLine="567" w:firstLineChars="181"/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（三）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项目产出情况</w:t>
      </w:r>
    </w:p>
    <w:p w14:paraId="76AF5AFA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（三）项目产出情况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项目产出类指标包括产出数量、产出质量、产出时效、产出成本四方面的内容，由10个三级指标构成，权重分为40分，实际得分33.3分，得分率为83.25%。具体产出指标完成情况如下：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①数量指标：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指标1：管理社区矫正人员数、安置帮教人员数，指标值：&gt;=1600人，实际完成1502人，指标完成率94%，偏差原因：每一年的管理人数动态变化，未能把握。下一步按照上一年的人数情况合理规范制定目标值。。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指标2：人民调解案件数，指标值：&gt;=4000件，实际完成6898件，指标完成率172.45%，偏差原因：受2022年疫情影响，案件数量变化较大，未能把握，下一步按照上一年的案件情况合理规范制定目标值。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指标3：行政复议案件数，指标值：&gt;=15件，实际完成17件，完成率113%，偏差原因：案件数量动态变化，未能把握，按照上一年的案件情况合理规范制定目标值。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指标4：法律援助案件数，指标值:：&gt;=750件，实际完成681件，指标完成率90.8%，偏差原因：件数量动态变化较大，未能把握，按照上一年的案件情况合理规范制定目标值。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②质量指标：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指标1：指导、监督、管理社区矫正人员、安置帮教人员率，指标值：&gt;=98%，实际完成值：100%，指标完成率102%。偏差原因：按照要求指导、监督、管理的人员率达到100%，下一年目标值制定要更科学、规范。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指标2：法律援助案件办结率，指标值：&gt;=98%，实际完成值：100%，指标完成率102%。偏差原因：按照要求法律援助案件办结指派率达到100%，下一年目标值制定要更科学、规范。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3：人民调解案件完成率，指标值：&gt;=95%，实际完成值：99%，指标完成率104%。偏差原因：在全区各司法所工作人员努力下，本年度人民调解案件完成成功率达到99%，下一年目标值根据本年完成情况制定时要更科学、规范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指标4：行政复议案件审结率，指标值：&gt;=98%，实际完成值：100%，指标完成率102%。偏差原因：我单位行政复议案件根据工作要求全部办结，办结率100%，下一年目标值根据本年完成情况制定时要更科学、规范。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③时效指标：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指标1：资金到位率，指标值：&gt;=98%，实际完成值：100%，指标完成率102%。偏差原因：根据下达上级资金的相关要求，资金到位及时率为100%，下一年目标值根据本年完成情况制定时要更科学、规范。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④成本指标：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指标1：项目预算控制率，指标值：≤100%，实际完成值：36.83%，指标完成率36.83%。偏差原因：资金因审批及完成情况造成执行率较低。进一步加强财务审批以及各项经费支付程序，提高预算执行控制率。</w:t>
      </w:r>
    </w:p>
    <w:p w14:paraId="404219E3">
      <w:pPr>
        <w:spacing w:line="540" w:lineRule="exact"/>
        <w:ind w:firstLine="567" w:firstLineChars="181"/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pacing w:val="-4"/>
          <w:sz w:val="32"/>
          <w:szCs w:val="32"/>
        </w:rPr>
        <w:t>（四）</w:t>
      </w:r>
      <w:r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  <w:t>项目效益情况</w:t>
      </w:r>
    </w:p>
    <w:p w14:paraId="5CE82706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（四）项目效益情况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项目效益类指标包括项目实施效益和满意度两方面的内容，由3个三级指标构成，权重分为20分，实际得分20分，得分率为100%。具体效益指标及满意度指标完成情况如下：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1.实施效益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①经济效益指标：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2023年我单位该项目不涉及此条指标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②社会效益指标：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 xml:space="preserve">指标1：引导地方公检法司部门经费保障水平，指标值：稳步提升，实际完成值：稳步提升，指标完成率100%。           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③生态效益指标：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2023年我单位该项目不涉及此条指标</w:t>
      </w:r>
    </w:p>
    <w:p w14:paraId="57FD828A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2.满意度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满意度指标：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指标1：人民调解当事人满意度，指标值：&gt;=98%，实际完成值：99%，指标完成率101%。偏差原因：在全区各司法所工作人员努力下，本年度人民调解案件完成成功率达到99%。下一年目标值根据本年完成情况制定时要更科学、规范。</w:t>
      </w:r>
    </w:p>
    <w:p w14:paraId="3385D9A6">
      <w:pPr>
        <w:spacing w:line="540" w:lineRule="exact"/>
        <w:ind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</w:p>
    <w:p w14:paraId="75C28D89"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五、主要经验及做法、存在的问题及原因分析</w:t>
      </w:r>
    </w:p>
    <w:p w14:paraId="43BCB296">
      <w:pPr>
        <w:spacing w:line="540" w:lineRule="exact"/>
        <w:ind w:firstLine="567"/>
        <w:rPr>
          <w:rFonts w:ascii="仿宋_GB2312" w:eastAsia="仿宋_GB2312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主要经验及做法、存在的问题及原因分析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（一）主要经验及做法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为确保项目顺利进行，提前做好项目规划，将所列计划再三审核。在项目实施过程中做好定期监督检查，严格按照项目管理规范进行，在项目资金使用过程中，严格落实把关，按照项目资金使用范围做好审核工作，让项目资金落于实处。在项目完成后，做好受益群众民意调查及项目防范工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严格坚持先做事、后验收、再拨付的原则，基本杜绝了资金被挤占和挪用现象的发生，跟踪检查到位。财政、纪检、监察等职能部门全面参与专项资金事前、事中和事后全过程的监管。在监督环节上，实行关口前移，从事后监督管理转向事前审核，事中监督和事后检查稽核相结合的监督制度上来，形成多环节全过程的监督管理格局，尽量早发现问题，早解决问题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（二）存在的问题及原因分析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相关绩效管理方面专业知识的系统性学习有待加强。各项指标的设置要进一步优化、完善，主要在细化、量化上改进。在绩效自评过程中，由于部分人员缺乏相关绩效管理专业知识，自评价工作还存在自我审定的局限性，影响评价质量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2.因轮岗、调动、等因素使我单位绩效工作人员流动频繁，造成了工作衔接不到位的情况。</w:t>
      </w:r>
    </w:p>
    <w:p w14:paraId="391BFB09"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六、有关建议</w:t>
      </w:r>
    </w:p>
    <w:p w14:paraId="017A5A3F">
      <w:pPr>
        <w:spacing w:line="540" w:lineRule="exact"/>
        <w:ind w:firstLine="567"/>
        <w:rPr>
          <w:rStyle w:val="18"/>
          <w:rFonts w:hint="eastAsia" w:ascii="楷体" w:hAnsi="楷体" w:eastAsia="楷体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有关建议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1.多进行有关绩效管理工作方面的培训。积极组织第三方开展绩效管理工作培训，进一步夯实业务基础，提高我单位绩效人员水平。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2.专门设定对绩效工作人员定职、定岗、定责等相关制度措施，进一步提升我单位绩效管理工作业务水平，扎实做好绩效管理工作。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3.进一步规范项目建设的程序。项目前期做好可行性研究报告，更加细化实施方案，严格执行资金管理办法和财政资金管理制度，严格按照项目实施方案、招投标管理办法等稳步推进工作，各部门单位根据自己项目的特点进行总结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4.进一步完善项目评价过程中有关数据和资料的收集、整理、审核及分析。项目启动时同步做好档案的归纳与整理，及时整理、收集、汇总，健全档案资料。项目后续管理有待进一步加强和跟踪。</w:t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br w:type="textWrapping"/>
      </w: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5.进一步加强对绩效管理工作的组织领导，提高对预算绩效管理工作重要性的认识，总结经验查找问题，抓紧研究制定更全面更完善的绩效评价管理办法。结合食品安全考核建立绩效工作考核制度，加大全局对全面实施预算绩效管理和绩效管理工作的学习力度，让“花钱必问效，无效必问责”的理念深入工作每个环节。</w:t>
      </w:r>
    </w:p>
    <w:p w14:paraId="4DE4CB6C">
      <w:pPr>
        <w:spacing w:line="540" w:lineRule="exact"/>
        <w:ind w:firstLine="640"/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黑体" w:hAnsi="黑体" w:eastAsia="黑体"/>
          <w:b w:val="0"/>
          <w:color w:val="auto"/>
          <w:spacing w:val="-4"/>
          <w:sz w:val="32"/>
          <w:szCs w:val="32"/>
        </w:rPr>
        <w:t>七、其他需要说明的问题</w:t>
      </w:r>
    </w:p>
    <w:p w14:paraId="5D5CD257">
      <w:pPr>
        <w:spacing w:line="540" w:lineRule="exact"/>
        <w:ind w:firstLine="567"/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</w:pPr>
      <w:r>
        <w:rPr>
          <w:rStyle w:val="18"/>
          <w:rFonts w:hint="eastAsia" w:ascii="楷体" w:hAnsi="楷体" w:eastAsia="楷体"/>
          <w:b w:val="0"/>
          <w:bCs w:val="0"/>
          <w:color w:val="auto"/>
          <w:spacing w:val="-4"/>
          <w:sz w:val="32"/>
          <w:szCs w:val="32"/>
        </w:rPr>
        <w:t>本项目无其他需说明的问题。</w:t>
      </w:r>
    </w:p>
    <w:p w14:paraId="4CFE2C52"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color w:val="auto"/>
          <w:spacing w:val="-4"/>
          <w:sz w:val="32"/>
          <w:szCs w:val="32"/>
        </w:rPr>
      </w:pPr>
    </w:p>
    <w:p w14:paraId="4DF72206"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color w:val="auto"/>
          <w:spacing w:val="-4"/>
          <w:sz w:val="32"/>
          <w:szCs w:val="32"/>
        </w:rPr>
      </w:pPr>
    </w:p>
    <w:p w14:paraId="1CE13106"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color w:val="auto"/>
          <w:spacing w:val="-4"/>
          <w:sz w:val="32"/>
          <w:szCs w:val="32"/>
        </w:rPr>
      </w:pPr>
    </w:p>
    <w:p w14:paraId="06227BCA"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color w:val="auto"/>
          <w:spacing w:val="-4"/>
          <w:sz w:val="32"/>
          <w:szCs w:val="32"/>
        </w:rPr>
      </w:pPr>
    </w:p>
    <w:p w14:paraId="73F3A83B">
      <w:pPr>
        <w:spacing w:line="540" w:lineRule="exact"/>
        <w:ind w:firstLine="567"/>
        <w:rPr>
          <w:rStyle w:val="18"/>
          <w:rFonts w:hint="eastAsia" w:ascii="仿宋" w:hAnsi="仿宋" w:eastAsia="仿宋"/>
          <w:b w:val="0"/>
          <w:color w:val="auto"/>
          <w:spacing w:val="-4"/>
          <w:sz w:val="32"/>
          <w:szCs w:val="32"/>
        </w:rPr>
      </w:pPr>
    </w:p>
    <w:sectPr>
      <w:footerReference r:id="rId3" w:type="default"/>
      <w:pgSz w:w="11906" w:h="16838"/>
      <w:pgMar w:top="1440" w:right="1558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2003363"/>
    </w:sdtPr>
    <w:sdtContent>
      <w:p w14:paraId="24F5BCB1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254A9D2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GRhY2RiODFjZjAzZDFlMmZkYzIxMjU0YWNlNWYifQ=="/>
  </w:docVars>
  <w:rsids>
    <w:rsidRoot w:val="00CA6457"/>
    <w:rsid w:val="000048AA"/>
    <w:rsid w:val="00056465"/>
    <w:rsid w:val="000B0B98"/>
    <w:rsid w:val="00102DFF"/>
    <w:rsid w:val="00121AE4"/>
    <w:rsid w:val="00146AAD"/>
    <w:rsid w:val="001B18C7"/>
    <w:rsid w:val="001B3A40"/>
    <w:rsid w:val="00291BC0"/>
    <w:rsid w:val="00311DBE"/>
    <w:rsid w:val="003A1721"/>
    <w:rsid w:val="004366A8"/>
    <w:rsid w:val="00491B24"/>
    <w:rsid w:val="0049423B"/>
    <w:rsid w:val="00502BA7"/>
    <w:rsid w:val="005162F1"/>
    <w:rsid w:val="00535153"/>
    <w:rsid w:val="00554F82"/>
    <w:rsid w:val="0056390D"/>
    <w:rsid w:val="005719B0"/>
    <w:rsid w:val="005D10D6"/>
    <w:rsid w:val="007E3CE9"/>
    <w:rsid w:val="0083370B"/>
    <w:rsid w:val="00855E3A"/>
    <w:rsid w:val="0091457F"/>
    <w:rsid w:val="00922CB9"/>
    <w:rsid w:val="009C229E"/>
    <w:rsid w:val="009E5CD9"/>
    <w:rsid w:val="00A26421"/>
    <w:rsid w:val="00A34588"/>
    <w:rsid w:val="00A4293B"/>
    <w:rsid w:val="00A67D50"/>
    <w:rsid w:val="00A8691A"/>
    <w:rsid w:val="00AC1946"/>
    <w:rsid w:val="00B40063"/>
    <w:rsid w:val="00B41F61"/>
    <w:rsid w:val="00BA46E6"/>
    <w:rsid w:val="00BD03AD"/>
    <w:rsid w:val="00C56C72"/>
    <w:rsid w:val="00CA6457"/>
    <w:rsid w:val="00CE2FD9"/>
    <w:rsid w:val="00D17F2E"/>
    <w:rsid w:val="00D30354"/>
    <w:rsid w:val="00DF42A0"/>
    <w:rsid w:val="00E30E91"/>
    <w:rsid w:val="00E769FE"/>
    <w:rsid w:val="00EA2CBE"/>
    <w:rsid w:val="00EE7A21"/>
    <w:rsid w:val="00F32FEE"/>
    <w:rsid w:val="00FB10BB"/>
    <w:rsid w:val="07261865"/>
    <w:rsid w:val="0856517C"/>
    <w:rsid w:val="0BFB189F"/>
    <w:rsid w:val="11BD75F7"/>
    <w:rsid w:val="13BE561A"/>
    <w:rsid w:val="15392994"/>
    <w:rsid w:val="18FE139B"/>
    <w:rsid w:val="194E6DF8"/>
    <w:rsid w:val="2A891760"/>
    <w:rsid w:val="3029612C"/>
    <w:rsid w:val="32A221C5"/>
    <w:rsid w:val="33F20F2A"/>
    <w:rsid w:val="34C44675"/>
    <w:rsid w:val="3B5B5607"/>
    <w:rsid w:val="3CE21B3C"/>
    <w:rsid w:val="4D2606A1"/>
    <w:rsid w:val="51830480"/>
    <w:rsid w:val="53A616BE"/>
    <w:rsid w:val="54662BFB"/>
    <w:rsid w:val="62051CA5"/>
    <w:rsid w:val="6C3A69EF"/>
    <w:rsid w:val="7DB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widowControl/>
      <w:spacing w:before="240" w:after="60"/>
      <w:jc w:val="left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Theme="majorHAnsi" w:hAnsiTheme="majorHAnsi" w:eastAsiaTheme="majorEastAsia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Theme="majorHAnsi" w:hAnsiTheme="majorHAnsi" w:eastAsiaTheme="majorEastAsia"/>
      <w:b/>
      <w:bCs/>
      <w:kern w:val="0"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rFonts w:asciiTheme="minorHAnsi" w:hAnsiTheme="minorHAnsi" w:eastAsiaTheme="minorEastAs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240" w:after="60"/>
      <w:jc w:val="left"/>
      <w:outlineLvl w:val="4"/>
    </w:pPr>
    <w:rPr>
      <w:rFonts w:asciiTheme="minorHAnsi" w:hAnsiTheme="minorHAnsi" w:eastAsiaTheme="minorEastAsia"/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before="240" w:after="60"/>
      <w:jc w:val="left"/>
      <w:outlineLvl w:val="5"/>
    </w:pPr>
    <w:rPr>
      <w:rFonts w:asciiTheme="minorHAnsi" w:hAnsiTheme="minorHAnsi" w:eastAsiaTheme="minorEastAsia"/>
      <w:b/>
      <w:bCs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before="240" w:after="60"/>
      <w:jc w:val="left"/>
      <w:outlineLvl w:val="6"/>
    </w:pPr>
    <w:rPr>
      <w:rFonts w:asciiTheme="minorHAnsi" w:hAnsiTheme="minorHAnsi" w:eastAsiaTheme="minorEastAsia"/>
      <w:kern w:val="0"/>
      <w:sz w:val="24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before="240" w:after="60"/>
      <w:jc w:val="left"/>
      <w:outlineLvl w:val="7"/>
    </w:pPr>
    <w:rPr>
      <w:rFonts w:asciiTheme="minorHAnsi" w:hAnsiTheme="minorHAnsi" w:eastAsiaTheme="minorEastAsia"/>
      <w:i/>
      <w:iCs/>
      <w:kern w:val="0"/>
      <w:sz w:val="24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Theme="majorHAnsi" w:hAnsiTheme="majorHAnsi" w:eastAsiaTheme="majorEastAsia"/>
      <w:kern w:val="0"/>
      <w:sz w:val="22"/>
      <w:szCs w:val="2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60"/>
      <w:jc w:val="center"/>
      <w:outlineLvl w:val="1"/>
    </w:pPr>
    <w:rPr>
      <w:rFonts w:asciiTheme="majorHAnsi" w:hAnsiTheme="majorHAnsi" w:eastAsiaTheme="majorEastAsia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widowControl/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字符"/>
    <w:basedOn w:val="17"/>
    <w:link w:val="5"/>
    <w:semiHidden/>
    <w:qFormat/>
    <w:uiPriority w:val="9"/>
    <w:rPr>
      <w:b/>
      <w:bCs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字符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字符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字符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pPr>
      <w:widowControl/>
      <w:jc w:val="left"/>
    </w:pPr>
    <w:rPr>
      <w:rFonts w:asciiTheme="minorHAnsi" w:hAnsiTheme="minorHAnsi" w:eastAsiaTheme="minorEastAsia"/>
      <w:kern w:val="0"/>
      <w:sz w:val="24"/>
      <w:szCs w:val="32"/>
      <w:lang w:eastAsia="en-US" w:bidi="en-US"/>
    </w:rPr>
  </w:style>
  <w:style w:type="paragraph" w:styleId="32">
    <w:name w:val="List Paragraph"/>
    <w:basedOn w:val="1"/>
    <w:qFormat/>
    <w:uiPriority w:val="34"/>
    <w:pPr>
      <w:widowControl/>
      <w:ind w:left="720"/>
      <w:contextualSpacing/>
      <w:jc w:val="left"/>
    </w:pPr>
    <w:rPr>
      <w:rFonts w:asciiTheme="minorHAnsi" w:hAnsiTheme="minorHAnsi" w:eastAsiaTheme="minorEastAsia"/>
      <w:kern w:val="0"/>
      <w:sz w:val="24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jc w:val="left"/>
    </w:pPr>
    <w:rPr>
      <w:rFonts w:asciiTheme="minorHAnsi" w:hAnsiTheme="minorHAnsi" w:eastAsiaTheme="minorEastAsia"/>
      <w:i/>
      <w:kern w:val="0"/>
      <w:sz w:val="24"/>
    </w:rPr>
  </w:style>
  <w:style w:type="character" w:customStyle="1" w:styleId="34">
    <w:name w:val="引用 字符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widowControl/>
      <w:ind w:left="720" w:right="720"/>
      <w:jc w:val="left"/>
    </w:pPr>
    <w:rPr>
      <w:rFonts w:asciiTheme="minorHAnsi" w:hAnsiTheme="minorHAnsi" w:eastAsiaTheme="minorEastAsia"/>
      <w:b/>
      <w:i/>
      <w:kern w:val="0"/>
      <w:sz w:val="24"/>
      <w:szCs w:val="22"/>
    </w:rPr>
  </w:style>
  <w:style w:type="character" w:customStyle="1" w:styleId="36">
    <w:name w:val="明显引用 字符"/>
    <w:basedOn w:val="17"/>
    <w:link w:val="35"/>
    <w:qFormat/>
    <w:uiPriority w:val="30"/>
    <w:rPr>
      <w:b/>
      <w:i/>
      <w:sz w:val="24"/>
    </w:rPr>
  </w:style>
  <w:style w:type="character" w:customStyle="1" w:styleId="37">
    <w:name w:val="不明显强调1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明显强调1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不明显参考1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明显参考1"/>
    <w:basedOn w:val="17"/>
    <w:qFormat/>
    <w:uiPriority w:val="32"/>
    <w:rPr>
      <w:b/>
      <w:sz w:val="24"/>
      <w:u w:val="single"/>
    </w:rPr>
  </w:style>
  <w:style w:type="character" w:customStyle="1" w:styleId="41">
    <w:name w:val="书籍标题1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  <w:rPr>
      <w:lang w:eastAsia="en-US" w:bidi="en-US"/>
    </w:rPr>
  </w:style>
  <w:style w:type="character" w:customStyle="1" w:styleId="43">
    <w:name w:val="页眉 字符"/>
    <w:basedOn w:val="17"/>
    <w:link w:val="1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5">
    <w:name w:val="批注框文本 字符"/>
    <w:basedOn w:val="17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7457</Words>
  <Characters>7793</Characters>
  <Lines>56</Lines>
  <Paragraphs>16</Paragraphs>
  <TotalTime>12</TotalTime>
  <ScaleCrop>false</ScaleCrop>
  <LinksUpToDate>false</LinksUpToDate>
  <CharactersWithSpaces>7834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静待星空</cp:lastModifiedBy>
  <cp:lastPrinted>2018-12-31T10:56:00Z</cp:lastPrinted>
  <dcterms:modified xsi:type="dcterms:W3CDTF">2024-09-10T04:05:33Z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C734C92AAAF24344A0E4232D8EB3359B</vt:lpwstr>
  </property>
</Properties>
</file>