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附件2：</w:t>
      </w:r>
    </w:p>
    <w:p w14:paraId="1D33FA27">
      <w:pPr>
        <w:spacing w:line="540" w:lineRule="exact"/>
        <w:jc w:val="center"/>
        <w:rPr>
          <w:rFonts w:hint="eastAsia" w:ascii="华文中宋" w:hAnsi="华文中宋" w:eastAsia="华文中宋" w:cs="宋体"/>
          <w:b/>
          <w:color w:val="auto"/>
          <w:kern w:val="0"/>
          <w:sz w:val="52"/>
          <w:szCs w:val="52"/>
        </w:rPr>
      </w:pPr>
    </w:p>
    <w:p w14:paraId="6E106AD4">
      <w:pPr>
        <w:spacing w:line="540" w:lineRule="exact"/>
        <w:jc w:val="center"/>
        <w:rPr>
          <w:rFonts w:hint="eastAsia" w:ascii="华文中宋" w:hAnsi="华文中宋" w:eastAsia="华文中宋" w:cs="宋体"/>
          <w:b/>
          <w:color w:val="auto"/>
          <w:kern w:val="0"/>
          <w:sz w:val="52"/>
          <w:szCs w:val="52"/>
        </w:rPr>
      </w:pPr>
    </w:p>
    <w:p w14:paraId="06DF3DDB">
      <w:pPr>
        <w:spacing w:line="540" w:lineRule="exact"/>
        <w:jc w:val="center"/>
        <w:rPr>
          <w:rFonts w:hint="eastAsia" w:ascii="华文中宋" w:hAnsi="华文中宋" w:eastAsia="华文中宋" w:cs="宋体"/>
          <w:b/>
          <w:color w:val="auto"/>
          <w:kern w:val="0"/>
          <w:sz w:val="52"/>
          <w:szCs w:val="52"/>
        </w:rPr>
      </w:pPr>
    </w:p>
    <w:p w14:paraId="3D54B155">
      <w:pPr>
        <w:spacing w:line="540" w:lineRule="exact"/>
        <w:jc w:val="center"/>
        <w:rPr>
          <w:rFonts w:hint="eastAsia" w:ascii="华文中宋" w:hAnsi="华文中宋" w:eastAsia="华文中宋" w:cs="宋体"/>
          <w:b/>
          <w:color w:val="auto"/>
          <w:kern w:val="0"/>
          <w:sz w:val="52"/>
          <w:szCs w:val="52"/>
        </w:rPr>
      </w:pPr>
      <w:bookmarkStart w:id="0" w:name="_GoBack"/>
      <w:bookmarkEnd w:id="0"/>
    </w:p>
    <w:p w14:paraId="7523DB40">
      <w:pPr>
        <w:spacing w:line="540" w:lineRule="exact"/>
        <w:jc w:val="center"/>
        <w:rPr>
          <w:rFonts w:hint="eastAsia" w:ascii="华文中宋" w:hAnsi="华文中宋" w:eastAsia="华文中宋" w:cs="宋体"/>
          <w:b/>
          <w:color w:val="auto"/>
          <w:kern w:val="0"/>
          <w:sz w:val="52"/>
          <w:szCs w:val="52"/>
        </w:rPr>
      </w:pPr>
    </w:p>
    <w:p w14:paraId="7B9F0A20">
      <w:pPr>
        <w:spacing w:line="540" w:lineRule="exact"/>
        <w:jc w:val="center"/>
        <w:rPr>
          <w:rFonts w:hint="eastAsia" w:ascii="华文中宋" w:hAnsi="华文中宋" w:eastAsia="华文中宋" w:cs="宋体"/>
          <w:b/>
          <w:color w:val="auto"/>
          <w:kern w:val="0"/>
          <w:sz w:val="52"/>
          <w:szCs w:val="52"/>
        </w:rPr>
      </w:pPr>
    </w:p>
    <w:p w14:paraId="1F5472C6">
      <w:pPr>
        <w:spacing w:line="540" w:lineRule="exact"/>
        <w:jc w:val="center"/>
        <w:rPr>
          <w:rFonts w:hint="eastAsia"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05C3E73B">
      <w:pPr>
        <w:spacing w:line="540" w:lineRule="exact"/>
        <w:jc w:val="center"/>
        <w:rPr>
          <w:rFonts w:hint="eastAsia" w:ascii="华文中宋" w:hAnsi="华文中宋" w:eastAsia="华文中宋" w:cs="宋体"/>
          <w:b/>
          <w:color w:val="auto"/>
          <w:kern w:val="0"/>
          <w:sz w:val="52"/>
          <w:szCs w:val="52"/>
        </w:rPr>
      </w:pPr>
    </w:p>
    <w:p w14:paraId="478A78FB">
      <w:pPr>
        <w:spacing w:line="540" w:lineRule="exact"/>
        <w:jc w:val="center"/>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26501804">
      <w:pPr>
        <w:spacing w:line="540" w:lineRule="exact"/>
        <w:jc w:val="center"/>
        <w:rPr>
          <w:rFonts w:hint="eastAsia" w:hAnsi="宋体" w:eastAsia="仿宋_GB2312" w:cs="宋体"/>
          <w:color w:val="auto"/>
          <w:kern w:val="0"/>
          <w:sz w:val="30"/>
          <w:szCs w:val="30"/>
        </w:rPr>
      </w:pPr>
    </w:p>
    <w:p w14:paraId="69B61B55">
      <w:pPr>
        <w:spacing w:line="540" w:lineRule="exact"/>
        <w:jc w:val="center"/>
        <w:rPr>
          <w:rFonts w:hint="eastAsia" w:hAnsi="宋体" w:eastAsia="仿宋_GB2312" w:cs="宋体"/>
          <w:color w:val="auto"/>
          <w:kern w:val="0"/>
          <w:sz w:val="30"/>
          <w:szCs w:val="30"/>
        </w:rPr>
      </w:pPr>
    </w:p>
    <w:p w14:paraId="0A436978">
      <w:pPr>
        <w:spacing w:line="540" w:lineRule="exact"/>
        <w:jc w:val="center"/>
        <w:rPr>
          <w:rFonts w:hint="eastAsia" w:hAnsi="宋体" w:eastAsia="仿宋_GB2312" w:cs="宋体"/>
          <w:color w:val="auto"/>
          <w:kern w:val="0"/>
          <w:sz w:val="30"/>
          <w:szCs w:val="30"/>
        </w:rPr>
      </w:pPr>
    </w:p>
    <w:p w14:paraId="5731CF0C">
      <w:pPr>
        <w:spacing w:line="540" w:lineRule="exact"/>
        <w:jc w:val="center"/>
        <w:rPr>
          <w:rFonts w:hint="eastAsia" w:hAnsi="宋体" w:eastAsia="仿宋_GB2312" w:cs="宋体"/>
          <w:color w:val="auto"/>
          <w:kern w:val="0"/>
          <w:sz w:val="30"/>
          <w:szCs w:val="30"/>
        </w:rPr>
      </w:pPr>
    </w:p>
    <w:p w14:paraId="2CE0F0E1">
      <w:pPr>
        <w:spacing w:line="540" w:lineRule="exact"/>
        <w:jc w:val="center"/>
        <w:rPr>
          <w:rFonts w:hint="eastAsia" w:hAnsi="宋体" w:eastAsia="仿宋_GB2312" w:cs="宋体"/>
          <w:color w:val="auto"/>
          <w:kern w:val="0"/>
          <w:sz w:val="30"/>
          <w:szCs w:val="30"/>
        </w:rPr>
      </w:pPr>
    </w:p>
    <w:p w14:paraId="4C85A255">
      <w:pPr>
        <w:spacing w:line="540" w:lineRule="exact"/>
        <w:jc w:val="center"/>
        <w:rPr>
          <w:rFonts w:hint="eastAsia" w:hAnsi="宋体" w:eastAsia="仿宋_GB2312" w:cs="宋体"/>
          <w:color w:val="auto"/>
          <w:kern w:val="0"/>
          <w:sz w:val="30"/>
          <w:szCs w:val="30"/>
        </w:rPr>
      </w:pPr>
    </w:p>
    <w:p w14:paraId="3DB1725E">
      <w:pPr>
        <w:spacing w:line="540" w:lineRule="exact"/>
        <w:rPr>
          <w:rFonts w:hint="eastAsia" w:hAnsi="宋体" w:eastAsia="仿宋_GB2312" w:cs="宋体"/>
          <w:color w:val="auto"/>
          <w:kern w:val="0"/>
          <w:sz w:val="30"/>
          <w:szCs w:val="30"/>
        </w:rPr>
      </w:pPr>
    </w:p>
    <w:p w14:paraId="5B7D51AB">
      <w:pPr>
        <w:spacing w:line="700" w:lineRule="exact"/>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1B2FEEF">
      <w:pPr>
        <w:spacing w:line="700" w:lineRule="exact"/>
        <w:ind w:firstLine="900" w:firstLineChars="250"/>
        <w:jc w:val="left"/>
        <w:rPr>
          <w:rFonts w:hint="eastAsia"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关于提前下达2023年中央财政困难群众救助补助资金预算（直达资金）的通知</w:t>
      </w:r>
    </w:p>
    <w:p w14:paraId="7AEB13A7">
      <w:pPr>
        <w:spacing w:line="540" w:lineRule="exact"/>
        <w:ind w:firstLine="567"/>
        <w:rPr>
          <w:rFonts w:hint="eastAsia"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沙依巴克区民政局机关</w:t>
      </w:r>
    </w:p>
    <w:p w14:paraId="275DDF30">
      <w:pPr>
        <w:spacing w:line="540" w:lineRule="exact"/>
        <w:ind w:firstLine="900" w:firstLineChars="250"/>
        <w:rPr>
          <w:rFonts w:hint="eastAsia"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沙依巴克区民政局机关</w:t>
      </w:r>
    </w:p>
    <w:p w14:paraId="5747EF1B">
      <w:pPr>
        <w:spacing w:line="540" w:lineRule="exact"/>
        <w:ind w:firstLine="900" w:firstLineChars="250"/>
        <w:rPr>
          <w:rFonts w:hint="eastAsia"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李强</w:t>
      </w:r>
    </w:p>
    <w:p w14:paraId="7DACC143">
      <w:pPr>
        <w:spacing w:line="540" w:lineRule="exact"/>
        <w:ind w:left="273" w:firstLine="567"/>
        <w:rPr>
          <w:rStyle w:val="18"/>
          <w:rFonts w:hint="eastAsia"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2024年04月18日</w:t>
      </w:r>
    </w:p>
    <w:p w14:paraId="677F1B1A">
      <w:pPr>
        <w:spacing w:line="700" w:lineRule="exact"/>
        <w:ind w:firstLine="708" w:firstLineChars="236"/>
        <w:jc w:val="left"/>
        <w:rPr>
          <w:rFonts w:hint="eastAsia" w:hAnsi="宋体" w:eastAsia="仿宋_GB2312" w:cs="宋体"/>
          <w:color w:val="auto"/>
          <w:kern w:val="0"/>
          <w:sz w:val="30"/>
          <w:szCs w:val="30"/>
        </w:rPr>
      </w:pPr>
    </w:p>
    <w:p w14:paraId="123FA6B7">
      <w:pPr>
        <w:spacing w:line="540" w:lineRule="exact"/>
        <w:rPr>
          <w:rStyle w:val="18"/>
          <w:rFonts w:hint="eastAsia" w:ascii="黑体" w:hAnsi="黑体" w:eastAsia="黑体"/>
          <w:b w:val="0"/>
          <w:color w:val="auto"/>
          <w:spacing w:val="-4"/>
          <w:sz w:val="32"/>
          <w:szCs w:val="32"/>
        </w:rPr>
      </w:pPr>
    </w:p>
    <w:p w14:paraId="2EEB6E08">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18E9018D">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（一）项目概况</w:t>
      </w:r>
    </w:p>
    <w:p w14:paraId="3DED2D21">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本项目遵循财政部《项目支出绩效评价管理办法》（财预〔2020〕10号）和自治区财政厅《自治区财政支出绩效评价管理暂行办法》（新财预〔2018〕189号）等相关政策文件与规定，旨在评价2023年困难群众救助补助资金项目实施前期、过程及效果，评价财政预算资金使用的效率及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重点完成乌财社[2022]397号《关于提前下达2023年中央财政困难群众救助补助资金预算（直达资金）》和乌财社（2023）130号《关于下达2023年第二批财政困难群众救助补助资金预算（直达资金）》文件精神，制定我区社会救助规划、政策和标准,健全城乡社会救助体系；指导特困群体供养工作；按照上级社会保障兜底脱贫政策和标准，指导城乡最低生活保障、困难群体专项救助、临时救助相关工作并组织实施；负责救助管理机构的监督管理；负责城市低收入家庭经济状况认定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项目主要内容：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乌财社[2022]397号《关于提前下达2023年中央财政困难群众救助补助资金预算（直达资金）》和乌财社（2023）130号《关于下达2023年第二批财政困难群众救助补助资金预算（直达资金）》文件精神，按照实际入户走访和市经济核查中心反馈情况，将核实无误，符合发放低保、特困，困难儿童身份的人员发放救助补贴，同时通过实际巡街情况，及时救助流浪乞讨人员，提高困难群众生活质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实施前由项目负责人进行牵头，首先进行项目的前期调研。评估项目实施的相关性、预期绩效的可实现性、实施方案的有效性、财政资金投入可行性风险。其次在项目实施过程中结合本区的实际要求，严格按照相关文件的规定开展，在项目实施过程中不定期进行监督检查，发现问题及时整改。最后项目结束时实施单位及时进行成果验收，做好项目的后期管护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3、资金投入和使用情况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（1）资金投入情况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该项目年初预算数1096万元，年中追加资金353万元，全年预算数1449万元，实际总投入1449万元，该项目资金已全部落实到位，资金来源为中央直达资金。</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（2）资金使用情况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该项目年初预算数1096万元，年中追加资金353万元，全年预算数1449万元，全年执行数1440.94万元，预算执行率为99.44%，项目资金主要用于救助全区困难群众，改善困难群众生活质量。</w:t>
      </w:r>
    </w:p>
    <w:p w14:paraId="4EE91996">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5F877E1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规范城乡低保政策实施，合理确定保障标准使，使低保对象基本生活得到有效保障。 统筹城乡特困人员救助供养工作，合理确定保障标准。 规范实施临时救助政策，实现及时高效、教急解难。 为生活无着流浪乞讨人员提供临时食宿、疾病教治、协助返回等救助，并妥善安置返乡受助人员。 规范实施农村留守儿童关爱服务和困境儿童保障相关政策，使农村留守儿童和困境儿童得到更加精准化的专业服务和基本生活保璋。 引导地方提高医儿生活保障水平，孤儿生活保障政策规范高效实施，使孤儿、艾滋病病毒感染儿童和事实无人抚养儿童生活基本得到保障。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保困难群众救助工作正常开展，我单位计划对城乡低保、城市特困、孤儿等发放救助金，全年发放12次，救助标准为城市低保每人每月700元，农村低保每人每月600元，城市特困每人每月1035元；项目的实施能够保障困难群众权益，提高困难群众生活质量，有效维护社会稳定。</w:t>
      </w:r>
    </w:p>
    <w:p w14:paraId="6BFCEFBA">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61859553">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5CBE7A93">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财政支出绩效评价运用科学、规范的绩效评价方法，制定统一的评价标准，使财政资金得到事前、事中和事后多方面的控制。财政支出绩效评价贯穿于财政支出安排和实施的全过程，是对财政支出效益、管理水平、投入风险等方面的综合评价；是发挥财政调控功能、提高财政资金安排科学性、促进财政支持社会经济目标实现的重要保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（1）项目在实施前向项目负责人提供财政支出绩效方面的资金管理信息，促进项目支出严格按照资金管理规定进行。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（2）项目绩效管理财政支出运行提供及时、有效的信息。</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合来看，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2、绩效评价的对象</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2023年困难群众救助补助资金项目所包含的全部项目内容。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3、绩效评价的范围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从项目决策（包括绩效目标、决策过程）、项目管理（包括项目资金、项目实施）、项目产出（包括项目产出数量、产出质量、产出时效和产出成本）项目效益四个维度对2023年困难群众救助补助资金项目进行评价，评价核心为专项资金的支出完成情况和效果。</w:t>
      </w:r>
    </w:p>
    <w:p w14:paraId="1271490C">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1F0C1D90">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本次项目绩效评价遵循以下基本原则：</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2、评价指标体系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绩效评价框架是开展绩效评价的核心。绩效评价框架包括评价准则、关键评价问题、评价指标、数据来源、数据收集方法等。指标体系建立过程如下：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（1）确定评价指标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采用层次分析法，建立评价指标体系。绩效评价将指标分为项目决策指标、项目过程指标、项目产出指标、项目效益指标四个维度，最终形成一个由多个相互联系的指标组成的多层次指标体系。</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（2）确定权重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确定各个指标相对于项目总体绩效的权重分值。在绩效评价指标体系中，项目决策权重为20分，项目过程权重为20分，项目产出权重为40分，项目效益权重为20分。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（3）确定指标标准值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指标标准值是绩效评价指标的尺度，既要反映同类项目的先进水平，又要符合项目的实际绩效水平。具体采用计划标准等确定此次绩效评价指标标准值。</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具体评价指标体系详情见附件1</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3、绩效评价方法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绩效评价从项目决策、项目过程、项目产出、项目效益四个维度进行评价。评价对象为项目目标实施情况，  评价核心为资金的支出完成情况和项目的产出效益。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本次评价指标中，既有定性指标又有定量指标，各类指标因考核内容不同和客观标准不同存在较大差异，因此核定具体指标时采用了不同方法，具体评价方法如下：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（1）比较法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通过对绩效目标与实施效果、历史与当期情况，综合分析绩效目标实现程度。对项目最终验收情况与年度绩效目标对比、预算资金执行情况等相关因素进行比较。</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（2）因素分析法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综合分析影响绩效目标实现、实施效果的内外因素，评价绩效目标实现程度。通过对项目的开展情况、项目产出数量、成本控制、资金拨付文件及自评报告等相关资料的收集和审核，综合分析各因素对绩效目标实现的影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绩效评价标准通常包括计划标准、行业标准、历史标准等，用于对绩效指标完成情况进行比较、分析、评价。本次评价主要采用了计划标准和行业标准。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计划标准：指以预先制定的目标、计划、预算、定额等作为评价标准。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行业标准：指参照国家公布的行业指标数据制定的评价标准。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历史标准：指参照历史数据制定的评价标准，为体现绩效改进的原则，在可实现的条件下应当确定相对较高的评价标准。</w:t>
      </w:r>
    </w:p>
    <w:p w14:paraId="2ED6ECBD">
      <w:pPr>
        <w:spacing w:line="540" w:lineRule="exact"/>
        <w:ind w:firstLine="567" w:firstLineChars="181"/>
        <w:rPr>
          <w:rStyle w:val="18"/>
          <w:rFonts w:hint="eastAsia"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0644D6D2">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1.前期准备。首先成立评价工作组，开展前期调研；其次明确项目绩效目标，设计绩效评价指标体系并确定绩效评价方法；接着确定现场和非现场评价范围，设计资料清单；最后制定评价实施方案并进行论证。</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制定绩效评价工作方案，具体包括项目概况、评价思路、方法手段、组织实施、进度安排等。收集项目立项依据、相关会议纪要、实施方案、财政资金分配方案、支付管理情况等相关评价资料并进行梳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3.分析评价。根据收集梳理的资料围绕项目立项、资金落实、业务管理、财务管理、项目产出、项目效益等内容，对照已确定的绩效评价指标进行详细全面的分析评价，逐项打分并形成绩效评价最终结果。</w:t>
      </w:r>
    </w:p>
    <w:p w14:paraId="19F1E6B2">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702BFB2D">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（一）评价情况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运用绩效评价组制定的评价指标体系以及财政部《项目支出绩效评价管理办法》（财预〔2020〕10号）文件的评分标准，通过数据采集、问卷调查及访谈等方式，对本项目进行客观评价，最终评分结果：总得分为97.09分，属于“良好”。其中，项目决策类指标权重为20分，得分为 18分，得分率为 90%。项目过程类指标权重为20分，得分为19.97分，得分率为 99.85%。项目产出类指标权重为40分，得分为39.12分，得分率为97.8%。项目效益类指标权重为20分，得分为20分，得分率为100%。具体打分情况详见：附件1综合评分表。</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表1综合评分表</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一级指标 权重分 得分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 20 18</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项目过程 20 19.97</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 40 39.12</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 20 20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合计 100 97.09</w:t>
      </w:r>
    </w:p>
    <w:p w14:paraId="624FD63F">
      <w:pPr>
        <w:spacing w:line="540" w:lineRule="exact"/>
        <w:ind w:firstLine="640"/>
        <w:rPr>
          <w:rStyle w:val="18"/>
          <w:rFonts w:hint="eastAsia"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2BDB141E">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0E9F8597">
      <w:pPr>
        <w:tabs>
          <w:tab w:val="center" w:pos="4295"/>
        </w:tabs>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项目决策类指标包括项目立项、绩效目标和资金投入三方面的内容，由6个三级指标构成，权重分值为20分，实际得分18分，得分率为90%。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申请、设立过程符合相关要求，严格按照审批流程准备符合要求的文件、材料；根据决算依据编制工作计划和经费预算，经过与部门项目分管领导沟通、筛选确定经费预算计划，确定最终预算方案。项目的审批文件、材料符合相关要求，项目事前经过必要的可行性研究、风险评估、绩效评估、集体决策，保障了程序的规范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年初结合实际工作内容设定绩效目标，绩效目标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项目设置了明确的预期产出效益和效果，将绩效目标细化分解为具体的绩效指标，绩效目标与项目目标任务数相对应，绩效目标设定的绩效指标清晰、细化、可衡量。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预算编制经过科学论证，提供充分的测算依据佐证资料，预算内容与项目内容相匹配。项目投资额与工作任务相匹配。</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资金分配额度与项目单位实际工作内容相适应，资金分配额度合理，资金分配依据充分。</w:t>
      </w:r>
      <w:r>
        <w:rPr>
          <w:rStyle w:val="18"/>
          <w:rFonts w:hint="eastAsia" w:ascii="楷体" w:hAnsi="楷体" w:eastAsia="楷体"/>
          <w:b w:val="0"/>
          <w:bCs w:val="0"/>
          <w:color w:val="auto"/>
          <w:spacing w:val="-4"/>
          <w:sz w:val="32"/>
          <w:szCs w:val="32"/>
        </w:rPr>
        <w:tab/>
      </w:r>
    </w:p>
    <w:p w14:paraId="18D4984C">
      <w:pPr>
        <w:spacing w:line="540" w:lineRule="exact"/>
        <w:ind w:firstLine="567" w:firstLineChars="181"/>
        <w:rPr>
          <w:rStyle w:val="18"/>
          <w:rFonts w:hint="eastAsia"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2EE3560E">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项目过程类指标包括资金管理和组织实施两方面的内容，由5个三级指标构成，权重分值为20分，实际得分19.97分，得分率为99.85%。</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本项目总投资1449万元，财政资金及时足额到位，到位率100%，预算资金按计划进度执行。</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预算编制较为详细，项目资金支出总体能够按照预算执行，预算资金支出1440.94万元，预算执行率为99.44%。</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对资金使用的合法合规性进行监督，年末对资金使用效果进行评价。项目管理、实施人员落实到位，有效按照计划执行。项目执行情况等资料齐全，项目相关手续完备，及时进行归档。</w:t>
      </w:r>
    </w:p>
    <w:p w14:paraId="626924A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76AF5AF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项目产出类指标包括产出数量、产出质量、产出时效、产出成本四方面的内容，由7个三级指标构成，权重分为40分，实际得分39.12分，得分率为97.8%。具体产出指标完成情况如下：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指标1：临时救助人数，指标值：330人次，实际完成值：214人次，指标完成率64.85%，偏差原因：数量指标未能精准测算，造成目标完成率出现偏差，下一年度将仔细测算，精准设置目标。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指标2：低保对象人数，指标值：23760人次，实际完成值：25707人次，指标完成率108.19%，偏差原因：数量指标未能精准测算，造成目标完成率出现偏差，下一年度将仔细测算，精准设置目标。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指标3：孤儿、艾滋病病毒感染儿童，生活困难家庭中的和纳入困难群众人员救助供养范围和事实无人抚养儿童纳入保障范围率，指标值：90%，实际完成值：90%，指标完成率100%。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指标4：农村留守儿童、困境儿童始入监测范围率，指标值：&gt;=85%，实际完成值：85%，指标完成率100%。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指标1：建立社会救助家庭居民经济状况核对机制的县（市、区）比例，指标值：92%，实际完成值：92%，指标完成率100%。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指标1：困难群众基本生活救助和孤儿基本生活费按时发放率，指标值：90%，实际完成值：90%，指标完成率100%。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指标2：受助人员救助情况当日录入全国救助管理信息系统率，指标值：95%，实际完成值：95%，指标完成率100%。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④成本指标：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指标1：城乡低保标准，指标值：=700元/人，实际完成值：700元/人，指标完成率100%。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指标2：城乡特困人员救助供养标准，指标值：=1035元，实际完成值=1035元，指标完成率100%。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指标3：临时救助水平，指标值：&gt;=1000元，实际完成值：1000元，指标完成率100%。</w:t>
      </w:r>
    </w:p>
    <w:p w14:paraId="404219E3">
      <w:pPr>
        <w:spacing w:line="540" w:lineRule="exact"/>
        <w:ind w:firstLine="567" w:firstLineChars="181"/>
        <w:rPr>
          <w:rFonts w:hint="eastAsia"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CE82706">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项目效益类指标包括项目实施效益和满意度两方面的内容，由4个三级指标构成，权重分为20分，实际得分20分，得分率为100%。具体效益指标及满意度指标完成情况如下：</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1.实施效益</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2023年我单位该项目不涉及此条指标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指标1：困难群众生活水平情况，指标值：有所提升，实际完成值：有所提升，指标完成率100%。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指标2：帮助查明身份源留流浪乞讨人员返乡情况，指标值：及时送返，实际完成值：及时送返，指标完成率100%。</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指标3：为自愿来救助站或由公安等部门护送至救助站的传销解散人员、打拐解救人员、家暴受害者等提供临时救助服务率，指标值：&gt;=95%，实际完成值：95%，指标完成率100%。</w:t>
      </w:r>
    </w:p>
    <w:p w14:paraId="57FD828A">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指标1：救助对象对社会救助实施的满意度，指标值：&gt;=85%，实际完成值：85%，指标完成率100%。</w:t>
      </w:r>
    </w:p>
    <w:p w14:paraId="3385D9A6">
      <w:pPr>
        <w:spacing w:line="540" w:lineRule="exact"/>
        <w:ind w:firstLine="567"/>
        <w:rPr>
          <w:rStyle w:val="18"/>
          <w:rFonts w:hint="eastAsia" w:ascii="楷体" w:hAnsi="楷体" w:eastAsia="楷体"/>
          <w:color w:val="auto"/>
          <w:spacing w:val="-4"/>
          <w:sz w:val="32"/>
          <w:szCs w:val="32"/>
        </w:rPr>
      </w:pPr>
    </w:p>
    <w:p w14:paraId="75C28D8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五、主要经验及做法、存在的问题及原因分析</w:t>
      </w:r>
    </w:p>
    <w:p w14:paraId="43BCB296">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单位领导重视。按照乌财社（2022）397号文件和乌财社（2023）130号文件精神，单位分管领导具体负责，专门成立项目绩效评价工作组，负责项目工作的指挥、协调，明确工作职责，充分发挥其职能作用。按照实际困难群众需求，单位进行事前评估后，上会研究后发放相关补贴。</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管理规范。我单位从多方面对本项目的实施进行研究和预算绩效管理，管理制度完善、责任落实到位，在项目实施过程对项目的事前、事中、事后全方位、全过程进行分析、掌握，注重评价过程的记录和档案整理，为下一年度工作提供依据。</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.项目精确实施。为做好补贴项目精确性，业务科按照实地入户走访情况，核实补贴对象实际家庭状况后，送审至乌鲁木齐市经济核查中心，确定符合补贴对象基数，提高补贴项目精确性。</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各业务科对绩效管理方面专业知识的系统性学习有待加强。各项项目指标的设置要进一步优化、完善，主要在细化、量化上改进。在绩效自评过程中，由于业务科部分人员缺乏相关绩效管理专业知识，自评价工作还存在自我审定的局限性，影响评价质量。</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2.缺少带着问题去评价的意识，现场评价的工作量少，后续效益评价具体措施和方法不足。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3.因轮岗、调动、等因素使我单位绩效工作人员流动频繁，造成了工作衔接不到位的情况。</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4.补贴对象入户走访未达到全覆盖，走访方式太过单一，导致核实有出入。</w:t>
      </w:r>
    </w:p>
    <w:p w14:paraId="391BFB09">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六、有关建议</w:t>
      </w:r>
    </w:p>
    <w:p w14:paraId="017A5A3F">
      <w:pPr>
        <w:spacing w:line="540" w:lineRule="exact"/>
        <w:ind w:firstLine="567"/>
        <w:rPr>
          <w:rStyle w:val="18"/>
          <w:rFonts w:hint="eastAsia" w:ascii="楷体" w:hAnsi="楷体" w:eastAsia="楷体"/>
          <w:color w:val="auto"/>
          <w:spacing w:val="-4"/>
          <w:sz w:val="32"/>
          <w:szCs w:val="32"/>
        </w:rPr>
      </w:pPr>
      <w:r>
        <w:rPr>
          <w:rStyle w:val="18"/>
          <w:rFonts w:hint="eastAsia" w:ascii="楷体" w:hAnsi="楷体" w:eastAsia="楷体"/>
          <w:b w:val="0"/>
          <w:bCs w:val="0"/>
          <w:color w:val="auto"/>
          <w:spacing w:val="-4"/>
          <w:sz w:val="32"/>
          <w:szCs w:val="32"/>
        </w:rPr>
        <w:t>1.进一步规范补贴项目申报程序。项目前期做好前期预算编制工作，按照前一年度入户走访情况，确定本年度困难群众人数、做好本年度困难群众救助预算，保障本年度困难群众兜底保障资金足额发放。</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2.进一步完善业务科项目评价过程中有关数据和资料的收集、整理、审核及分析。项目启动时同步做好档案的归纳与整理，及时整理、收集、汇总，健全档案资料。项目后续管理有待进一步加强和跟踪。</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3.按照上级文件，经济核查中心和实地入户情况做好人员评估工作后，涉及按月发放的补贴按月发放，涉及季度发放的补贴按季度发放。</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4.多进行有关绩效管理工作方面的培训。积极组织第三方开展绩效管理工作培训，进一步夯实业务基础，提高我单位绩效人员水平。</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5.专门设定对绩效工作人员定职、定岗、定责等相关制度措施，进一步提升我单位绩效管理工作业务水平，扎实做好绩效管理工作。</w:t>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6.通过绩效管理，发现实施中存在漏洞，以后加强管理，及时掌握与之相关的各类信息，减少成本，使资金效益最大化</w:t>
      </w:r>
    </w:p>
    <w:p w14:paraId="4DE4CB6C">
      <w:p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七、其他需要说明的问题</w:t>
      </w:r>
    </w:p>
    <w:p w14:paraId="5D5CD257">
      <w:pPr>
        <w:spacing w:line="540" w:lineRule="exact"/>
        <w:ind w:firstLine="567"/>
        <w:rPr>
          <w:rStyle w:val="18"/>
          <w:rFonts w:hint="eastAsia"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本项目无其他需说明的问题。</w:t>
      </w:r>
    </w:p>
    <w:p w14:paraId="4CFE2C52">
      <w:pPr>
        <w:spacing w:line="540" w:lineRule="exact"/>
        <w:ind w:firstLine="567"/>
        <w:rPr>
          <w:rStyle w:val="18"/>
          <w:rFonts w:hint="eastAsia" w:ascii="仿宋" w:hAnsi="仿宋" w:eastAsia="仿宋"/>
          <w:b w:val="0"/>
          <w:color w:val="auto"/>
          <w:spacing w:val="-4"/>
          <w:sz w:val="32"/>
          <w:szCs w:val="32"/>
        </w:rPr>
      </w:pPr>
    </w:p>
    <w:p w14:paraId="4DF72206">
      <w:pPr>
        <w:spacing w:line="540" w:lineRule="exact"/>
        <w:ind w:firstLine="567"/>
        <w:rPr>
          <w:rStyle w:val="18"/>
          <w:rFonts w:hint="eastAsia" w:ascii="仿宋" w:hAnsi="仿宋" w:eastAsia="仿宋"/>
          <w:b w:val="0"/>
          <w:color w:val="auto"/>
          <w:spacing w:val="-4"/>
          <w:sz w:val="32"/>
          <w:szCs w:val="32"/>
        </w:rPr>
      </w:pPr>
    </w:p>
    <w:p w14:paraId="1CE13106">
      <w:pPr>
        <w:spacing w:line="540" w:lineRule="exact"/>
        <w:ind w:firstLine="567"/>
        <w:rPr>
          <w:rStyle w:val="18"/>
          <w:rFonts w:hint="eastAsia" w:ascii="仿宋" w:hAnsi="仿宋" w:eastAsia="仿宋"/>
          <w:b w:val="0"/>
          <w:color w:val="auto"/>
          <w:spacing w:val="-4"/>
          <w:sz w:val="32"/>
          <w:szCs w:val="32"/>
        </w:rPr>
      </w:pPr>
    </w:p>
    <w:p w14:paraId="06227BCA">
      <w:pPr>
        <w:spacing w:line="540" w:lineRule="exact"/>
        <w:ind w:firstLine="567"/>
        <w:rPr>
          <w:rStyle w:val="18"/>
          <w:rFonts w:hint="eastAsia" w:ascii="仿宋" w:hAnsi="仿宋" w:eastAsia="仿宋"/>
          <w:b w:val="0"/>
          <w:color w:val="auto"/>
          <w:spacing w:val="-4"/>
          <w:sz w:val="32"/>
          <w:szCs w:val="32"/>
        </w:rPr>
      </w:pPr>
    </w:p>
    <w:p w14:paraId="73F3A83B">
      <w:pPr>
        <w:spacing w:line="540" w:lineRule="exact"/>
        <w:ind w:firstLine="567"/>
        <w:rPr>
          <w:rStyle w:val="18"/>
          <w:rFonts w:hint="eastAsia"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GRhY2RiODFjZjAzZDFlMmZkYzIxMjU0YWNlNWYifQ=="/>
  </w:docVars>
  <w:rsids>
    <w:rsidRoot w:val="00CA6457"/>
    <w:rsid w:val="000048AA"/>
    <w:rsid w:val="00056465"/>
    <w:rsid w:val="000B0B98"/>
    <w:rsid w:val="000C057E"/>
    <w:rsid w:val="00102DFF"/>
    <w:rsid w:val="00121AE4"/>
    <w:rsid w:val="00146AAD"/>
    <w:rsid w:val="001B3A40"/>
    <w:rsid w:val="0024108B"/>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6950"/>
    <w:rsid w:val="00A67D50"/>
    <w:rsid w:val="00A8691A"/>
    <w:rsid w:val="00AC1946"/>
    <w:rsid w:val="00B40063"/>
    <w:rsid w:val="00B41F61"/>
    <w:rsid w:val="00BA46E6"/>
    <w:rsid w:val="00C56C72"/>
    <w:rsid w:val="00CA6457"/>
    <w:rsid w:val="00CE2FD9"/>
    <w:rsid w:val="00D17F2E"/>
    <w:rsid w:val="00D30354"/>
    <w:rsid w:val="00D765BC"/>
    <w:rsid w:val="00DF42A0"/>
    <w:rsid w:val="00E30E91"/>
    <w:rsid w:val="00E769FE"/>
    <w:rsid w:val="00EA2CBE"/>
    <w:rsid w:val="00F32FEE"/>
    <w:rsid w:val="00FB10BB"/>
    <w:rsid w:val="05C93D7A"/>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7499</Words>
  <Characters>7873</Characters>
  <Lines>57</Lines>
  <Paragraphs>16</Paragraphs>
  <TotalTime>12</TotalTime>
  <ScaleCrop>false</ScaleCrop>
  <LinksUpToDate>false</LinksUpToDate>
  <CharactersWithSpaces>7913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静待星空</cp:lastModifiedBy>
  <cp:lastPrinted>2018-12-31T10:56:00Z</cp:lastPrinted>
  <dcterms:modified xsi:type="dcterms:W3CDTF">2024-09-10T04:04:09Z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C734C92AAAF24344A0E4232D8EB3359B</vt:lpwstr>
  </property>
</Properties>
</file>