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B2B7" w14:textId="77777777" w:rsidR="003A5694" w:rsidRDefault="003A5694">
      <w:pPr>
        <w:spacing w:line="540" w:lineRule="exact"/>
        <w:jc w:val="center"/>
        <w:rPr>
          <w:rFonts w:eastAsia="华文中宋"/>
          <w:b/>
          <w:kern w:val="0"/>
          <w:sz w:val="52"/>
          <w:szCs w:val="52"/>
        </w:rPr>
      </w:pPr>
    </w:p>
    <w:p w14:paraId="7F1DAD22" w14:textId="77777777" w:rsidR="003A5694" w:rsidRDefault="003A5694">
      <w:pPr>
        <w:spacing w:line="540" w:lineRule="exact"/>
        <w:rPr>
          <w:rFonts w:eastAsia="华文中宋"/>
          <w:b/>
          <w:kern w:val="0"/>
          <w:sz w:val="52"/>
          <w:szCs w:val="52"/>
        </w:rPr>
      </w:pPr>
    </w:p>
    <w:p w14:paraId="28B47EAC" w14:textId="77777777" w:rsidR="003A5694" w:rsidRDefault="003A5694">
      <w:pPr>
        <w:spacing w:line="540" w:lineRule="exact"/>
        <w:jc w:val="center"/>
        <w:rPr>
          <w:rFonts w:eastAsia="华文中宋"/>
          <w:b/>
          <w:kern w:val="0"/>
          <w:sz w:val="52"/>
          <w:szCs w:val="52"/>
        </w:rPr>
      </w:pPr>
    </w:p>
    <w:p w14:paraId="1A3DE231" w14:textId="77777777" w:rsidR="003A5694" w:rsidRDefault="003A5694">
      <w:pPr>
        <w:spacing w:line="540" w:lineRule="exact"/>
        <w:jc w:val="center"/>
        <w:rPr>
          <w:rFonts w:eastAsia="华文中宋"/>
          <w:b/>
          <w:kern w:val="0"/>
          <w:sz w:val="52"/>
          <w:szCs w:val="52"/>
        </w:rPr>
      </w:pPr>
    </w:p>
    <w:p w14:paraId="45EDEA4F" w14:textId="77777777" w:rsidR="003A5694" w:rsidRDefault="00000000">
      <w:pPr>
        <w:spacing w:line="540" w:lineRule="exact"/>
        <w:jc w:val="center"/>
        <w:rPr>
          <w:rFonts w:eastAsia="方正小标宋_GBK"/>
          <w:kern w:val="0"/>
          <w:sz w:val="48"/>
          <w:szCs w:val="48"/>
        </w:rPr>
      </w:pPr>
      <w:r>
        <w:rPr>
          <w:rFonts w:eastAsia="方正小标宋_GBK"/>
          <w:kern w:val="0"/>
          <w:sz w:val="48"/>
          <w:szCs w:val="48"/>
        </w:rPr>
        <w:t>教育系统云机房项目支出绩效评价报告</w:t>
      </w:r>
    </w:p>
    <w:p w14:paraId="635E62B4" w14:textId="77777777" w:rsidR="003A5694" w:rsidRDefault="003A5694">
      <w:pPr>
        <w:spacing w:line="540" w:lineRule="exact"/>
        <w:jc w:val="center"/>
        <w:rPr>
          <w:rFonts w:eastAsia="华文中宋"/>
          <w:b/>
          <w:kern w:val="0"/>
          <w:sz w:val="52"/>
          <w:szCs w:val="52"/>
        </w:rPr>
      </w:pPr>
    </w:p>
    <w:p w14:paraId="385CC348" w14:textId="77777777" w:rsidR="003A5694"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70311DF8" w14:textId="77777777" w:rsidR="003A5694" w:rsidRDefault="003A5694">
      <w:pPr>
        <w:spacing w:line="540" w:lineRule="exact"/>
        <w:jc w:val="center"/>
        <w:rPr>
          <w:rFonts w:eastAsia="仿宋_GB2312"/>
          <w:kern w:val="0"/>
          <w:sz w:val="30"/>
          <w:szCs w:val="30"/>
        </w:rPr>
      </w:pPr>
    </w:p>
    <w:p w14:paraId="46D231E6" w14:textId="77777777" w:rsidR="003A5694" w:rsidRDefault="003A5694">
      <w:pPr>
        <w:spacing w:line="540" w:lineRule="exact"/>
        <w:jc w:val="center"/>
        <w:rPr>
          <w:rFonts w:eastAsia="仿宋_GB2312"/>
          <w:kern w:val="0"/>
          <w:sz w:val="30"/>
          <w:szCs w:val="30"/>
        </w:rPr>
      </w:pPr>
    </w:p>
    <w:p w14:paraId="7628B38D" w14:textId="77777777" w:rsidR="003A5694" w:rsidRDefault="003A5694">
      <w:pPr>
        <w:spacing w:line="540" w:lineRule="exact"/>
        <w:jc w:val="center"/>
        <w:rPr>
          <w:rFonts w:eastAsia="仿宋_GB2312"/>
          <w:kern w:val="0"/>
          <w:sz w:val="30"/>
          <w:szCs w:val="30"/>
        </w:rPr>
      </w:pPr>
    </w:p>
    <w:p w14:paraId="4D07161B" w14:textId="77777777" w:rsidR="003A5694" w:rsidRDefault="003A5694">
      <w:pPr>
        <w:pStyle w:val="ad"/>
        <w:rPr>
          <w:rFonts w:ascii="Times New Roman" w:hAnsi="Times New Roman"/>
        </w:rPr>
      </w:pPr>
    </w:p>
    <w:p w14:paraId="53D8737A" w14:textId="77777777" w:rsidR="003A5694" w:rsidRDefault="003A5694">
      <w:pPr>
        <w:spacing w:line="540" w:lineRule="exact"/>
        <w:jc w:val="center"/>
        <w:rPr>
          <w:rFonts w:eastAsia="仿宋_GB2312"/>
          <w:kern w:val="0"/>
          <w:sz w:val="30"/>
          <w:szCs w:val="30"/>
        </w:rPr>
      </w:pPr>
    </w:p>
    <w:p w14:paraId="5D1F7CD4" w14:textId="77777777" w:rsidR="003A5694" w:rsidRDefault="003A5694">
      <w:pPr>
        <w:spacing w:line="540" w:lineRule="exact"/>
        <w:rPr>
          <w:rFonts w:eastAsia="仿宋_GB2312"/>
          <w:kern w:val="0"/>
          <w:sz w:val="30"/>
          <w:szCs w:val="30"/>
        </w:rPr>
      </w:pPr>
    </w:p>
    <w:p w14:paraId="546FEC6D" w14:textId="77777777" w:rsidR="003A5694"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项目名称：教育系统云机房项目</w:t>
      </w:r>
    </w:p>
    <w:p w14:paraId="5C2D744B" w14:textId="77777777" w:rsidR="003A5694"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沙依巴克区教育局</w:t>
      </w:r>
    </w:p>
    <w:p w14:paraId="55065095" w14:textId="77777777" w:rsidR="003A5694"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主管部门（公章）：沙区人民政府</w:t>
      </w:r>
    </w:p>
    <w:p w14:paraId="066EF84C" w14:textId="77777777" w:rsidR="003A5694"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宋江</w:t>
      </w:r>
    </w:p>
    <w:p w14:paraId="75379130" w14:textId="77777777" w:rsidR="003A5694"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7BCCC4F3" w14:textId="77777777" w:rsidR="003A5694" w:rsidRDefault="003A5694">
      <w:pPr>
        <w:spacing w:line="540" w:lineRule="exact"/>
        <w:jc w:val="center"/>
        <w:rPr>
          <w:rFonts w:eastAsia="仿宋_GB2312"/>
          <w:kern w:val="0"/>
          <w:sz w:val="30"/>
          <w:szCs w:val="30"/>
        </w:rPr>
      </w:pPr>
    </w:p>
    <w:p w14:paraId="79644D3E" w14:textId="77777777" w:rsidR="003A5694" w:rsidRDefault="003A5694">
      <w:pPr>
        <w:spacing w:line="540" w:lineRule="exact"/>
        <w:rPr>
          <w:rStyle w:val="af1"/>
          <w:rFonts w:eastAsia="黑体"/>
          <w:b w:val="0"/>
          <w:spacing w:val="-4"/>
          <w:sz w:val="32"/>
          <w:szCs w:val="32"/>
        </w:rPr>
      </w:pPr>
    </w:p>
    <w:p w14:paraId="7E074831" w14:textId="77777777" w:rsidR="003A5694" w:rsidRDefault="003A5694">
      <w:pPr>
        <w:spacing w:line="540" w:lineRule="exact"/>
        <w:ind w:firstLine="640"/>
        <w:rPr>
          <w:rStyle w:val="af1"/>
          <w:rFonts w:eastAsia="黑体"/>
          <w:b w:val="0"/>
          <w:spacing w:val="-4"/>
          <w:sz w:val="32"/>
          <w:szCs w:val="32"/>
        </w:rPr>
      </w:pPr>
    </w:p>
    <w:p w14:paraId="0A0D282E" w14:textId="77777777" w:rsidR="003A5694" w:rsidRDefault="003A5694">
      <w:pPr>
        <w:spacing w:line="540" w:lineRule="exact"/>
        <w:rPr>
          <w:rStyle w:val="af1"/>
          <w:rFonts w:eastAsia="黑体"/>
          <w:b w:val="0"/>
          <w:spacing w:val="-4"/>
          <w:sz w:val="32"/>
          <w:szCs w:val="32"/>
        </w:rPr>
      </w:pPr>
    </w:p>
    <w:p w14:paraId="6D5AC6E6" w14:textId="77777777" w:rsidR="003A5694" w:rsidRDefault="003A5694">
      <w:pPr>
        <w:spacing w:line="560" w:lineRule="exact"/>
        <w:ind w:firstLineChars="200" w:firstLine="640"/>
        <w:rPr>
          <w:rFonts w:eastAsia="黑体"/>
          <w:bCs/>
          <w:sz w:val="32"/>
          <w:szCs w:val="32"/>
        </w:rPr>
        <w:sectPr w:rsidR="003A5694">
          <w:pgSz w:w="11906" w:h="16838"/>
          <w:pgMar w:top="1440" w:right="1558" w:bottom="1440" w:left="1800" w:header="851" w:footer="992" w:gutter="0"/>
          <w:cols w:space="425"/>
          <w:docGrid w:type="lines" w:linePitch="312"/>
        </w:sectPr>
      </w:pPr>
    </w:p>
    <w:p w14:paraId="1B99F5BD" w14:textId="77777777" w:rsidR="003A5694"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005024E9" w14:textId="77777777" w:rsidR="003A5694"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35036EBD" w14:textId="77777777" w:rsidR="003A5694"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159A517A" w14:textId="77777777" w:rsidR="003A5694" w:rsidRDefault="00000000">
      <w:pPr>
        <w:pStyle w:val="ad"/>
        <w:spacing w:before="0" w:after="0" w:line="560" w:lineRule="exact"/>
        <w:ind w:firstLineChars="200" w:firstLine="624"/>
        <w:jc w:val="both"/>
        <w:rPr>
          <w:rStyle w:val="af1"/>
          <w:rFonts w:ascii="Times New Roman" w:eastAsia="方正仿宋_GBK" w:hAnsi="Times New Roman"/>
          <w:bCs/>
          <w:spacing w:val="-4"/>
        </w:rPr>
      </w:pPr>
      <w:r>
        <w:rPr>
          <w:rStyle w:val="af1"/>
          <w:rFonts w:ascii="方正仿宋_GBK" w:eastAsia="方正仿宋_GBK" w:hAnsi="方正仿宋_GBK" w:cs="方正仿宋_GBK" w:hint="eastAsia"/>
          <w:bCs/>
          <w:spacing w:val="-4"/>
        </w:rPr>
        <w:t>按</w:t>
      </w:r>
      <w:r>
        <w:rPr>
          <w:rStyle w:val="af1"/>
          <w:rFonts w:ascii="Times New Roman" w:eastAsia="方正仿宋_GBK" w:hAnsi="Times New Roman"/>
          <w:bCs/>
          <w:spacing w:val="-4"/>
        </w:rPr>
        <w:t>照乌财政《乌鲁木齐市本级行政事业单位办公设备及家具配备标准、最低使用年限标准》要求，信息化设备</w:t>
      </w:r>
      <w:r>
        <w:rPr>
          <w:rStyle w:val="af1"/>
          <w:rFonts w:ascii="Times New Roman" w:eastAsia="方正仿宋_GBK" w:hAnsi="Times New Roman"/>
          <w:bCs/>
          <w:spacing w:val="-4"/>
        </w:rPr>
        <w:t>7</w:t>
      </w:r>
      <w:r>
        <w:rPr>
          <w:rStyle w:val="af1"/>
          <w:rFonts w:ascii="Times New Roman" w:eastAsia="方正仿宋_GBK" w:hAnsi="Times New Roman"/>
          <w:bCs/>
          <w:spacing w:val="-4"/>
        </w:rPr>
        <w:t>年可报废，</w:t>
      </w:r>
      <w:r>
        <w:rPr>
          <w:rStyle w:val="af1"/>
          <w:rFonts w:ascii="Times New Roman" w:eastAsia="方正仿宋_GBK" w:hAnsi="Times New Roman"/>
          <w:bCs/>
          <w:spacing w:val="-4"/>
        </w:rPr>
        <w:t>2008</w:t>
      </w:r>
      <w:r>
        <w:rPr>
          <w:rStyle w:val="af1"/>
          <w:rFonts w:ascii="Times New Roman" w:eastAsia="方正仿宋_GBK" w:hAnsi="Times New Roman"/>
          <w:bCs/>
          <w:spacing w:val="-4"/>
        </w:rPr>
        <w:t>年我区为</w:t>
      </w:r>
      <w:r>
        <w:rPr>
          <w:rStyle w:val="af1"/>
          <w:rFonts w:ascii="Times New Roman" w:eastAsia="方正仿宋_GBK" w:hAnsi="Times New Roman"/>
          <w:bCs/>
          <w:spacing w:val="-4"/>
        </w:rPr>
        <w:t>20</w:t>
      </w:r>
      <w:r>
        <w:rPr>
          <w:rStyle w:val="af1"/>
          <w:rFonts w:ascii="Times New Roman" w:eastAsia="方正仿宋_GBK" w:hAnsi="Times New Roman"/>
          <w:bCs/>
          <w:spacing w:val="-4"/>
        </w:rPr>
        <w:t>所学校配备机房</w:t>
      </w:r>
      <w:r>
        <w:rPr>
          <w:rStyle w:val="af1"/>
          <w:rFonts w:ascii="Times New Roman" w:eastAsia="方正仿宋_GBK" w:hAnsi="Times New Roman"/>
          <w:bCs/>
          <w:spacing w:val="-4"/>
        </w:rPr>
        <w:t>20</w:t>
      </w:r>
      <w:r>
        <w:rPr>
          <w:rStyle w:val="af1"/>
          <w:rFonts w:ascii="Times New Roman" w:eastAsia="方正仿宋_GBK" w:hAnsi="Times New Roman"/>
          <w:bCs/>
          <w:spacing w:val="-4"/>
        </w:rPr>
        <w:t>间，使用时间</w:t>
      </w:r>
      <w:r>
        <w:rPr>
          <w:rStyle w:val="af1"/>
          <w:rFonts w:ascii="Times New Roman" w:eastAsia="方正仿宋_GBK" w:hAnsi="Times New Roman"/>
          <w:bCs/>
          <w:spacing w:val="-4"/>
        </w:rPr>
        <w:t>13</w:t>
      </w:r>
      <w:r>
        <w:rPr>
          <w:rStyle w:val="af1"/>
          <w:rFonts w:ascii="Times New Roman" w:eastAsia="方正仿宋_GBK" w:hAnsi="Times New Roman"/>
          <w:bCs/>
          <w:spacing w:val="-4"/>
        </w:rPr>
        <w:t>年，操作系统使用</w:t>
      </w:r>
      <w:r>
        <w:rPr>
          <w:rStyle w:val="af1"/>
          <w:rFonts w:ascii="Times New Roman" w:eastAsia="方正仿宋_GBK" w:hAnsi="Times New Roman"/>
          <w:bCs/>
          <w:spacing w:val="-4"/>
        </w:rPr>
        <w:t>XP</w:t>
      </w:r>
      <w:r>
        <w:rPr>
          <w:rStyle w:val="af1"/>
          <w:rFonts w:ascii="Times New Roman" w:eastAsia="方正仿宋_GBK" w:hAnsi="Times New Roman"/>
          <w:bCs/>
          <w:spacing w:val="-4"/>
        </w:rPr>
        <w:t>，计算机教材更改为</w:t>
      </w:r>
      <w:r>
        <w:rPr>
          <w:rStyle w:val="af1"/>
          <w:rFonts w:ascii="Times New Roman" w:eastAsia="方正仿宋_GBK" w:hAnsi="Times New Roman"/>
          <w:bCs/>
          <w:spacing w:val="-4"/>
        </w:rPr>
        <w:t>Win7,</w:t>
      </w:r>
      <w:r>
        <w:rPr>
          <w:rStyle w:val="af1"/>
          <w:rFonts w:ascii="Times New Roman" w:eastAsia="方正仿宋_GBK" w:hAnsi="Times New Roman"/>
          <w:bCs/>
          <w:spacing w:val="-4"/>
        </w:rPr>
        <w:t>如今已无法满足教学需要，并已达到报废年限，为实现我区义务教育优质均衡发展目标，实现教学智能化、办公简单化、管理集中化、教学智能化，需要新建云机房</w:t>
      </w:r>
      <w:r>
        <w:rPr>
          <w:rStyle w:val="af1"/>
          <w:rFonts w:ascii="Times New Roman" w:eastAsia="方正仿宋_GBK" w:hAnsi="Times New Roman" w:hint="eastAsia"/>
          <w:bCs/>
          <w:spacing w:val="-4"/>
        </w:rPr>
        <w:t>。</w:t>
      </w:r>
    </w:p>
    <w:p w14:paraId="22D8CBD0" w14:textId="77777777" w:rsidR="003A5694"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6A501B59" w14:textId="77777777" w:rsidR="003A5694" w:rsidRDefault="00000000">
      <w:pPr>
        <w:spacing w:line="560" w:lineRule="exact"/>
        <w:ind w:firstLineChars="200" w:firstLine="600"/>
        <w:rPr>
          <w:rStyle w:val="af1"/>
          <w:rFonts w:eastAsia="方正仿宋_GBK"/>
          <w:b w:val="0"/>
          <w:spacing w:val="-4"/>
          <w:kern w:val="28"/>
          <w:sz w:val="32"/>
          <w:szCs w:val="32"/>
        </w:rPr>
      </w:pPr>
      <w:r>
        <w:rPr>
          <w:rFonts w:eastAsia="仿宋_GB2312"/>
          <w:sz w:val="30"/>
          <w:szCs w:val="30"/>
        </w:rPr>
        <w:t>项目</w:t>
      </w:r>
      <w:r>
        <w:rPr>
          <w:rStyle w:val="af1"/>
          <w:rFonts w:eastAsia="方正仿宋_GBK"/>
          <w:b w:val="0"/>
          <w:spacing w:val="-4"/>
          <w:kern w:val="28"/>
          <w:sz w:val="32"/>
          <w:szCs w:val="32"/>
        </w:rPr>
        <w:t>主要内容：</w:t>
      </w:r>
      <w:r>
        <w:rPr>
          <w:rStyle w:val="af1"/>
          <w:rFonts w:eastAsia="方正仿宋_GBK" w:hint="eastAsia"/>
          <w:b w:val="0"/>
          <w:spacing w:val="-4"/>
          <w:kern w:val="28"/>
          <w:sz w:val="32"/>
          <w:szCs w:val="32"/>
        </w:rPr>
        <w:t>该项目设立用于用于</w:t>
      </w:r>
      <w:r>
        <w:rPr>
          <w:rStyle w:val="af1"/>
          <w:rFonts w:eastAsia="方正仿宋_GBK"/>
          <w:b w:val="0"/>
          <w:spacing w:val="-4"/>
          <w:kern w:val="28"/>
          <w:sz w:val="32"/>
          <w:szCs w:val="32"/>
        </w:rPr>
        <w:t>20</w:t>
      </w:r>
      <w:r>
        <w:rPr>
          <w:rStyle w:val="af1"/>
          <w:rFonts w:eastAsia="方正仿宋_GBK"/>
          <w:b w:val="0"/>
          <w:spacing w:val="-4"/>
          <w:kern w:val="28"/>
          <w:sz w:val="32"/>
          <w:szCs w:val="32"/>
        </w:rPr>
        <w:t>所学校</w:t>
      </w:r>
      <w:r>
        <w:rPr>
          <w:rStyle w:val="af1"/>
          <w:rFonts w:eastAsia="方正仿宋_GBK"/>
          <w:b w:val="0"/>
          <w:spacing w:val="-4"/>
          <w:kern w:val="28"/>
          <w:sz w:val="32"/>
          <w:szCs w:val="32"/>
        </w:rPr>
        <w:t>20</w:t>
      </w:r>
      <w:r>
        <w:rPr>
          <w:rStyle w:val="af1"/>
          <w:rFonts w:eastAsia="方正仿宋_GBK"/>
          <w:b w:val="0"/>
          <w:spacing w:val="-4"/>
          <w:kern w:val="28"/>
          <w:sz w:val="32"/>
          <w:szCs w:val="32"/>
        </w:rPr>
        <w:t>间云机房</w:t>
      </w:r>
      <w:r>
        <w:rPr>
          <w:rStyle w:val="af1"/>
          <w:rFonts w:eastAsia="方正仿宋_GBK" w:hint="eastAsia"/>
          <w:b w:val="0"/>
          <w:spacing w:val="-4"/>
          <w:kern w:val="28"/>
          <w:sz w:val="32"/>
          <w:szCs w:val="32"/>
        </w:rPr>
        <w:t>采购项目，实现我区义务教育优质均衡发展目标，实现教学智能化、办公简单化、管理集中化、教学智能化，实现服务器资源的动态分配和优化使用，实现教学资源的集中管理和高效利用，提高教学和管理效率。</w:t>
      </w:r>
    </w:p>
    <w:p w14:paraId="011D36E8" w14:textId="77777777" w:rsidR="003A5694" w:rsidRDefault="00000000">
      <w:pPr>
        <w:spacing w:line="560" w:lineRule="exact"/>
        <w:ind w:firstLineChars="200" w:firstLine="624"/>
        <w:rPr>
          <w:rStyle w:val="af1"/>
          <w:rFonts w:eastAsia="方正仿宋_GBK"/>
          <w:b w:val="0"/>
          <w:spacing w:val="-4"/>
          <w:kern w:val="28"/>
          <w:sz w:val="32"/>
          <w:szCs w:val="32"/>
        </w:rPr>
      </w:pPr>
      <w:r>
        <w:rPr>
          <w:rStyle w:val="af1"/>
          <w:rFonts w:eastAsia="方正仿宋_GBK"/>
          <w:b w:val="0"/>
          <w:spacing w:val="-4"/>
          <w:kern w:val="28"/>
          <w:sz w:val="32"/>
          <w:szCs w:val="32"/>
        </w:rPr>
        <w:t>项目实施情况：</w:t>
      </w:r>
      <w:r>
        <w:rPr>
          <w:rStyle w:val="af1"/>
          <w:rFonts w:eastAsia="方正仿宋_GBK" w:hint="eastAsia"/>
          <w:b w:val="0"/>
          <w:spacing w:val="-4"/>
          <w:kern w:val="28"/>
          <w:sz w:val="32"/>
          <w:szCs w:val="32"/>
        </w:rPr>
        <w:t>截止</w:t>
      </w:r>
      <w:r>
        <w:rPr>
          <w:rStyle w:val="af1"/>
          <w:rFonts w:eastAsia="方正仿宋_GBK" w:hint="eastAsia"/>
          <w:b w:val="0"/>
          <w:spacing w:val="-4"/>
          <w:kern w:val="28"/>
          <w:sz w:val="32"/>
          <w:szCs w:val="32"/>
        </w:rPr>
        <w:t>2024</w:t>
      </w:r>
      <w:r>
        <w:rPr>
          <w:rStyle w:val="af1"/>
          <w:rFonts w:eastAsia="方正仿宋_GBK" w:hint="eastAsia"/>
          <w:b w:val="0"/>
          <w:spacing w:val="-4"/>
          <w:kern w:val="28"/>
          <w:sz w:val="32"/>
          <w:szCs w:val="32"/>
        </w:rPr>
        <w:t>年底该项目已全部完成</w:t>
      </w:r>
      <w:bookmarkStart w:id="0" w:name="OLE_LINK1"/>
      <w:r>
        <w:rPr>
          <w:rStyle w:val="af1"/>
          <w:rFonts w:eastAsia="方正仿宋_GBK" w:hint="eastAsia"/>
          <w:b w:val="0"/>
          <w:spacing w:val="-4"/>
          <w:kern w:val="28"/>
          <w:sz w:val="32"/>
          <w:szCs w:val="32"/>
        </w:rPr>
        <w:t>用于</w:t>
      </w:r>
      <w:r>
        <w:rPr>
          <w:rStyle w:val="af1"/>
          <w:rFonts w:eastAsia="方正仿宋_GBK" w:hint="eastAsia"/>
          <w:b w:val="0"/>
          <w:spacing w:val="-4"/>
          <w:kern w:val="28"/>
          <w:sz w:val="32"/>
          <w:szCs w:val="32"/>
        </w:rPr>
        <w:t>20</w:t>
      </w:r>
      <w:r>
        <w:rPr>
          <w:rStyle w:val="af1"/>
          <w:rFonts w:eastAsia="方正仿宋_GBK" w:hint="eastAsia"/>
          <w:b w:val="0"/>
          <w:spacing w:val="-4"/>
          <w:kern w:val="28"/>
          <w:sz w:val="32"/>
          <w:szCs w:val="32"/>
        </w:rPr>
        <w:t>间云机房的新建工程的剩余款项支付</w:t>
      </w:r>
      <w:r>
        <w:rPr>
          <w:rStyle w:val="af1"/>
          <w:rFonts w:eastAsia="方正仿宋_GBK" w:hint="eastAsia"/>
          <w:b w:val="0"/>
          <w:spacing w:val="-4"/>
          <w:kern w:val="28"/>
          <w:sz w:val="32"/>
          <w:szCs w:val="32"/>
        </w:rPr>
        <w:t>30</w:t>
      </w:r>
      <w:r>
        <w:rPr>
          <w:rStyle w:val="af1"/>
          <w:rFonts w:eastAsia="方正仿宋_GBK" w:hint="eastAsia"/>
          <w:b w:val="0"/>
          <w:spacing w:val="-4"/>
          <w:kern w:val="28"/>
          <w:sz w:val="32"/>
          <w:szCs w:val="32"/>
        </w:rPr>
        <w:t>万</w:t>
      </w:r>
      <w:bookmarkEnd w:id="0"/>
      <w:r>
        <w:rPr>
          <w:rStyle w:val="af1"/>
          <w:rFonts w:eastAsia="方正仿宋_GBK" w:hint="eastAsia"/>
          <w:b w:val="0"/>
          <w:spacing w:val="-4"/>
          <w:kern w:val="28"/>
          <w:sz w:val="32"/>
          <w:szCs w:val="32"/>
        </w:rPr>
        <w:t>，资金合规</w:t>
      </w:r>
      <w:r>
        <w:rPr>
          <w:rStyle w:val="af1"/>
          <w:rFonts w:eastAsia="方正仿宋_GBK" w:hint="eastAsia"/>
          <w:b w:val="0"/>
          <w:spacing w:val="-4"/>
          <w:kern w:val="28"/>
          <w:sz w:val="32"/>
          <w:szCs w:val="32"/>
        </w:rPr>
        <w:t>100%</w:t>
      </w:r>
      <w:r>
        <w:rPr>
          <w:rStyle w:val="af1"/>
          <w:rFonts w:eastAsia="方正仿宋_GBK" w:hint="eastAsia"/>
          <w:b w:val="0"/>
          <w:spacing w:val="-4"/>
          <w:kern w:val="28"/>
          <w:sz w:val="32"/>
          <w:szCs w:val="32"/>
        </w:rPr>
        <w:t>，项目按时完成，预算控制率达</w:t>
      </w:r>
      <w:r>
        <w:rPr>
          <w:rStyle w:val="af1"/>
          <w:rFonts w:eastAsia="方正仿宋_GBK" w:hint="eastAsia"/>
          <w:b w:val="0"/>
          <w:spacing w:val="-4"/>
          <w:kern w:val="28"/>
          <w:sz w:val="32"/>
          <w:szCs w:val="32"/>
        </w:rPr>
        <w:t>100%</w:t>
      </w:r>
      <w:r>
        <w:rPr>
          <w:rStyle w:val="af1"/>
          <w:rFonts w:eastAsia="方正仿宋_GBK" w:hint="eastAsia"/>
          <w:b w:val="0"/>
          <w:spacing w:val="-4"/>
          <w:kern w:val="28"/>
          <w:sz w:val="32"/>
          <w:szCs w:val="32"/>
        </w:rPr>
        <w:t>，项目的建设实现教学智能化、办公简单化、管理集中化、教学智能化，提高了学校办学的条件</w:t>
      </w:r>
      <w:r>
        <w:rPr>
          <w:rStyle w:val="af1"/>
          <w:rFonts w:eastAsia="方正仿宋_GBK"/>
          <w:b w:val="0"/>
          <w:spacing w:val="-4"/>
          <w:kern w:val="28"/>
          <w:sz w:val="32"/>
          <w:szCs w:val="32"/>
        </w:rPr>
        <w:t>。</w:t>
      </w:r>
    </w:p>
    <w:p w14:paraId="14892ADB" w14:textId="77777777" w:rsidR="003A5694"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0E6A70EA"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70F73250" w14:textId="77777777" w:rsidR="003A5694" w:rsidRDefault="00000000">
      <w:pPr>
        <w:spacing w:line="600" w:lineRule="exact"/>
        <w:ind w:firstLineChars="200" w:firstLine="640"/>
        <w:outlineLvl w:val="0"/>
        <w:rPr>
          <w:rFonts w:eastAsia="仿宋_GB2312"/>
          <w:color w:val="000000" w:themeColor="text1"/>
          <w:sz w:val="32"/>
          <w:szCs w:val="32"/>
        </w:rPr>
      </w:pPr>
      <w:r>
        <w:rPr>
          <w:rFonts w:eastAsia="仿宋_GB2312"/>
          <w:sz w:val="32"/>
          <w:szCs w:val="32"/>
        </w:rPr>
        <w:t>该项目年初预算数</w:t>
      </w:r>
      <w:r>
        <w:rPr>
          <w:rFonts w:eastAsia="仿宋_GB2312" w:hint="eastAsia"/>
          <w:sz w:val="32"/>
          <w:szCs w:val="32"/>
        </w:rPr>
        <w:t>30</w:t>
      </w:r>
      <w:r>
        <w:rPr>
          <w:rFonts w:eastAsia="仿宋_GB2312"/>
          <w:sz w:val="32"/>
          <w:szCs w:val="32"/>
        </w:rPr>
        <w:t>万元，全年预算数</w:t>
      </w:r>
      <w:r>
        <w:rPr>
          <w:rFonts w:eastAsia="仿宋_GB2312" w:hint="eastAsia"/>
          <w:sz w:val="32"/>
          <w:szCs w:val="32"/>
        </w:rPr>
        <w:t>30</w:t>
      </w:r>
      <w:r>
        <w:rPr>
          <w:rFonts w:eastAsia="仿宋_GB2312"/>
          <w:sz w:val="32"/>
          <w:szCs w:val="32"/>
        </w:rPr>
        <w:t>万元，该项目</w:t>
      </w:r>
      <w:r>
        <w:rPr>
          <w:rFonts w:eastAsia="仿宋_GB2312"/>
          <w:sz w:val="32"/>
          <w:szCs w:val="32"/>
        </w:rPr>
        <w:lastRenderedPageBreak/>
        <w:t>资金已全部落实到位，资金来源</w:t>
      </w:r>
      <w:r>
        <w:rPr>
          <w:rFonts w:eastAsia="仿宋_GB2312"/>
          <w:color w:val="000000" w:themeColor="text1"/>
          <w:sz w:val="32"/>
          <w:szCs w:val="32"/>
        </w:rPr>
        <w:t>为</w:t>
      </w:r>
      <w:r>
        <w:rPr>
          <w:rFonts w:eastAsia="仿宋_GB2312" w:hint="eastAsia"/>
          <w:color w:val="000000" w:themeColor="text1"/>
          <w:sz w:val="32"/>
          <w:szCs w:val="32"/>
        </w:rPr>
        <w:t>财政拨款。</w:t>
      </w:r>
    </w:p>
    <w:p w14:paraId="4C33FD60"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2E32F60B"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30</w:t>
      </w:r>
      <w:r>
        <w:rPr>
          <w:rFonts w:eastAsia="仿宋_GB2312"/>
          <w:sz w:val="32"/>
          <w:szCs w:val="32"/>
        </w:rPr>
        <w:t>万元，全年预算数</w:t>
      </w:r>
      <w:r>
        <w:rPr>
          <w:rFonts w:eastAsia="仿宋_GB2312" w:hint="eastAsia"/>
          <w:sz w:val="32"/>
          <w:szCs w:val="32"/>
        </w:rPr>
        <w:t>30</w:t>
      </w:r>
      <w:r>
        <w:rPr>
          <w:rFonts w:eastAsia="仿宋_GB2312"/>
          <w:sz w:val="32"/>
          <w:szCs w:val="32"/>
        </w:rPr>
        <w:t>万元，全年执行数</w:t>
      </w:r>
      <w:r>
        <w:rPr>
          <w:rFonts w:eastAsia="仿宋_GB2312" w:hint="eastAsia"/>
          <w:sz w:val="32"/>
          <w:szCs w:val="32"/>
        </w:rPr>
        <w:t>30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bookmarkStart w:id="1" w:name="OLE_LINK4"/>
      <w:r>
        <w:rPr>
          <w:rFonts w:eastAsia="仿宋_GB2312" w:hint="eastAsia"/>
          <w:sz w:val="32"/>
          <w:szCs w:val="32"/>
        </w:rPr>
        <w:t>20</w:t>
      </w:r>
      <w:r>
        <w:rPr>
          <w:rFonts w:eastAsia="仿宋_GB2312" w:hint="eastAsia"/>
          <w:sz w:val="32"/>
          <w:szCs w:val="32"/>
        </w:rPr>
        <w:t>间云机房的新建工程的剩余款项支付</w:t>
      </w:r>
      <w:r>
        <w:rPr>
          <w:rFonts w:eastAsia="仿宋_GB2312" w:hint="eastAsia"/>
          <w:sz w:val="32"/>
          <w:szCs w:val="32"/>
        </w:rPr>
        <w:t>30</w:t>
      </w:r>
      <w:r>
        <w:rPr>
          <w:rFonts w:eastAsia="仿宋_GB2312" w:hint="eastAsia"/>
          <w:sz w:val="32"/>
          <w:szCs w:val="32"/>
        </w:rPr>
        <w:t>万</w:t>
      </w:r>
      <w:r>
        <w:rPr>
          <w:rFonts w:eastAsia="仿宋_GB2312"/>
          <w:sz w:val="32"/>
          <w:szCs w:val="32"/>
        </w:rPr>
        <w:t>。</w:t>
      </w:r>
      <w:bookmarkEnd w:id="1"/>
    </w:p>
    <w:p w14:paraId="505B1BA0" w14:textId="77777777" w:rsidR="003A5694"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18C2A746" w14:textId="77777777" w:rsidR="003A5694"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544CAD51" w14:textId="77777777" w:rsidR="003A5694" w:rsidRDefault="00000000">
      <w:pPr>
        <w:spacing w:line="560" w:lineRule="exact"/>
        <w:ind w:firstLineChars="200" w:firstLine="624"/>
        <w:rPr>
          <w:rStyle w:val="af1"/>
          <w:rFonts w:ascii="方正仿宋_GBK" w:eastAsia="方正仿宋_GBK" w:hAnsi="方正仿宋_GBK" w:cs="方正仿宋_GBK" w:hint="eastAsia"/>
          <w:b w:val="0"/>
          <w:spacing w:val="-4"/>
          <w:sz w:val="32"/>
          <w:szCs w:val="32"/>
        </w:rPr>
      </w:pPr>
      <w:r>
        <w:rPr>
          <w:rStyle w:val="af1"/>
          <w:rFonts w:ascii="方正仿宋_GBK" w:eastAsia="方正仿宋_GBK" w:hAnsi="方正仿宋_GBK" w:cs="方正仿宋_GBK" w:hint="eastAsia"/>
          <w:b w:val="0"/>
          <w:spacing w:val="-4"/>
          <w:sz w:val="32"/>
          <w:szCs w:val="32"/>
        </w:rPr>
        <w:t>新</w:t>
      </w:r>
      <w:r>
        <w:rPr>
          <w:rStyle w:val="af1"/>
          <w:rFonts w:eastAsia="方正仿宋_GBK"/>
          <w:b w:val="0"/>
          <w:spacing w:val="-4"/>
          <w:sz w:val="32"/>
          <w:szCs w:val="32"/>
        </w:rPr>
        <w:t>建</w:t>
      </w:r>
      <w:r>
        <w:rPr>
          <w:rStyle w:val="af1"/>
          <w:rFonts w:eastAsia="方正仿宋_GBK"/>
          <w:b w:val="0"/>
          <w:spacing w:val="-4"/>
          <w:sz w:val="32"/>
          <w:szCs w:val="32"/>
        </w:rPr>
        <w:t>20</w:t>
      </w:r>
      <w:r>
        <w:rPr>
          <w:rStyle w:val="af1"/>
          <w:rFonts w:eastAsia="方正仿宋_GBK"/>
          <w:b w:val="0"/>
          <w:spacing w:val="-4"/>
          <w:sz w:val="32"/>
          <w:szCs w:val="32"/>
        </w:rPr>
        <w:t>间云机房，为实现我区义务教育优质均衡发展目标，实现教学智能化、办公简单化、管理集中化、教学智能化，实现服务器资源的动态分配和优化使用，实现教学资源的集中管理和高效利用，提高教学和管理效率，并提供稳定、高速的网络环境，支持大规模的在线教学和远程管理，减少硬件维护和升级的成本</w:t>
      </w:r>
      <w:r>
        <w:rPr>
          <w:rStyle w:val="af1"/>
          <w:rFonts w:eastAsia="方正仿宋_GBK" w:hint="eastAsia"/>
          <w:b w:val="0"/>
          <w:spacing w:val="-4"/>
          <w:sz w:val="32"/>
          <w:szCs w:val="32"/>
        </w:rPr>
        <w:t>。</w:t>
      </w:r>
    </w:p>
    <w:p w14:paraId="29ADDA5D" w14:textId="77777777" w:rsidR="003A5694"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270C49DF" w14:textId="77777777" w:rsidR="003A5694" w:rsidRDefault="00000000">
      <w:pPr>
        <w:spacing w:line="560" w:lineRule="exact"/>
        <w:ind w:firstLineChars="200" w:firstLine="624"/>
        <w:rPr>
          <w:rStyle w:val="af1"/>
          <w:rFonts w:eastAsia="方正仿宋_GBK"/>
          <w:b w:val="0"/>
          <w:spacing w:val="-4"/>
          <w:sz w:val="32"/>
          <w:szCs w:val="32"/>
        </w:rPr>
      </w:pPr>
      <w:bookmarkStart w:id="2" w:name="OLE_LINK7"/>
      <w:r>
        <w:rPr>
          <w:rStyle w:val="af1"/>
          <w:rFonts w:eastAsia="方正仿宋_GBK" w:hint="eastAsia"/>
          <w:b w:val="0"/>
          <w:spacing w:val="-4"/>
          <w:sz w:val="32"/>
          <w:szCs w:val="32"/>
        </w:rPr>
        <w:t>（</w:t>
      </w:r>
      <w:r>
        <w:rPr>
          <w:rStyle w:val="af1"/>
          <w:rFonts w:eastAsia="方正仿宋_GBK" w:hint="eastAsia"/>
          <w:b w:val="0"/>
          <w:spacing w:val="-4"/>
          <w:sz w:val="32"/>
          <w:szCs w:val="32"/>
        </w:rPr>
        <w:t>1</w:t>
      </w:r>
      <w:r>
        <w:rPr>
          <w:rStyle w:val="af1"/>
          <w:rFonts w:eastAsia="方正仿宋_GBK" w:hint="eastAsia"/>
          <w:b w:val="0"/>
          <w:spacing w:val="-4"/>
          <w:sz w:val="32"/>
          <w:szCs w:val="32"/>
        </w:rPr>
        <w:t>）前期准备：通过制定项目实施方案，有序开展后续工作。提出关于支付教育局云机房、护眼灯采购项目资金支付的申请。</w:t>
      </w:r>
    </w:p>
    <w:p w14:paraId="4D8290E7" w14:textId="77777777" w:rsidR="003A5694" w:rsidRDefault="00000000">
      <w:pPr>
        <w:spacing w:line="560" w:lineRule="exact"/>
        <w:ind w:firstLineChars="200" w:firstLine="624"/>
        <w:rPr>
          <w:rFonts w:eastAsia="仿宋_GB2312"/>
          <w:bCs/>
          <w:color w:val="000000" w:themeColor="text1"/>
          <w:sz w:val="30"/>
          <w:szCs w:val="30"/>
        </w:rPr>
      </w:pPr>
      <w:r>
        <w:rPr>
          <w:rStyle w:val="af1"/>
          <w:rFonts w:eastAsia="方正仿宋_GBK" w:hint="eastAsia"/>
          <w:b w:val="0"/>
          <w:spacing w:val="-4"/>
          <w:sz w:val="32"/>
          <w:szCs w:val="32"/>
        </w:rPr>
        <w:t>（</w:t>
      </w:r>
      <w:r>
        <w:rPr>
          <w:rStyle w:val="af1"/>
          <w:rFonts w:eastAsia="方正仿宋_GBK" w:hint="eastAsia"/>
          <w:b w:val="0"/>
          <w:spacing w:val="-4"/>
          <w:sz w:val="32"/>
          <w:szCs w:val="32"/>
        </w:rPr>
        <w:t>2</w:t>
      </w:r>
      <w:r>
        <w:rPr>
          <w:rStyle w:val="af1"/>
          <w:rFonts w:eastAsia="方正仿宋_GBK" w:hint="eastAsia"/>
          <w:b w:val="0"/>
          <w:spacing w:val="-4"/>
          <w:sz w:val="32"/>
          <w:szCs w:val="32"/>
        </w:rPr>
        <w:t>）组织实施：项目责任人按照项目实施方案要求逐一进行项目部署安排，提高项目质量及效率性。本年第四季度该项目完成对于云机房改造项目资金支付余款</w:t>
      </w:r>
      <w:r>
        <w:rPr>
          <w:rStyle w:val="af1"/>
          <w:rFonts w:eastAsia="方正仿宋_GBK" w:hint="eastAsia"/>
          <w:b w:val="0"/>
          <w:spacing w:val="-4"/>
          <w:sz w:val="32"/>
          <w:szCs w:val="32"/>
        </w:rPr>
        <w:t>30</w:t>
      </w:r>
      <w:r>
        <w:rPr>
          <w:rStyle w:val="af1"/>
          <w:rFonts w:eastAsia="方正仿宋_GBK" w:hint="eastAsia"/>
          <w:b w:val="0"/>
          <w:spacing w:val="-4"/>
          <w:sz w:val="32"/>
          <w:szCs w:val="32"/>
        </w:rPr>
        <w:t>万元</w:t>
      </w:r>
      <w:r>
        <w:rPr>
          <w:rFonts w:eastAsia="仿宋_GB2312" w:hint="eastAsia"/>
          <w:color w:val="000000" w:themeColor="text1"/>
          <w:sz w:val="30"/>
          <w:szCs w:val="30"/>
        </w:rPr>
        <w:t>。</w:t>
      </w:r>
    </w:p>
    <w:bookmarkEnd w:id="2"/>
    <w:p w14:paraId="27147A1D" w14:textId="77777777" w:rsidR="003A5694" w:rsidRDefault="00000000">
      <w:pPr>
        <w:spacing w:line="560" w:lineRule="exact"/>
        <w:ind w:firstLineChars="200" w:firstLine="640"/>
        <w:rPr>
          <w:rFonts w:eastAsia="黑体"/>
          <w:sz w:val="32"/>
          <w:szCs w:val="32"/>
        </w:rPr>
      </w:pPr>
      <w:r>
        <w:rPr>
          <w:rFonts w:eastAsia="黑体"/>
          <w:sz w:val="32"/>
          <w:szCs w:val="32"/>
        </w:rPr>
        <w:t>二、绩效评价工作开展情况</w:t>
      </w:r>
    </w:p>
    <w:p w14:paraId="48954EA1" w14:textId="77777777" w:rsidR="003A5694"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3DA8E193" w14:textId="77777777" w:rsidR="003A569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color w:val="000000" w:themeColor="text1"/>
        </w:rPr>
      </w:pPr>
      <w:r>
        <w:rPr>
          <w:rFonts w:ascii="Times New Roman" w:eastAsia="仿宋_GB2312" w:hAnsi="Times New Roman"/>
          <w:b w:val="0"/>
          <w:bCs w:val="0"/>
          <w:color w:val="000000" w:themeColor="text1"/>
        </w:rPr>
        <w:t>1.</w:t>
      </w:r>
      <w:r>
        <w:rPr>
          <w:rFonts w:ascii="Times New Roman" w:eastAsia="仿宋_GB2312" w:hAnsi="Times New Roman"/>
          <w:b w:val="0"/>
          <w:bCs w:val="0"/>
          <w:color w:val="000000" w:themeColor="text1"/>
        </w:rPr>
        <w:t>绩效评价完整性</w:t>
      </w:r>
    </w:p>
    <w:p w14:paraId="5788483C" w14:textId="77777777" w:rsidR="003A5694"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本项目预算绩效评价报告在编制过程中，严格遵循相关法</w:t>
      </w:r>
      <w:r>
        <w:rPr>
          <w:rFonts w:eastAsia="仿宋_GB2312"/>
          <w:color w:val="000000" w:themeColor="text1"/>
          <w:sz w:val="32"/>
          <w:szCs w:val="32"/>
        </w:rPr>
        <w:lastRenderedPageBreak/>
        <w:t>规与标准，确保评价内容的全面性与准确性。报告涵盖了项目从预算编制、执行到完成的全过程，对项目的各项绩效指标进行了细致的梳理与评估。</w:t>
      </w:r>
    </w:p>
    <w:p w14:paraId="0AEA19B6" w14:textId="77777777" w:rsidR="003A5694"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评价指标体系的构建上，充分考虑了项目的性质、目标以及预期成果，选取了具有代表性和可衡量性的关键指标，涵盖了社会效益维度，力求全方位反映项目的绩效状况。同时，对于每个指标的评价标准和数据来源均进行了明确说明，确保评价结果的客观性和可追溯性。</w:t>
      </w:r>
    </w:p>
    <w:p w14:paraId="0BA91517" w14:textId="77777777" w:rsidR="003A5694"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C779018" w14:textId="77777777" w:rsidR="003A5694"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0B50974A" w14:textId="77777777" w:rsidR="003A5694"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1D772C1F" w14:textId="77777777" w:rsidR="003A5694"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692F0619" w14:textId="77777777" w:rsidR="003A569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549BD920" w14:textId="77777777" w:rsidR="003A5694"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通过对项目预算执行情况及各项绩效目标达成程度的系统性分析，全面、客观地评估项目在预定周期内的实施效果，包括社会效益维度指标，为项目后续的改进与优化提供科学依据。</w:t>
      </w:r>
    </w:p>
    <w:p w14:paraId="3DFF882E" w14:textId="77777777" w:rsidR="003A569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4EC4F71A" w14:textId="77777777" w:rsidR="003A5694"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454F73F8" w14:textId="77777777" w:rsidR="003A569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21E73D05" w14:textId="77777777" w:rsidR="003A5694"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4B1767FB" w14:textId="77777777" w:rsidR="003A569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7A5391C7" w14:textId="77777777" w:rsidR="003A5694"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w:t>
      </w:r>
      <w:r>
        <w:rPr>
          <w:rFonts w:eastAsia="仿宋_GB2312"/>
          <w:sz w:val="32"/>
          <w:szCs w:val="32"/>
        </w:rPr>
        <w:lastRenderedPageBreak/>
        <w:t>关键决策环节做出更加科学、合理的判断，促进项目资源的合理分配与有效整合，推动项目管理体系的不断完善与升级，提升公共资源配置的精准度与有效性。</w:t>
      </w:r>
    </w:p>
    <w:p w14:paraId="5E5431A6" w14:textId="77777777" w:rsidR="003A569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1096B939" w14:textId="77777777" w:rsidR="003A5694"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1156530B" w14:textId="77777777" w:rsidR="003A5694"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46BF8D1F" w14:textId="77777777" w:rsidR="003A569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1D05DCEC" w14:textId="77777777" w:rsidR="003A569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本项目预算绩效评价报告的评价对象是教育系统云机房项目及其预算执行情况。该项目由</w:t>
      </w:r>
      <w:r>
        <w:rPr>
          <w:rFonts w:ascii="Times New Roman" w:eastAsia="仿宋_GB2312" w:hAnsi="Times New Roman" w:hint="eastAsia"/>
          <w:b w:val="0"/>
          <w:bCs w:val="0"/>
        </w:rPr>
        <w:t>沙依巴克区教育局</w:t>
      </w:r>
      <w:r>
        <w:rPr>
          <w:rFonts w:ascii="Times New Roman" w:eastAsia="仿宋_GB2312" w:hAnsi="Times New Roman"/>
          <w:b w:val="0"/>
          <w:bCs w:val="0"/>
        </w:rPr>
        <w:t>负责实施，旨在改善学校办学条件。项目预算涵盖从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30</w:t>
      </w:r>
      <w:r>
        <w:rPr>
          <w:rFonts w:ascii="Times New Roman" w:eastAsia="仿宋_GB2312" w:hAnsi="Times New Roman"/>
          <w:b w:val="0"/>
          <w:bCs w:val="0"/>
        </w:rPr>
        <w:t>万元。</w:t>
      </w:r>
    </w:p>
    <w:p w14:paraId="73E033E1" w14:textId="77777777" w:rsidR="003A569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21444D25" w14:textId="77777777" w:rsidR="003A569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209CFB2C" w14:textId="77777777" w:rsidR="003A5694"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w:t>
      </w:r>
      <w:r>
        <w:rPr>
          <w:rFonts w:ascii="Times New Roman" w:eastAsia="仿宋_GB2312" w:hAnsi="Times New Roman"/>
          <w:b w:val="0"/>
          <w:bCs w:val="0"/>
        </w:rPr>
        <w:lastRenderedPageBreak/>
        <w:t>据、合理性、科学性以及实际执行情况，包括预算调整的原因和效果。</w:t>
      </w:r>
    </w:p>
    <w:p w14:paraId="7D228D1E" w14:textId="77777777" w:rsidR="003A5694"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资金管理：深入分析项目资金的分配、使用和监管情况，确保资金使用的合规性、高效性和透明度。</w:t>
      </w:r>
    </w:p>
    <w:p w14:paraId="2F146573" w14:textId="77777777" w:rsidR="003A5694"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406C24D1" w14:textId="77777777" w:rsidR="003A5694"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w:t>
      </w:r>
      <w:r>
        <w:rPr>
          <w:rFonts w:ascii="Times New Roman" w:eastAsia="仿宋_GB2312" w:hAnsi="Times New Roman" w:hint="eastAsia"/>
          <w:b w:val="0"/>
          <w:bCs w:val="0"/>
        </w:rPr>
        <w:t>经济</w:t>
      </w:r>
      <w:r>
        <w:rPr>
          <w:rFonts w:ascii="Times New Roman" w:eastAsia="仿宋_GB2312" w:hAnsi="Times New Roman"/>
          <w:b w:val="0"/>
          <w:bCs w:val="0"/>
        </w:rPr>
        <w:t>等影响：考察项目对社会、经济等方面的综合影响。</w:t>
      </w:r>
    </w:p>
    <w:p w14:paraId="03D6CE6E" w14:textId="77777777" w:rsidR="003A5694"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93B94B1" w14:textId="77777777" w:rsidR="003A569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63AF2874" w14:textId="77777777" w:rsidR="003A5694"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4E387766" w14:textId="77777777" w:rsidR="003A5694"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73B8C81D" w14:textId="77777777" w:rsidR="003A5694"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0AB41BE3" w14:textId="77777777" w:rsidR="003A5694"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6DB81805" w14:textId="77777777" w:rsidR="003A5694"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09D08EE0" w14:textId="77777777" w:rsidR="003A569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2</w:t>
      </w:r>
      <w:r>
        <w:rPr>
          <w:rFonts w:ascii="Times New Roman" w:eastAsia="仿宋_GB2312" w:hAnsi="Times New Roman"/>
        </w:rPr>
        <w:t>.</w:t>
      </w:r>
      <w:r>
        <w:rPr>
          <w:rFonts w:ascii="Times New Roman" w:eastAsia="仿宋_GB2312" w:hAnsi="Times New Roman"/>
          <w:b w:val="0"/>
          <w:bCs w:val="0"/>
        </w:rPr>
        <w:t>评价指标体系</w:t>
      </w:r>
    </w:p>
    <w:p w14:paraId="6099DCFD" w14:textId="77777777" w:rsidR="003A5694"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1FE79643" w14:textId="77777777" w:rsidR="003A569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2B9915CC" w14:textId="77777777" w:rsidR="003A569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5247139F" w14:textId="77777777" w:rsidR="003A569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371534D4" w14:textId="77777777" w:rsidR="003A5694"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2F53C002" w14:textId="77777777" w:rsidR="003A569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15BCFE24" w14:textId="77777777" w:rsidR="003A569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6632A00E" w14:textId="77777777" w:rsidR="003A5694"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5EB757A5" w14:textId="77777777" w:rsidR="003A5694"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607337E6" w14:textId="77777777" w:rsidR="003A569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0A03D007" w14:textId="77777777" w:rsidR="003A569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w:t>
      </w:r>
      <w:r>
        <w:rPr>
          <w:rFonts w:eastAsia="仿宋_GB2312"/>
          <w:color w:val="000000"/>
          <w:spacing w:val="17"/>
          <w:sz w:val="32"/>
          <w:szCs w:val="32"/>
        </w:rPr>
        <w:lastRenderedPageBreak/>
        <w:t>效益四个维度进行评价。评价对象为项目目标实施情况，评价核心为资金的支出完成情况和项目的产出效益。</w:t>
      </w:r>
    </w:p>
    <w:p w14:paraId="5A320C30" w14:textId="77777777" w:rsidR="003A569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480E2F00" w14:textId="77777777" w:rsidR="003A569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p>
    <w:p w14:paraId="5B189C9E" w14:textId="77777777" w:rsidR="003A569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0C7B3A0A" w14:textId="77777777" w:rsidR="003A569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5E3A5117" w14:textId="77777777" w:rsidR="003A5694"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hint="eastAsia"/>
          <w:color w:val="000000"/>
          <w:spacing w:val="17"/>
          <w:sz w:val="32"/>
          <w:szCs w:val="32"/>
        </w:rPr>
        <w:t>四</w:t>
      </w:r>
      <w:r>
        <w:rPr>
          <w:rFonts w:eastAsia="仿宋_GB2312"/>
          <w:color w:val="000000"/>
          <w:spacing w:val="17"/>
          <w:sz w:val="32"/>
          <w:szCs w:val="32"/>
        </w:rPr>
        <w:t>）公众评判法。是指通过专家评估、公众问卷及抽样调查等方式进行评判的方法。</w:t>
      </w:r>
    </w:p>
    <w:p w14:paraId="6BF08D2C" w14:textId="77777777" w:rsidR="003A569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53937415" w14:textId="77777777" w:rsidR="003A569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72AE467A" w14:textId="77777777" w:rsidR="003A569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30A4990C" w14:textId="77777777" w:rsidR="003A5694"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456AC1DB" w14:textId="77777777" w:rsidR="003A569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0C3BB5B0" w14:textId="77777777" w:rsidR="003A5694"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在项目绩效评价工作启动之初，成立了专门的评价工作小组，小组成员由项目管理专业人员及相关领域技术骨干组成，</w:t>
      </w:r>
      <w:r>
        <w:rPr>
          <w:rFonts w:eastAsia="仿宋_GB2312"/>
          <w:sz w:val="32"/>
          <w:szCs w:val="32"/>
        </w:rPr>
        <w:lastRenderedPageBreak/>
        <w:t>确保从多角度、全方位对项目绩效进行评价。同时，明确了评价工作的目标、范围、重点及时间安排，制定了详细的工作计划，为评价工作的顺利开展奠定了坚实基础。</w:t>
      </w:r>
    </w:p>
    <w:p w14:paraId="0A131DEA" w14:textId="77777777" w:rsidR="003A569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7F9BC69" w14:textId="77777777" w:rsidR="003A5694"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204D95F6" w14:textId="77777777" w:rsidR="003A569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38743798" w14:textId="77777777" w:rsidR="003A5694"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7115EE61" w14:textId="77777777" w:rsidR="003A569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16140D4A" w14:textId="77777777" w:rsidR="003A5694"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49743C30" w14:textId="77777777" w:rsidR="003A569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1BD74274" w14:textId="77777777" w:rsidR="003A5694"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w:t>
      </w:r>
      <w:r>
        <w:rPr>
          <w:rFonts w:eastAsia="仿宋_GB2312"/>
          <w:sz w:val="32"/>
          <w:szCs w:val="32"/>
        </w:rPr>
        <w:lastRenderedPageBreak/>
        <w:t>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73D7F22E" w14:textId="77777777" w:rsidR="003A5694"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321D0D76" w14:textId="77777777" w:rsidR="003A5694"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52B8EAEA" w14:textId="77777777" w:rsidR="003A5694"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8C02DE7" w14:textId="77777777" w:rsidR="003A5694"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4D3BF62D" w14:textId="77777777" w:rsidR="003A5694"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本项目的综合评价基于对项目各方面绩效的深入分析与评估。从项目目标的达成情况来看扶持民办幼儿园发展奖补资金在验收合格率、改善办学条件等方面表现出色，达到了预期的标准与要求。同时，项目也在</w:t>
      </w:r>
      <w:r>
        <w:rPr>
          <w:rFonts w:eastAsia="仿宋_GB2312" w:hint="eastAsia"/>
          <w:sz w:val="32"/>
          <w:szCs w:val="32"/>
        </w:rPr>
        <w:t>产出环节</w:t>
      </w:r>
      <w:r>
        <w:rPr>
          <w:rFonts w:eastAsia="仿宋_GB2312"/>
          <w:sz w:val="32"/>
          <w:szCs w:val="32"/>
        </w:rPr>
        <w:t>取得了显著的成效，如</w:t>
      </w:r>
      <w:r>
        <w:rPr>
          <w:rFonts w:eastAsia="仿宋_GB2312" w:hint="eastAsia"/>
          <w:sz w:val="32"/>
          <w:szCs w:val="32"/>
        </w:rPr>
        <w:t>项目按时完成率、项目预算控制率达</w:t>
      </w:r>
      <w:r>
        <w:rPr>
          <w:rFonts w:eastAsia="仿宋_GB2312" w:hint="eastAsia"/>
          <w:sz w:val="32"/>
          <w:szCs w:val="32"/>
        </w:rPr>
        <w:t>100%</w:t>
      </w:r>
      <w:r>
        <w:rPr>
          <w:rFonts w:eastAsia="仿宋_GB2312"/>
          <w:sz w:val="32"/>
          <w:szCs w:val="32"/>
        </w:rPr>
        <w:t>等。</w:t>
      </w:r>
    </w:p>
    <w:p w14:paraId="1BE855B1" w14:textId="77777777" w:rsidR="003A5694"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沙依巴克区教育局</w:t>
      </w:r>
      <w:r>
        <w:rPr>
          <w:rFonts w:eastAsia="仿宋_GB2312"/>
          <w:sz w:val="32"/>
          <w:szCs w:val="32"/>
        </w:rPr>
        <w:t>通过有效的规划、组织与协调，项目得以顺利实施，并在预算与时间上保持了良好的控制。</w:t>
      </w:r>
    </w:p>
    <w:p w14:paraId="34042590" w14:textId="77777777" w:rsidR="003A5694"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从项目效益的角度来看，本项目不仅实现了预期的社会效益等方面产生了积极的影响。具体而言，改善学校办学条件方面的提升，为项目的利益相关者带来了实实在在的利益。</w:t>
      </w:r>
    </w:p>
    <w:p w14:paraId="3719469D" w14:textId="77777777" w:rsidR="003A5694" w:rsidRDefault="00000000">
      <w:pPr>
        <w:pStyle w:val="ac"/>
        <w:widowControl/>
        <w:spacing w:beforeAutospacing="0" w:afterAutospacing="0" w:line="560" w:lineRule="exact"/>
        <w:ind w:firstLineChars="200" w:firstLine="640"/>
      </w:pPr>
      <w:r>
        <w:rPr>
          <w:rFonts w:eastAsia="仿宋_GB2312"/>
          <w:sz w:val="32"/>
          <w:szCs w:val="32"/>
        </w:rPr>
        <w:t>综上所述，教育系统云机房项目在绩效评价中表现出色，达到了项目的预期目标，并在多个方面取得了显著的成效。</w:t>
      </w:r>
    </w:p>
    <w:p w14:paraId="13B7C137" w14:textId="77777777" w:rsidR="003A5694"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6B93FBB1" w14:textId="77777777" w:rsidR="003A5694"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7D65311C" w14:textId="77777777" w:rsidR="003A5694"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3A5694" w14:paraId="241767A8"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203E5BB" w14:textId="77777777" w:rsidR="003A5694"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F328092" w14:textId="77777777" w:rsidR="003A5694"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E3C3A31" w14:textId="77777777" w:rsidR="003A5694"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8795673" w14:textId="77777777" w:rsidR="003A5694" w:rsidRDefault="00000000">
            <w:pPr>
              <w:jc w:val="center"/>
              <w:rPr>
                <w:rFonts w:eastAsia="仿宋_GB2312"/>
                <w:b/>
                <w:bCs/>
                <w:color w:val="000000"/>
                <w:szCs w:val="21"/>
              </w:rPr>
            </w:pPr>
            <w:r>
              <w:rPr>
                <w:rFonts w:eastAsia="仿宋_GB2312" w:hint="eastAsia"/>
                <w:b/>
                <w:bCs/>
                <w:color w:val="000000"/>
                <w:szCs w:val="21"/>
              </w:rPr>
              <w:t>得分率</w:t>
            </w:r>
          </w:p>
        </w:tc>
      </w:tr>
      <w:tr w:rsidR="003A5694" w14:paraId="3475FD5A"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4F333CC" w14:textId="77777777" w:rsidR="003A5694"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02DD1971" w14:textId="77777777" w:rsidR="003A5694"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5E7F8594" w14:textId="77777777" w:rsidR="003A5694"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462D8503" w14:textId="77777777" w:rsidR="003A5694" w:rsidRDefault="00000000">
            <w:pPr>
              <w:jc w:val="center"/>
              <w:rPr>
                <w:rFonts w:eastAsia="仿宋_GB2312"/>
                <w:color w:val="000000"/>
                <w:szCs w:val="21"/>
              </w:rPr>
            </w:pPr>
            <w:r>
              <w:rPr>
                <w:rFonts w:eastAsia="仿宋_GB2312" w:hint="eastAsia"/>
                <w:color w:val="000000"/>
                <w:szCs w:val="21"/>
              </w:rPr>
              <w:t>100%</w:t>
            </w:r>
          </w:p>
        </w:tc>
      </w:tr>
      <w:tr w:rsidR="003A5694" w14:paraId="458AF5F0"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BDF02FD" w14:textId="77777777" w:rsidR="003A5694"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36AABCCD" w14:textId="77777777" w:rsidR="003A5694"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5794C3C8" w14:textId="77777777" w:rsidR="003A5694"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18D2EEA0" w14:textId="77777777" w:rsidR="003A5694" w:rsidRDefault="00000000">
            <w:pPr>
              <w:jc w:val="center"/>
              <w:rPr>
                <w:rFonts w:eastAsia="仿宋_GB2312"/>
                <w:color w:val="000000"/>
                <w:szCs w:val="21"/>
              </w:rPr>
            </w:pPr>
            <w:r>
              <w:rPr>
                <w:rFonts w:eastAsia="仿宋_GB2312" w:hint="eastAsia"/>
                <w:color w:val="000000"/>
                <w:szCs w:val="21"/>
              </w:rPr>
              <w:t>100%</w:t>
            </w:r>
          </w:p>
        </w:tc>
      </w:tr>
      <w:tr w:rsidR="003A5694" w14:paraId="3E4A7408"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C06B95F" w14:textId="77777777" w:rsidR="003A5694"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3B17E065" w14:textId="77777777" w:rsidR="003A5694"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7B60AC28" w14:textId="77777777" w:rsidR="003A5694"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42246C94" w14:textId="77777777" w:rsidR="003A5694" w:rsidRDefault="00000000">
            <w:pPr>
              <w:jc w:val="center"/>
              <w:rPr>
                <w:rFonts w:eastAsia="仿宋_GB2312"/>
                <w:color w:val="000000"/>
                <w:szCs w:val="21"/>
              </w:rPr>
            </w:pPr>
            <w:r>
              <w:rPr>
                <w:rFonts w:eastAsia="仿宋_GB2312" w:hint="eastAsia"/>
                <w:color w:val="000000"/>
                <w:szCs w:val="21"/>
              </w:rPr>
              <w:t>100%</w:t>
            </w:r>
          </w:p>
        </w:tc>
      </w:tr>
      <w:tr w:rsidR="003A5694" w14:paraId="46A3AB88"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07690501" w14:textId="77777777" w:rsidR="003A5694"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5488875F" w14:textId="77777777" w:rsidR="003A5694"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73F73D16" w14:textId="77777777" w:rsidR="003A5694"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42F60FE1" w14:textId="77777777" w:rsidR="003A5694" w:rsidRDefault="00000000">
            <w:pPr>
              <w:jc w:val="center"/>
              <w:rPr>
                <w:rFonts w:eastAsia="仿宋_GB2312"/>
                <w:color w:val="000000"/>
                <w:szCs w:val="21"/>
              </w:rPr>
            </w:pPr>
            <w:r>
              <w:rPr>
                <w:rFonts w:eastAsia="仿宋_GB2312" w:hint="eastAsia"/>
                <w:color w:val="000000"/>
                <w:szCs w:val="21"/>
              </w:rPr>
              <w:t>100%</w:t>
            </w:r>
          </w:p>
        </w:tc>
      </w:tr>
      <w:tr w:rsidR="003A5694" w14:paraId="606D5D86"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0AC6490" w14:textId="77777777" w:rsidR="003A5694"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647920AC" w14:textId="77777777" w:rsidR="003A5694"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2810B38A" w14:textId="77777777" w:rsidR="003A5694"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5EFC0BCA" w14:textId="77777777" w:rsidR="003A5694" w:rsidRDefault="00000000">
            <w:pPr>
              <w:jc w:val="center"/>
              <w:rPr>
                <w:rFonts w:eastAsia="仿宋_GB2312"/>
                <w:b/>
                <w:bCs/>
                <w:color w:val="000000"/>
                <w:szCs w:val="21"/>
              </w:rPr>
            </w:pPr>
            <w:r>
              <w:rPr>
                <w:rFonts w:eastAsia="仿宋_GB2312" w:hint="eastAsia"/>
                <w:color w:val="000000"/>
                <w:szCs w:val="21"/>
              </w:rPr>
              <w:t>100%</w:t>
            </w:r>
          </w:p>
        </w:tc>
      </w:tr>
    </w:tbl>
    <w:p w14:paraId="09D239B5" w14:textId="77777777" w:rsidR="003A5694" w:rsidRDefault="00000000">
      <w:pPr>
        <w:spacing w:line="560" w:lineRule="exact"/>
        <w:ind w:firstLineChars="200" w:firstLine="640"/>
        <w:rPr>
          <w:rFonts w:eastAsia="黑体"/>
          <w:sz w:val="32"/>
          <w:szCs w:val="32"/>
        </w:rPr>
      </w:pPr>
      <w:r>
        <w:rPr>
          <w:rFonts w:eastAsia="黑体"/>
          <w:sz w:val="32"/>
          <w:szCs w:val="32"/>
        </w:rPr>
        <w:t>四、绩效评价指标分析</w:t>
      </w:r>
    </w:p>
    <w:p w14:paraId="063A540E" w14:textId="77777777" w:rsidR="003A5694"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38BCE738"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hint="eastAsia"/>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204117BE" w14:textId="77777777" w:rsidR="003A5694" w:rsidRDefault="00000000">
      <w:pPr>
        <w:pStyle w:val="-"/>
        <w:spacing w:line="560" w:lineRule="exact"/>
        <w:ind w:firstLine="640"/>
        <w:rPr>
          <w:rFonts w:eastAsia="仿宋_GB2312"/>
          <w:b/>
          <w:bCs/>
          <w:sz w:val="32"/>
          <w:szCs w:val="32"/>
        </w:rPr>
      </w:pPr>
      <w:r>
        <w:rPr>
          <w:rFonts w:eastAsia="仿宋_GB2312"/>
          <w:b/>
          <w:bCs/>
          <w:sz w:val="32"/>
          <w:szCs w:val="32"/>
        </w:rPr>
        <w:lastRenderedPageBreak/>
        <w:t>1.</w:t>
      </w:r>
      <w:r>
        <w:rPr>
          <w:rFonts w:eastAsia="仿宋_GB2312"/>
          <w:b/>
          <w:bCs/>
          <w:sz w:val="32"/>
          <w:szCs w:val="32"/>
        </w:rPr>
        <w:t>项目立项</w:t>
      </w:r>
    </w:p>
    <w:p w14:paraId="3F97C574"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03956236"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201905F1"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0A078D85"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风险评估、绩效评估、集体决策，保障了程序的规范性。</w:t>
      </w:r>
    </w:p>
    <w:p w14:paraId="17CD455A" w14:textId="77777777" w:rsidR="003A5694"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21F97DE8"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287F88E1"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6D6F3423"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607B7A5E"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项目设置了明确的预期产出效益和效果，将绩效目标细化分解为具体的绩效指标，数量指标：</w:t>
      </w:r>
      <w:r>
        <w:rPr>
          <w:rFonts w:eastAsia="仿宋_GB2312"/>
          <w:sz w:val="32"/>
          <w:szCs w:val="32"/>
        </w:rPr>
        <w:t>1.</w:t>
      </w:r>
      <w:r>
        <w:rPr>
          <w:rFonts w:eastAsia="仿宋_GB2312" w:hint="eastAsia"/>
          <w:sz w:val="32"/>
          <w:szCs w:val="32"/>
        </w:rPr>
        <w:t>新建云机房数量</w:t>
      </w:r>
      <w:r>
        <w:rPr>
          <w:rFonts w:eastAsia="仿宋_GB2312"/>
          <w:sz w:val="32"/>
          <w:szCs w:val="32"/>
        </w:rPr>
        <w:t>20</w:t>
      </w:r>
      <w:r>
        <w:rPr>
          <w:rFonts w:eastAsia="仿宋_GB2312" w:hint="eastAsia"/>
          <w:sz w:val="32"/>
          <w:szCs w:val="32"/>
        </w:rPr>
        <w:t>间</w:t>
      </w:r>
      <w:r>
        <w:rPr>
          <w:rFonts w:eastAsia="仿宋_GB2312"/>
          <w:sz w:val="32"/>
          <w:szCs w:val="32"/>
        </w:rPr>
        <w:t>。质量指标：</w:t>
      </w:r>
      <w:r>
        <w:rPr>
          <w:rFonts w:eastAsia="仿宋_GB2312"/>
          <w:sz w:val="32"/>
          <w:szCs w:val="32"/>
        </w:rPr>
        <w:t>2.</w:t>
      </w:r>
      <w:r>
        <w:rPr>
          <w:rFonts w:eastAsia="仿宋_GB2312" w:hint="eastAsia"/>
          <w:sz w:val="32"/>
          <w:szCs w:val="32"/>
        </w:rPr>
        <w:t>验收合格率</w:t>
      </w:r>
      <w:r>
        <w:rPr>
          <w:rFonts w:eastAsia="仿宋_GB2312"/>
          <w:sz w:val="32"/>
          <w:szCs w:val="32"/>
        </w:rPr>
        <w:t>100%</w:t>
      </w:r>
      <w:r>
        <w:rPr>
          <w:rFonts w:eastAsia="仿宋_GB2312"/>
          <w:sz w:val="32"/>
          <w:szCs w:val="32"/>
        </w:rPr>
        <w:t>。</w:t>
      </w:r>
      <w:r>
        <w:rPr>
          <w:rFonts w:eastAsia="仿宋_GB2312"/>
          <w:sz w:val="32"/>
          <w:szCs w:val="32"/>
        </w:rPr>
        <w:t>3.</w:t>
      </w:r>
      <w:r>
        <w:rPr>
          <w:rFonts w:eastAsia="仿宋_GB2312"/>
          <w:sz w:val="32"/>
          <w:szCs w:val="32"/>
        </w:rPr>
        <w:t>资金使用合规率</w:t>
      </w:r>
      <w:r>
        <w:rPr>
          <w:rFonts w:eastAsia="仿宋_GB2312"/>
          <w:sz w:val="32"/>
          <w:szCs w:val="32"/>
        </w:rPr>
        <w:t>100%</w:t>
      </w:r>
      <w:r>
        <w:rPr>
          <w:rFonts w:eastAsia="仿宋_GB2312"/>
          <w:sz w:val="32"/>
          <w:szCs w:val="32"/>
        </w:rPr>
        <w:t>。时效指标：</w:t>
      </w:r>
      <w:bookmarkStart w:id="3" w:name="OLE_LINK2"/>
      <w:r>
        <w:rPr>
          <w:rFonts w:eastAsia="仿宋_GB2312" w:hint="eastAsia"/>
          <w:sz w:val="32"/>
          <w:szCs w:val="32"/>
        </w:rPr>
        <w:t>4</w:t>
      </w:r>
      <w:r>
        <w:rPr>
          <w:rFonts w:eastAsia="仿宋_GB2312"/>
          <w:sz w:val="32"/>
          <w:szCs w:val="32"/>
        </w:rPr>
        <w:t>.</w:t>
      </w:r>
      <w:r>
        <w:rPr>
          <w:rFonts w:eastAsia="仿宋_GB2312"/>
          <w:sz w:val="32"/>
          <w:szCs w:val="32"/>
        </w:rPr>
        <w:t>项目按时完成率</w:t>
      </w:r>
      <w:r>
        <w:rPr>
          <w:rFonts w:eastAsia="仿宋_GB2312" w:hint="eastAsia"/>
          <w:sz w:val="32"/>
          <w:szCs w:val="32"/>
        </w:rPr>
        <w:t>95</w:t>
      </w:r>
      <w:r>
        <w:rPr>
          <w:rFonts w:eastAsia="仿宋_GB2312"/>
          <w:sz w:val="32"/>
          <w:szCs w:val="32"/>
        </w:rPr>
        <w:t>%</w:t>
      </w:r>
      <w:r>
        <w:rPr>
          <w:rFonts w:eastAsia="仿宋_GB2312"/>
          <w:sz w:val="32"/>
          <w:szCs w:val="32"/>
        </w:rPr>
        <w:t>。</w:t>
      </w:r>
      <w:bookmarkEnd w:id="3"/>
      <w:r>
        <w:rPr>
          <w:rFonts w:eastAsia="仿宋_GB2312"/>
          <w:sz w:val="32"/>
          <w:szCs w:val="32"/>
        </w:rPr>
        <w:t>经济成本指标：</w:t>
      </w:r>
      <w:r>
        <w:rPr>
          <w:rFonts w:eastAsia="仿宋_GB2312" w:hint="eastAsia"/>
          <w:sz w:val="32"/>
          <w:szCs w:val="32"/>
        </w:rPr>
        <w:t>5</w:t>
      </w:r>
      <w:r>
        <w:rPr>
          <w:rFonts w:eastAsia="仿宋_GB2312"/>
          <w:sz w:val="32"/>
          <w:szCs w:val="32"/>
        </w:rPr>
        <w:t>.</w:t>
      </w:r>
      <w:r>
        <w:rPr>
          <w:rFonts w:eastAsia="仿宋_GB2312"/>
          <w:sz w:val="32"/>
          <w:szCs w:val="32"/>
        </w:rPr>
        <w:t>项目预算控制率</w:t>
      </w:r>
      <w:r>
        <w:rPr>
          <w:rFonts w:eastAsia="仿宋_GB2312"/>
          <w:sz w:val="32"/>
          <w:szCs w:val="32"/>
        </w:rPr>
        <w:t>100%</w:t>
      </w:r>
      <w:r>
        <w:rPr>
          <w:rFonts w:eastAsia="仿宋_GB2312"/>
          <w:sz w:val="32"/>
          <w:szCs w:val="32"/>
        </w:rPr>
        <w:t>。社会效益指标：</w:t>
      </w:r>
      <w:r>
        <w:rPr>
          <w:rFonts w:eastAsia="仿宋_GB2312" w:hint="eastAsia"/>
          <w:sz w:val="32"/>
          <w:szCs w:val="32"/>
        </w:rPr>
        <w:t>6</w:t>
      </w:r>
      <w:r>
        <w:rPr>
          <w:rFonts w:eastAsia="仿宋_GB2312"/>
          <w:sz w:val="32"/>
          <w:szCs w:val="32"/>
        </w:rPr>
        <w:t>.</w:t>
      </w:r>
      <w:r>
        <w:rPr>
          <w:rFonts w:eastAsia="仿宋_GB2312" w:hint="eastAsia"/>
          <w:sz w:val="32"/>
          <w:szCs w:val="32"/>
        </w:rPr>
        <w:t>改善办学条件</w:t>
      </w:r>
      <w:r>
        <w:rPr>
          <w:rFonts w:eastAsia="仿宋_GB2312"/>
          <w:sz w:val="32"/>
          <w:szCs w:val="32"/>
        </w:rPr>
        <w:t>100%</w:t>
      </w:r>
      <w:r>
        <w:rPr>
          <w:rFonts w:eastAsia="仿宋_GB2312"/>
          <w:sz w:val="32"/>
          <w:szCs w:val="32"/>
        </w:rPr>
        <w:t>。满意度指标</w:t>
      </w:r>
      <w:r>
        <w:rPr>
          <w:rFonts w:eastAsia="仿宋_GB2312"/>
          <w:sz w:val="32"/>
          <w:szCs w:val="32"/>
        </w:rPr>
        <w:t>7.</w:t>
      </w:r>
      <w:r>
        <w:rPr>
          <w:rFonts w:eastAsia="仿宋_GB2312" w:hint="eastAsia"/>
          <w:sz w:val="32"/>
          <w:szCs w:val="32"/>
        </w:rPr>
        <w:t>师生满意度</w:t>
      </w:r>
      <w:r>
        <w:rPr>
          <w:rFonts w:eastAsia="仿宋_GB2312" w:hint="eastAsia"/>
          <w:sz w:val="32"/>
          <w:szCs w:val="32"/>
        </w:rPr>
        <w:t>95</w:t>
      </w:r>
      <w:r>
        <w:rPr>
          <w:rFonts w:eastAsia="仿宋_GB2312"/>
          <w:sz w:val="32"/>
          <w:szCs w:val="32"/>
        </w:rPr>
        <w:t>%</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42CAAD98" w14:textId="77777777" w:rsidR="003A5694"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78D78F35"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3173C3" w14:textId="77777777" w:rsidR="003A5694"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7669B56B"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7A5C903"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59FD3784" w14:textId="77777777" w:rsidR="003A5694"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w:t>
      </w:r>
      <w:r>
        <w:rPr>
          <w:rFonts w:eastAsia="仿宋_GB2312"/>
          <w:sz w:val="32"/>
          <w:szCs w:val="32"/>
        </w:rPr>
        <w:lastRenderedPageBreak/>
        <w:t>资金进行了科学的规划与安排。</w:t>
      </w:r>
    </w:p>
    <w:p w14:paraId="26BB65FD" w14:textId="77777777" w:rsidR="003A5694"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5E68C97A" w14:textId="77777777" w:rsidR="003A5694"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2CCA36D" w14:textId="77777777" w:rsidR="003A5694"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073E0511"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74C2B2DB" w14:textId="77777777" w:rsidR="003A5694"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6C34A415"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22D4F88C"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30</w:t>
      </w:r>
      <w:r>
        <w:rPr>
          <w:rFonts w:eastAsia="仿宋_GB2312"/>
          <w:sz w:val="32"/>
          <w:szCs w:val="32"/>
        </w:rPr>
        <w:t>万元，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28</w:t>
      </w:r>
      <w:r>
        <w:rPr>
          <w:rFonts w:eastAsia="仿宋_GB2312" w:hint="eastAsia"/>
          <w:sz w:val="32"/>
          <w:szCs w:val="32"/>
        </w:rPr>
        <w:t>日到位</w:t>
      </w:r>
      <w:r>
        <w:rPr>
          <w:rFonts w:eastAsia="仿宋_GB2312" w:hint="eastAsia"/>
          <w:sz w:val="32"/>
          <w:szCs w:val="32"/>
        </w:rPr>
        <w:t>30</w:t>
      </w:r>
      <w:r>
        <w:rPr>
          <w:rFonts w:eastAsia="仿宋_GB2312" w:hint="eastAsia"/>
          <w:sz w:val="32"/>
          <w:szCs w:val="32"/>
        </w:rPr>
        <w:t>万资金，</w:t>
      </w:r>
      <w:r>
        <w:rPr>
          <w:rFonts w:eastAsia="仿宋_GB2312"/>
          <w:sz w:val="32"/>
          <w:szCs w:val="32"/>
        </w:rPr>
        <w:t>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6B6B026"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66BBD72B"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30</w:t>
      </w:r>
      <w:r>
        <w:rPr>
          <w:rFonts w:eastAsia="仿宋_GB2312"/>
          <w:sz w:val="32"/>
          <w:szCs w:val="32"/>
        </w:rPr>
        <w:t>万元，</w:t>
      </w:r>
      <w:r>
        <w:rPr>
          <w:rStyle w:val="af1"/>
          <w:rFonts w:eastAsia="方正仿宋_GBK" w:hint="eastAsia"/>
          <w:b w:val="0"/>
          <w:spacing w:val="-4"/>
          <w:sz w:val="32"/>
          <w:szCs w:val="32"/>
        </w:rPr>
        <w:t>用于</w:t>
      </w:r>
      <w:r>
        <w:rPr>
          <w:rFonts w:eastAsia="仿宋_GB2312" w:hint="eastAsia"/>
          <w:sz w:val="32"/>
          <w:szCs w:val="32"/>
        </w:rPr>
        <w:t>20</w:t>
      </w:r>
      <w:r>
        <w:rPr>
          <w:rFonts w:eastAsia="仿宋_GB2312" w:hint="eastAsia"/>
          <w:sz w:val="32"/>
          <w:szCs w:val="32"/>
        </w:rPr>
        <w:t>间云机房的新建工程的剩余款项支付</w:t>
      </w:r>
      <w:r>
        <w:rPr>
          <w:rFonts w:eastAsia="仿宋_GB2312" w:hint="eastAsia"/>
          <w:sz w:val="32"/>
          <w:szCs w:val="32"/>
        </w:rPr>
        <w:t>30</w:t>
      </w:r>
      <w:r>
        <w:rPr>
          <w:rFonts w:eastAsia="仿宋_GB2312" w:hint="eastAsia"/>
          <w:sz w:val="32"/>
          <w:szCs w:val="32"/>
        </w:rPr>
        <w:t>万，</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773C4FA3"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072C14B1" w14:textId="77777777" w:rsidR="003A5694" w:rsidRDefault="00000000">
      <w:pPr>
        <w:spacing w:line="560" w:lineRule="exact"/>
        <w:ind w:firstLineChars="200" w:firstLine="640"/>
        <w:rPr>
          <w:rFonts w:eastAsia="仿宋_GB2312"/>
          <w:sz w:val="32"/>
          <w:szCs w:val="32"/>
        </w:rPr>
      </w:pPr>
      <w:r>
        <w:rPr>
          <w:rFonts w:eastAsia="仿宋_GB2312"/>
          <w:sz w:val="32"/>
          <w:szCs w:val="32"/>
        </w:rPr>
        <w:lastRenderedPageBreak/>
        <w:t>本项目的资金使用严格遵循了国家相关法律法规与财务制度，确保了资金的合规性与安全性。在资金使用过程中，我们建立了完善的财务管理体系，对资金的流动进行了全程监控与记录。</w:t>
      </w:r>
    </w:p>
    <w:p w14:paraId="0555F99C" w14:textId="77777777" w:rsidR="003A5694"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58F56F7" w14:textId="77777777" w:rsidR="003A5694"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776A4DBE" w14:textId="77777777" w:rsidR="003A5694"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4A121CFF"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598C40FE" w14:textId="77777777" w:rsidR="003A5694"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71EFEC2F" w14:textId="77777777" w:rsidR="003A5694"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310257BF" w14:textId="77777777" w:rsidR="003A5694"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w:t>
      </w:r>
      <w:r>
        <w:rPr>
          <w:rFonts w:eastAsia="仿宋_GB2312"/>
          <w:sz w:val="32"/>
          <w:szCs w:val="32"/>
        </w:rPr>
        <w:lastRenderedPageBreak/>
        <w:t>种风险与挑战。管理制度的健全性不仅体现在制度的完善上，还体现在制度的执行与监督上。我们建立了有效的监督机制与反馈机制，对项目的实施情况进行定期检查与评估，及时发现并纠正可能存在的问题。</w:t>
      </w:r>
    </w:p>
    <w:p w14:paraId="4251999E"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323F159"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50C85A3D" w14:textId="77777777" w:rsidR="003A5694"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6070A982" w14:textId="77777777" w:rsidR="003A5694"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776E3119" w14:textId="77777777" w:rsidR="003A5694"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0F3F8A40" w14:textId="77777777" w:rsidR="003A5694"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7F46DBCA"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w:t>
      </w:r>
      <w:r>
        <w:rPr>
          <w:rFonts w:eastAsia="仿宋_GB2312"/>
          <w:sz w:val="32"/>
          <w:szCs w:val="32"/>
        </w:rPr>
        <w:lastRenderedPageBreak/>
        <w:t>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711720F6"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25698E9E"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：新建云机房数量，指标值：</w:t>
      </w:r>
      <w:r>
        <w:rPr>
          <w:rFonts w:eastAsia="仿宋_GB2312"/>
          <w:sz w:val="32"/>
          <w:szCs w:val="32"/>
        </w:rPr>
        <w:t>=20</w:t>
      </w:r>
      <w:r>
        <w:rPr>
          <w:rFonts w:eastAsia="仿宋_GB2312"/>
          <w:sz w:val="32"/>
          <w:szCs w:val="32"/>
        </w:rPr>
        <w:t>间，</w:t>
      </w:r>
      <w:r>
        <w:rPr>
          <w:rFonts w:eastAsia="仿宋_GB2312" w:hint="eastAsia"/>
          <w:sz w:val="32"/>
          <w:szCs w:val="32"/>
        </w:rPr>
        <w:t>涉及沙区所</w:t>
      </w:r>
      <w:r>
        <w:rPr>
          <w:rFonts w:eastAsia="仿宋_GB2312" w:hint="eastAsia"/>
          <w:sz w:val="32"/>
          <w:szCs w:val="32"/>
        </w:rPr>
        <w:t>,3</w:t>
      </w:r>
      <w:r>
        <w:rPr>
          <w:rFonts w:eastAsia="仿宋_GB2312" w:hint="eastAsia"/>
          <w:sz w:val="32"/>
          <w:szCs w:val="32"/>
        </w:rPr>
        <w:t>小、</w:t>
      </w:r>
      <w:r>
        <w:rPr>
          <w:rFonts w:eastAsia="仿宋_GB2312" w:hint="eastAsia"/>
          <w:sz w:val="32"/>
          <w:szCs w:val="32"/>
        </w:rPr>
        <w:t>14</w:t>
      </w:r>
      <w:r>
        <w:rPr>
          <w:rFonts w:eastAsia="仿宋_GB2312" w:hint="eastAsia"/>
          <w:sz w:val="32"/>
          <w:szCs w:val="32"/>
        </w:rPr>
        <w:t>小、</w:t>
      </w:r>
      <w:r>
        <w:rPr>
          <w:rFonts w:eastAsia="仿宋_GB2312" w:hint="eastAsia"/>
          <w:sz w:val="32"/>
          <w:szCs w:val="32"/>
        </w:rPr>
        <w:t>16</w:t>
      </w:r>
      <w:r>
        <w:rPr>
          <w:rFonts w:eastAsia="仿宋_GB2312" w:hint="eastAsia"/>
          <w:sz w:val="32"/>
          <w:szCs w:val="32"/>
        </w:rPr>
        <w:t>小、</w:t>
      </w:r>
      <w:r>
        <w:rPr>
          <w:rFonts w:eastAsia="仿宋_GB2312" w:hint="eastAsia"/>
          <w:sz w:val="32"/>
          <w:szCs w:val="32"/>
        </w:rPr>
        <w:t>18</w:t>
      </w:r>
      <w:r>
        <w:rPr>
          <w:rFonts w:eastAsia="仿宋_GB2312" w:hint="eastAsia"/>
          <w:sz w:val="32"/>
          <w:szCs w:val="32"/>
        </w:rPr>
        <w:t>小、</w:t>
      </w:r>
      <w:r>
        <w:rPr>
          <w:rFonts w:eastAsia="仿宋_GB2312" w:hint="eastAsia"/>
          <w:sz w:val="32"/>
          <w:szCs w:val="32"/>
        </w:rPr>
        <w:t>21</w:t>
      </w:r>
      <w:r>
        <w:rPr>
          <w:rFonts w:eastAsia="仿宋_GB2312" w:hint="eastAsia"/>
          <w:sz w:val="32"/>
          <w:szCs w:val="32"/>
        </w:rPr>
        <w:t>小等</w:t>
      </w:r>
      <w:r>
        <w:rPr>
          <w:rFonts w:eastAsia="仿宋_GB2312" w:hint="eastAsia"/>
          <w:sz w:val="32"/>
          <w:szCs w:val="32"/>
        </w:rPr>
        <w:t>20</w:t>
      </w:r>
      <w:r>
        <w:rPr>
          <w:rFonts w:eastAsia="仿宋_GB2312" w:hint="eastAsia"/>
          <w:sz w:val="32"/>
          <w:szCs w:val="32"/>
        </w:rPr>
        <w:t>个学校，</w:t>
      </w:r>
      <w:r>
        <w:rPr>
          <w:rFonts w:eastAsia="仿宋_GB2312"/>
          <w:sz w:val="32"/>
          <w:szCs w:val="32"/>
        </w:rPr>
        <w:t>实际完成值：</w:t>
      </w:r>
      <w:r>
        <w:rPr>
          <w:rFonts w:eastAsia="仿宋_GB2312"/>
          <w:sz w:val="32"/>
          <w:szCs w:val="32"/>
        </w:rPr>
        <w:t>=20</w:t>
      </w:r>
      <w:r>
        <w:rPr>
          <w:rFonts w:eastAsia="仿宋_GB2312"/>
          <w:sz w:val="32"/>
          <w:szCs w:val="32"/>
        </w:rPr>
        <w:t>间，指标完成率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64EB0E73"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2ED7185"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：验收合格率，指标值：</w:t>
      </w:r>
      <w:r>
        <w:rPr>
          <w:rFonts w:eastAsia="仿宋_GB2312"/>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w:t>
      </w:r>
      <w:r>
        <w:rPr>
          <w:rFonts w:eastAsia="仿宋_GB2312" w:hint="eastAsia"/>
          <w:sz w:val="32"/>
          <w:szCs w:val="32"/>
        </w:rPr>
        <w:t>该项目已完成政府采购验收报告，验收合格，</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hint="eastAsia"/>
          <w:sz w:val="32"/>
          <w:szCs w:val="32"/>
        </w:rPr>
        <w:t xml:space="preserve">  </w:t>
      </w:r>
    </w:p>
    <w:p w14:paraId="2F3608C0"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bookmarkStart w:id="4" w:name="OLE_LINK5"/>
      <w:r>
        <w:rPr>
          <w:rFonts w:eastAsia="仿宋_GB2312"/>
          <w:sz w:val="32"/>
          <w:szCs w:val="32"/>
        </w:rPr>
        <w:t>资金使用合规率</w:t>
      </w:r>
      <w:bookmarkEnd w:id="4"/>
      <w:r>
        <w:rPr>
          <w:rFonts w:eastAsia="仿宋_GB2312"/>
          <w:sz w:val="32"/>
          <w:szCs w:val="32"/>
        </w:rPr>
        <w:t>，指标值：</w:t>
      </w:r>
      <w:r>
        <w:rPr>
          <w:rFonts w:eastAsia="仿宋_GB2312"/>
          <w:sz w:val="32"/>
          <w:szCs w:val="32"/>
        </w:rPr>
        <w:t>=100%</w:t>
      </w:r>
      <w:r>
        <w:rPr>
          <w:rFonts w:eastAsia="仿宋_GB2312"/>
          <w:sz w:val="32"/>
          <w:szCs w:val="32"/>
        </w:rPr>
        <w:t>，实际完成值：</w:t>
      </w:r>
      <w:r>
        <w:rPr>
          <w:rFonts w:eastAsia="仿宋_GB2312"/>
          <w:sz w:val="32"/>
          <w:szCs w:val="32"/>
        </w:rPr>
        <w:t>=100%</w:t>
      </w:r>
      <w:r>
        <w:rPr>
          <w:rFonts w:eastAsia="仿宋_GB2312"/>
          <w:sz w:val="32"/>
          <w:szCs w:val="32"/>
        </w:rPr>
        <w:t>，</w:t>
      </w:r>
      <w:r>
        <w:rPr>
          <w:rFonts w:eastAsia="仿宋_GB2312" w:hint="eastAsia"/>
          <w:sz w:val="32"/>
          <w:szCs w:val="32"/>
        </w:rPr>
        <w:t>该项目按规定审批支手续，并且政府采购手续完备，</w:t>
      </w:r>
      <w:r>
        <w:rPr>
          <w:rFonts w:eastAsia="仿宋_GB2312"/>
          <w:sz w:val="32"/>
          <w:szCs w:val="32"/>
        </w:rPr>
        <w:t>资金使用合规</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4EE8C9F7"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01C83B76"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bookmarkStart w:id="5" w:name="OLE_LINK6"/>
      <w:r>
        <w:rPr>
          <w:rFonts w:eastAsia="仿宋_GB2312"/>
          <w:sz w:val="32"/>
          <w:szCs w:val="32"/>
        </w:rPr>
        <w:t>项目按时完成</w:t>
      </w:r>
      <w:bookmarkEnd w:id="5"/>
      <w:r>
        <w:rPr>
          <w:rFonts w:eastAsia="仿宋_GB2312"/>
          <w:sz w:val="32"/>
          <w:szCs w:val="32"/>
        </w:rPr>
        <w:t>率，指标值：</w:t>
      </w:r>
      <w:r>
        <w:rPr>
          <w:rFonts w:eastAsia="仿宋_GB2312"/>
          <w:sz w:val="32"/>
          <w:szCs w:val="32"/>
        </w:rPr>
        <w:t>&gt;=95%</w:t>
      </w:r>
      <w:r>
        <w:rPr>
          <w:rFonts w:eastAsia="仿宋_GB2312"/>
          <w:sz w:val="32"/>
          <w:szCs w:val="32"/>
        </w:rPr>
        <w:t>，实际完成值：</w:t>
      </w:r>
      <w:r>
        <w:rPr>
          <w:rFonts w:eastAsia="仿宋_GB2312" w:hint="eastAsia"/>
          <w:sz w:val="32"/>
          <w:szCs w:val="32"/>
        </w:rPr>
        <w:t>100%</w:t>
      </w:r>
      <w:r>
        <w:rPr>
          <w:rFonts w:eastAsia="仿宋_GB2312"/>
          <w:sz w:val="32"/>
          <w:szCs w:val="32"/>
        </w:rPr>
        <w:t>，</w:t>
      </w:r>
      <w:r>
        <w:rPr>
          <w:rFonts w:eastAsia="仿宋_GB2312" w:hint="eastAsia"/>
          <w:sz w:val="32"/>
          <w:szCs w:val="32"/>
        </w:rPr>
        <w:t>该项目预计</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月之前完成资金支付，实际完成时间为</w:t>
      </w:r>
      <w:r>
        <w:rPr>
          <w:rFonts w:eastAsia="仿宋_GB2312" w:hint="eastAsia"/>
          <w:sz w:val="32"/>
          <w:szCs w:val="32"/>
        </w:rPr>
        <w:t>2024</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28</w:t>
      </w:r>
      <w:r>
        <w:rPr>
          <w:rFonts w:eastAsia="仿宋_GB2312" w:hint="eastAsia"/>
          <w:sz w:val="32"/>
          <w:szCs w:val="32"/>
        </w:rPr>
        <w:t>日，</w:t>
      </w:r>
      <w:r>
        <w:rPr>
          <w:rFonts w:eastAsia="仿宋_GB2312"/>
          <w:sz w:val="32"/>
          <w:szCs w:val="32"/>
        </w:rPr>
        <w:t>项目按时完成</w:t>
      </w:r>
      <w:r>
        <w:rPr>
          <w:rFonts w:eastAsia="仿宋_GB2312" w:hint="eastAsia"/>
          <w:sz w:val="32"/>
          <w:szCs w:val="32"/>
        </w:rPr>
        <w:t>，</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hint="eastAsia"/>
          <w:sz w:val="32"/>
          <w:szCs w:val="32"/>
        </w:rPr>
        <w:t>。</w:t>
      </w:r>
    </w:p>
    <w:p w14:paraId="35EC26C4"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0B48599C"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：项目预算控制率，指标值：</w:t>
      </w:r>
      <w:r>
        <w:rPr>
          <w:rFonts w:eastAsia="仿宋_GB2312"/>
          <w:sz w:val="32"/>
          <w:szCs w:val="32"/>
        </w:rPr>
        <w:t>&lt;=100%</w:t>
      </w:r>
      <w:r>
        <w:rPr>
          <w:rFonts w:eastAsia="仿宋_GB2312"/>
          <w:sz w:val="32"/>
          <w:szCs w:val="32"/>
        </w:rPr>
        <w:t>，实际完成值：</w:t>
      </w:r>
      <w:r>
        <w:rPr>
          <w:rFonts w:eastAsia="仿宋_GB2312"/>
          <w:sz w:val="32"/>
          <w:szCs w:val="32"/>
        </w:rPr>
        <w:t>=100%</w:t>
      </w:r>
      <w:r>
        <w:rPr>
          <w:rFonts w:eastAsia="仿宋_GB2312"/>
          <w:sz w:val="32"/>
          <w:szCs w:val="32"/>
        </w:rPr>
        <w:t>，</w:t>
      </w:r>
      <w:bookmarkStart w:id="6" w:name="OLE_LINK11"/>
      <w:r>
        <w:rPr>
          <w:rFonts w:eastAsia="仿宋_GB2312" w:hint="eastAsia"/>
          <w:sz w:val="32"/>
          <w:szCs w:val="32"/>
        </w:rPr>
        <w:t>本项目实际支出</w:t>
      </w:r>
      <w:r>
        <w:rPr>
          <w:rFonts w:eastAsia="仿宋_GB2312" w:hint="eastAsia"/>
          <w:sz w:val="32"/>
          <w:szCs w:val="32"/>
        </w:rPr>
        <w:t>30</w:t>
      </w:r>
      <w:r>
        <w:rPr>
          <w:rFonts w:eastAsia="仿宋_GB2312" w:hint="eastAsia"/>
          <w:sz w:val="32"/>
          <w:szCs w:val="32"/>
        </w:rPr>
        <w:t>万元，无超支情况，项目资金全部完成</w:t>
      </w:r>
      <w:bookmarkEnd w:id="6"/>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hint="eastAsia"/>
          <w:sz w:val="32"/>
          <w:szCs w:val="32"/>
        </w:rPr>
        <w:t xml:space="preserve"> </w:t>
      </w:r>
    </w:p>
    <w:p w14:paraId="686B2817" w14:textId="77777777" w:rsidR="003A5694"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3CEDF6BB"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w:t>
      </w:r>
      <w:r>
        <w:rPr>
          <w:rFonts w:eastAsia="仿宋_GB2312"/>
          <w:sz w:val="32"/>
          <w:szCs w:val="32"/>
        </w:rPr>
        <w:lastRenderedPageBreak/>
        <w:t>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6A5535D7"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25E628A2" w14:textId="77777777" w:rsidR="003A5694" w:rsidRDefault="00000000">
      <w:pPr>
        <w:spacing w:line="600" w:lineRule="exact"/>
        <w:outlineLvl w:val="0"/>
        <w:rPr>
          <w:rFonts w:eastAsia="仿宋_GB2312"/>
          <w:sz w:val="32"/>
          <w:szCs w:val="32"/>
        </w:rPr>
      </w:pPr>
      <w:r>
        <w:rPr>
          <w:rFonts w:eastAsia="仿宋_GB2312" w:hint="eastAsia"/>
          <w:sz w:val="32"/>
          <w:szCs w:val="32"/>
        </w:rPr>
        <w:t xml:space="preserve">    </w:t>
      </w:r>
      <w:r>
        <w:rPr>
          <w:rFonts w:eastAsia="仿宋_GB2312" w:hint="eastAsia"/>
          <w:sz w:val="32"/>
          <w:szCs w:val="32"/>
        </w:rPr>
        <w:t>①经济效益指标：</w:t>
      </w:r>
      <w:r>
        <w:rPr>
          <w:rFonts w:eastAsia="仿宋_GB2312" w:hint="eastAsia"/>
          <w:sz w:val="32"/>
          <w:szCs w:val="32"/>
        </w:rPr>
        <w:t xml:space="preserve"> </w:t>
      </w:r>
    </w:p>
    <w:p w14:paraId="16F0557C" w14:textId="77777777" w:rsidR="003A5694" w:rsidRDefault="00000000">
      <w:pPr>
        <w:spacing w:line="600" w:lineRule="exact"/>
        <w:outlineLvl w:val="0"/>
        <w:rPr>
          <w:rFonts w:eastAsia="仿宋_GB2312"/>
          <w:sz w:val="32"/>
          <w:szCs w:val="32"/>
        </w:rPr>
      </w:pPr>
      <w:r>
        <w:rPr>
          <w:rFonts w:eastAsia="仿宋_GB2312" w:hint="eastAsia"/>
          <w:sz w:val="32"/>
          <w:szCs w:val="32"/>
        </w:rPr>
        <w:t>2024</w:t>
      </w:r>
      <w:r>
        <w:rPr>
          <w:rFonts w:eastAsia="仿宋_GB2312" w:hint="eastAsia"/>
          <w:sz w:val="32"/>
          <w:szCs w:val="32"/>
        </w:rPr>
        <w:t>年本项目不涉及此条指标。</w:t>
      </w:r>
    </w:p>
    <w:p w14:paraId="14C456C4" w14:textId="77777777" w:rsidR="003A5694" w:rsidRDefault="00000000">
      <w:pPr>
        <w:spacing w:line="600" w:lineRule="exact"/>
        <w:ind w:firstLineChars="200" w:firstLine="640"/>
        <w:outlineLvl w:val="0"/>
        <w:rPr>
          <w:rFonts w:eastAsia="仿宋_GB2312"/>
          <w:sz w:val="32"/>
          <w:szCs w:val="32"/>
        </w:rPr>
      </w:pPr>
      <w:r>
        <w:rPr>
          <w:rFonts w:eastAsia="仿宋_GB2312" w:hint="eastAsia"/>
          <w:sz w:val="32"/>
          <w:szCs w:val="32"/>
        </w:rPr>
        <w:t>②社会效益指标：</w:t>
      </w:r>
    </w:p>
    <w:p w14:paraId="5FDC4B38"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：改善办学条件，指标值：有效改善，实际完成值：</w:t>
      </w:r>
      <w:r>
        <w:rPr>
          <w:rFonts w:eastAsia="仿宋_GB2312" w:hint="eastAsia"/>
          <w:sz w:val="32"/>
          <w:szCs w:val="32"/>
        </w:rPr>
        <w:t>完全达到预期</w:t>
      </w:r>
      <w:r>
        <w:rPr>
          <w:rFonts w:eastAsia="仿宋_GB2312"/>
          <w:sz w:val="32"/>
          <w:szCs w:val="32"/>
        </w:rPr>
        <w:t>，</w:t>
      </w:r>
      <w:r>
        <w:rPr>
          <w:rFonts w:eastAsia="仿宋_GB2312" w:hint="eastAsia"/>
          <w:sz w:val="32"/>
          <w:szCs w:val="32"/>
        </w:rPr>
        <w:t>项目的建设实现教学智能化、办公简单化、管理集中化、教学智能化，提高了学校办学的条件，</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hint="eastAsia"/>
          <w:sz w:val="32"/>
          <w:szCs w:val="32"/>
        </w:rPr>
        <w:t xml:space="preserve"> </w:t>
      </w:r>
    </w:p>
    <w:p w14:paraId="338EFC1A" w14:textId="77777777" w:rsidR="003A5694" w:rsidRDefault="00000000">
      <w:pPr>
        <w:spacing w:line="600" w:lineRule="exact"/>
        <w:ind w:firstLineChars="200" w:firstLine="640"/>
        <w:outlineLvl w:val="0"/>
        <w:rPr>
          <w:rFonts w:eastAsia="仿宋_GB2312"/>
          <w:sz w:val="32"/>
          <w:szCs w:val="32"/>
        </w:rPr>
      </w:pPr>
      <w:bookmarkStart w:id="7" w:name="OLE_LINK3"/>
      <w:r>
        <w:rPr>
          <w:rFonts w:eastAsia="仿宋_GB2312"/>
          <w:sz w:val="32"/>
          <w:szCs w:val="32"/>
        </w:rPr>
        <w:t>③</w:t>
      </w:r>
      <w:r>
        <w:rPr>
          <w:rFonts w:eastAsia="仿宋_GB2312"/>
          <w:sz w:val="32"/>
          <w:szCs w:val="32"/>
        </w:rPr>
        <w:t>生态效益指标：</w:t>
      </w:r>
    </w:p>
    <w:p w14:paraId="255206CB" w14:textId="77777777" w:rsidR="003A5694" w:rsidRDefault="00000000">
      <w:pPr>
        <w:pStyle w:val="a3"/>
        <w:ind w:firstLineChars="200" w:firstLine="640"/>
        <w:rPr>
          <w:rFonts w:eastAsia="仿宋_GB2312"/>
          <w:sz w:val="32"/>
          <w:szCs w:val="32"/>
        </w:rPr>
      </w:pPr>
      <w:r>
        <w:rPr>
          <w:rFonts w:eastAsia="方正仿宋_GBK"/>
          <w:sz w:val="32"/>
          <w:szCs w:val="32"/>
        </w:rPr>
        <w:t>2024</w:t>
      </w:r>
      <w:r>
        <w:rPr>
          <w:rFonts w:eastAsia="方正仿宋_GBK"/>
          <w:sz w:val="32"/>
          <w:szCs w:val="32"/>
        </w:rPr>
        <w:t>年本项目不涉及此条指标。</w:t>
      </w:r>
      <w:bookmarkEnd w:id="7"/>
    </w:p>
    <w:p w14:paraId="7BA9BBF6"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4A8AE6B4"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：师生满意度，指标值：</w:t>
      </w:r>
      <w:r>
        <w:rPr>
          <w:rFonts w:eastAsia="仿宋_GB2312"/>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，通过设置问卷调查的方式进行考评评价，共计调查样本总量为</w:t>
      </w:r>
      <w:r>
        <w:rPr>
          <w:rFonts w:eastAsia="仿宋_GB2312" w:hint="eastAsia"/>
          <w:sz w:val="32"/>
          <w:szCs w:val="32"/>
        </w:rPr>
        <w:t>20</w:t>
      </w:r>
      <w:r>
        <w:rPr>
          <w:rFonts w:eastAsia="仿宋_GB2312"/>
          <w:sz w:val="32"/>
          <w:szCs w:val="32"/>
        </w:rPr>
        <w:t>个样本，有效调查问卷</w:t>
      </w:r>
      <w:r>
        <w:rPr>
          <w:rFonts w:eastAsia="仿宋_GB2312" w:hint="eastAsia"/>
          <w:sz w:val="32"/>
          <w:szCs w:val="32"/>
        </w:rPr>
        <w:t>20</w:t>
      </w:r>
      <w:r>
        <w:rPr>
          <w:rFonts w:eastAsia="仿宋_GB2312"/>
          <w:sz w:val="32"/>
          <w:szCs w:val="32"/>
        </w:rPr>
        <w:t>份。其中，统计</w:t>
      </w:r>
      <w:r>
        <w:rPr>
          <w:rFonts w:eastAsia="仿宋_GB2312"/>
          <w:sz w:val="32"/>
          <w:szCs w:val="32"/>
        </w:rPr>
        <w:t>“</w:t>
      </w:r>
      <w:r>
        <w:rPr>
          <w:rFonts w:eastAsia="仿宋_GB2312" w:hint="eastAsia"/>
          <w:sz w:val="32"/>
          <w:szCs w:val="32"/>
        </w:rPr>
        <w:t>满意</w:t>
      </w:r>
      <w:r>
        <w:rPr>
          <w:rFonts w:eastAsia="仿宋_GB2312"/>
          <w:sz w:val="32"/>
          <w:szCs w:val="32"/>
        </w:rPr>
        <w:t>”</w:t>
      </w:r>
      <w:r>
        <w:rPr>
          <w:rFonts w:eastAsia="仿宋_GB2312"/>
          <w:sz w:val="32"/>
          <w:szCs w:val="32"/>
        </w:rPr>
        <w:t>的平均值为</w:t>
      </w:r>
      <w:r>
        <w:rPr>
          <w:rFonts w:eastAsia="仿宋_GB2312" w:hint="eastAsia"/>
          <w:sz w:val="32"/>
          <w:szCs w:val="32"/>
        </w:rPr>
        <w:t>95</w:t>
      </w:r>
      <w:r>
        <w:rPr>
          <w:rFonts w:eastAsia="仿宋_GB2312"/>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46D732D3" w14:textId="77777777" w:rsidR="003A5694"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7E3209AE" w14:textId="77777777" w:rsidR="003A5694" w:rsidRDefault="00000000">
      <w:pPr>
        <w:pStyle w:val="-"/>
        <w:spacing w:line="560" w:lineRule="exact"/>
        <w:ind w:firstLine="640"/>
        <w:rPr>
          <w:rFonts w:eastAsia="方正仿宋_GBK"/>
          <w:sz w:val="32"/>
          <w:szCs w:val="32"/>
        </w:rPr>
      </w:pPr>
      <w:r>
        <w:rPr>
          <w:rFonts w:eastAsia="方正仿宋_GBK"/>
          <w:sz w:val="32"/>
          <w:szCs w:val="32"/>
        </w:rPr>
        <w:t>教育系统云机房项目年初预算</w:t>
      </w:r>
      <w:r>
        <w:rPr>
          <w:rFonts w:eastAsia="方正仿宋_GBK" w:hint="eastAsia"/>
          <w:sz w:val="32"/>
          <w:szCs w:val="32"/>
        </w:rPr>
        <w:t>30</w:t>
      </w:r>
      <w:r>
        <w:rPr>
          <w:rFonts w:eastAsia="方正仿宋_GBK"/>
          <w:sz w:val="32"/>
          <w:szCs w:val="32"/>
        </w:rPr>
        <w:t>万元，全年预算</w:t>
      </w:r>
      <w:r>
        <w:rPr>
          <w:rFonts w:eastAsia="方正仿宋_GBK" w:hint="eastAsia"/>
          <w:sz w:val="32"/>
          <w:szCs w:val="32"/>
        </w:rPr>
        <w:t>30</w:t>
      </w:r>
      <w:r>
        <w:rPr>
          <w:rFonts w:eastAsia="方正仿宋_GBK"/>
          <w:sz w:val="32"/>
          <w:szCs w:val="32"/>
        </w:rPr>
        <w:t>万元，实际支出</w:t>
      </w:r>
      <w:r>
        <w:rPr>
          <w:rFonts w:eastAsia="方正仿宋_GBK" w:hint="eastAsia"/>
          <w:sz w:val="32"/>
          <w:szCs w:val="32"/>
        </w:rPr>
        <w:t>30</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100.75</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0.75</w:t>
      </w:r>
      <w:r>
        <w:rPr>
          <w:rFonts w:eastAsia="方正仿宋_GBK"/>
          <w:sz w:val="32"/>
          <w:szCs w:val="32"/>
        </w:rPr>
        <w:t>%</w:t>
      </w:r>
      <w:r>
        <w:rPr>
          <w:rFonts w:hint="eastAsia"/>
        </w:rPr>
        <w:t>，</w:t>
      </w:r>
      <w:r>
        <w:rPr>
          <w:rFonts w:eastAsia="方正仿宋_GBK"/>
          <w:sz w:val="32"/>
          <w:szCs w:val="32"/>
          <w:lang w:eastAsia="zh-Hans"/>
        </w:rPr>
        <w:t>偏差</w:t>
      </w:r>
      <w:r>
        <w:rPr>
          <w:rFonts w:eastAsia="方正仿宋_GBK"/>
          <w:sz w:val="32"/>
          <w:szCs w:val="32"/>
        </w:rPr>
        <w:t>原因</w:t>
      </w:r>
      <w:r>
        <w:rPr>
          <w:rFonts w:eastAsia="方正仿宋_GBK" w:hint="eastAsia"/>
          <w:sz w:val="32"/>
          <w:szCs w:val="32"/>
        </w:rPr>
        <w:t>：项目指标设置不够精准</w:t>
      </w:r>
      <w:r>
        <w:rPr>
          <w:rFonts w:eastAsia="方正仿宋_GBK"/>
          <w:sz w:val="32"/>
          <w:szCs w:val="32"/>
        </w:rPr>
        <w:t>，</w:t>
      </w:r>
      <w:r>
        <w:rPr>
          <w:rFonts w:eastAsia="方正仿宋_GBK"/>
          <w:sz w:val="32"/>
          <w:szCs w:val="32"/>
          <w:lang w:eastAsia="zh-Hans"/>
        </w:rPr>
        <w:t>改进</w:t>
      </w:r>
      <w:r>
        <w:rPr>
          <w:rFonts w:eastAsia="方正仿宋_GBK"/>
          <w:sz w:val="32"/>
          <w:szCs w:val="32"/>
        </w:rPr>
        <w:t>措施</w:t>
      </w:r>
      <w:r>
        <w:rPr>
          <w:rFonts w:eastAsia="方正仿宋_GBK" w:hint="eastAsia"/>
          <w:sz w:val="32"/>
          <w:szCs w:val="32"/>
        </w:rPr>
        <w:t>：进一步精准设置项目绩效</w:t>
      </w:r>
      <w:r>
        <w:rPr>
          <w:rFonts w:eastAsia="方正仿宋_GBK"/>
          <w:sz w:val="32"/>
          <w:szCs w:val="32"/>
        </w:rPr>
        <w:t>。</w:t>
      </w:r>
    </w:p>
    <w:p w14:paraId="7A079845" w14:textId="77777777" w:rsidR="003A5694"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72FD9582" w14:textId="77777777" w:rsidR="003A5694" w:rsidRDefault="00000000">
      <w:pPr>
        <w:spacing w:line="560" w:lineRule="exact"/>
        <w:ind w:firstLineChars="200" w:firstLine="627"/>
        <w:rPr>
          <w:rFonts w:eastAsia="楷体"/>
          <w:b/>
          <w:spacing w:val="-4"/>
          <w:sz w:val="32"/>
          <w:szCs w:val="32"/>
        </w:rPr>
      </w:pPr>
      <w:r>
        <w:rPr>
          <w:rFonts w:eastAsia="楷体"/>
          <w:b/>
          <w:spacing w:val="-4"/>
          <w:sz w:val="32"/>
          <w:szCs w:val="32"/>
        </w:rPr>
        <w:lastRenderedPageBreak/>
        <w:t>（一）主要经验及做法</w:t>
      </w:r>
    </w:p>
    <w:p w14:paraId="6E0049CC" w14:textId="77777777" w:rsidR="003A5694"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3E444DC5" w14:textId="77777777" w:rsidR="003A5694"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664D8CB5" w14:textId="77777777" w:rsidR="003A5694"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20DDF3CD"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F3CEC72"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702A2CFD"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w:t>
      </w:r>
      <w:r>
        <w:rPr>
          <w:rFonts w:ascii="仿宋_GB2312" w:eastAsia="仿宋_GB2312" w:hAnsi="仿宋_GB2312" w:cs="仿宋_GB2312" w:hint="eastAsia"/>
          <w:sz w:val="32"/>
          <w:szCs w:val="32"/>
        </w:rPr>
        <w:t>部门职能不明确，个别工作分工不清晰。</w:t>
      </w:r>
      <w:r>
        <w:rPr>
          <w:rFonts w:eastAsia="仿宋_GB2312" w:hint="eastAsia"/>
          <w:sz w:val="32"/>
          <w:szCs w:val="32"/>
        </w:rPr>
        <w:t>内部职责交叉，项目的多个科室间职能界定模糊。</w:t>
      </w:r>
    </w:p>
    <w:p w14:paraId="3E9D3A98" w14:textId="77777777" w:rsidR="003A5694"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858EFCF"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w:t>
      </w:r>
      <w:r>
        <w:rPr>
          <w:rFonts w:eastAsia="仿宋_GB2312"/>
          <w:sz w:val="32"/>
          <w:szCs w:val="32"/>
        </w:rPr>
        <w:lastRenderedPageBreak/>
        <w:t>效人员水平。</w:t>
      </w:r>
    </w:p>
    <w:p w14:paraId="2120164E"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方正仿宋_GBK" w:hint="eastAsia"/>
          <w:kern w:val="0"/>
          <w:sz w:val="32"/>
          <w:szCs w:val="32"/>
        </w:rPr>
        <w:t>明确职责分工，制定全面细致的项目职责说明书，梳理每个科室在项目中的具体工作内容、权限范围和责任边界。针对交叉工作，明确主要负责科室和协助科室的具体职责，以书面形式下发执行。</w:t>
      </w:r>
    </w:p>
    <w:p w14:paraId="65D6AF7D"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2D2CC138" w14:textId="77777777" w:rsidR="003A5694"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319B98BD" w14:textId="77777777" w:rsidR="003A5694"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效管理工作重要性的认识，总结经验查找问题，抓紧研究制定更全面更完善的绩效评价管理办法。加大全局对全面实施预算绩效管理和绩效管理工作的学习力度，让</w:t>
      </w:r>
      <w:r>
        <w:rPr>
          <w:rFonts w:eastAsia="仿宋_GB2312"/>
          <w:sz w:val="32"/>
          <w:szCs w:val="32"/>
        </w:rPr>
        <w:t>“</w:t>
      </w:r>
      <w:r>
        <w:rPr>
          <w:rFonts w:eastAsia="仿宋_GB2312"/>
          <w:sz w:val="32"/>
          <w:szCs w:val="32"/>
        </w:rPr>
        <w:t>花钱必问效，无效必问责</w:t>
      </w:r>
      <w:r>
        <w:rPr>
          <w:rFonts w:eastAsia="仿宋_GB2312"/>
          <w:sz w:val="32"/>
          <w:szCs w:val="32"/>
        </w:rPr>
        <w:t>”</w:t>
      </w:r>
      <w:r>
        <w:rPr>
          <w:rFonts w:eastAsia="仿宋_GB2312"/>
          <w:sz w:val="32"/>
          <w:szCs w:val="32"/>
        </w:rPr>
        <w:t>的理念深入工作每个环节。</w:t>
      </w:r>
    </w:p>
    <w:p w14:paraId="7302E522" w14:textId="77777777" w:rsidR="003A5694"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8" w:name="page8"/>
      <w:bookmarkEnd w:id="8"/>
      <w:r>
        <w:rPr>
          <w:rFonts w:eastAsia="黑体"/>
          <w:sz w:val="32"/>
          <w:szCs w:val="32"/>
        </w:rPr>
        <w:t>明的问题</w:t>
      </w:r>
    </w:p>
    <w:p w14:paraId="69D37D57" w14:textId="77777777" w:rsidR="003A5694"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4E1861EC" w14:textId="77777777" w:rsidR="003A5694"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54C33894" w14:textId="77777777" w:rsidR="003A5694"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7D8EFBC1" w14:textId="77777777" w:rsidR="003A5694"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r>
        <w:rPr>
          <w:rFonts w:ascii="Times New Roman" w:eastAsia="仿宋_GB2312" w:hAnsi="Times New Roman" w:hint="eastAsia"/>
          <w:sz w:val="32"/>
          <w:szCs w:val="32"/>
        </w:rPr>
        <w:t xml:space="preserve"> </w:t>
      </w:r>
    </w:p>
    <w:p w14:paraId="162A1D32" w14:textId="77777777" w:rsidR="003A5694" w:rsidRDefault="003A5694">
      <w:pPr>
        <w:spacing w:line="600" w:lineRule="exact"/>
        <w:rPr>
          <w:rFonts w:eastAsia="黑体"/>
          <w:sz w:val="32"/>
          <w:szCs w:val="32"/>
        </w:rPr>
        <w:sectPr w:rsidR="003A5694">
          <w:footerReference w:type="default" r:id="rId7"/>
          <w:pgSz w:w="11906" w:h="16838"/>
          <w:pgMar w:top="1440" w:right="1558" w:bottom="1440" w:left="1800" w:header="851" w:footer="992" w:gutter="0"/>
          <w:pgNumType w:start="1"/>
          <w:cols w:space="425"/>
          <w:docGrid w:type="lines" w:linePitch="312"/>
        </w:sectPr>
      </w:pPr>
    </w:p>
    <w:p w14:paraId="55B08B91" w14:textId="77777777" w:rsidR="003A5694"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19089B11" w14:textId="77777777" w:rsidR="003A5694" w:rsidRDefault="00000000">
      <w:pPr>
        <w:pStyle w:val="-"/>
        <w:ind w:firstLine="562"/>
        <w:jc w:val="center"/>
        <w:rPr>
          <w:rFonts w:ascii="仿宋_GB2312" w:eastAsia="仿宋_GB2312" w:hAnsi="仿宋_GB2312" w:cs="仿宋_GB2312" w:hint="eastAsia"/>
          <w:sz w:val="28"/>
          <w:szCs w:val="40"/>
        </w:rPr>
      </w:pPr>
      <w:bookmarkStart w:id="9" w:name="_Toc26499_WPSOffice_Level2"/>
      <w:bookmarkStart w:id="10" w:name="_Toc30064_WPSOffice_Level1"/>
      <w:r>
        <w:rPr>
          <w:rFonts w:ascii="仿宋_GB2312" w:eastAsia="仿宋_GB2312" w:hAnsi="仿宋_GB2312" w:cs="仿宋_GB2312" w:hint="eastAsia"/>
          <w:b/>
          <w:bCs/>
          <w:sz w:val="28"/>
          <w:szCs w:val="40"/>
        </w:rPr>
        <w:t>教育系统云机房项目绩效评价指标体系及综合评分表</w:t>
      </w:r>
      <w:bookmarkEnd w:id="9"/>
      <w:bookmarkEnd w:id="10"/>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3A5694" w14:paraId="0E8709F0" w14:textId="77777777">
        <w:trPr>
          <w:trHeight w:val="552"/>
          <w:tblHeader/>
          <w:jc w:val="center"/>
        </w:trPr>
        <w:tc>
          <w:tcPr>
            <w:tcW w:w="1002" w:type="dxa"/>
            <w:shd w:val="clear" w:color="auto" w:fill="FFFFFF"/>
            <w:vAlign w:val="center"/>
          </w:tcPr>
          <w:p w14:paraId="22B0629C"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384D9BFF"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26D84C5B"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45769F37"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4B82A391"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0792A054"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38B24BB9"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3A5694" w14:paraId="584D67AD" w14:textId="77777777">
        <w:trPr>
          <w:trHeight w:val="2919"/>
          <w:jc w:val="center"/>
        </w:trPr>
        <w:tc>
          <w:tcPr>
            <w:tcW w:w="1002" w:type="dxa"/>
            <w:vMerge w:val="restart"/>
            <w:shd w:val="clear" w:color="auto" w:fill="FFFFFF"/>
            <w:vAlign w:val="center"/>
          </w:tcPr>
          <w:p w14:paraId="2CFF71FF" w14:textId="77777777" w:rsidR="003A5694" w:rsidRDefault="003A5694">
            <w:pPr>
              <w:widowControl/>
              <w:spacing w:line="0" w:lineRule="atLeast"/>
              <w:jc w:val="center"/>
              <w:rPr>
                <w:rFonts w:eastAsia="仿宋_GB2312"/>
                <w:color w:val="000000"/>
                <w:kern w:val="0"/>
                <w:sz w:val="18"/>
                <w:szCs w:val="18"/>
              </w:rPr>
            </w:pPr>
          </w:p>
          <w:p w14:paraId="4036FD5E" w14:textId="77777777" w:rsidR="003A5694" w:rsidRDefault="003A5694">
            <w:pPr>
              <w:widowControl/>
              <w:spacing w:line="0" w:lineRule="atLeast"/>
              <w:jc w:val="center"/>
              <w:rPr>
                <w:rFonts w:eastAsia="仿宋_GB2312"/>
                <w:color w:val="000000"/>
                <w:kern w:val="0"/>
                <w:sz w:val="18"/>
                <w:szCs w:val="18"/>
              </w:rPr>
            </w:pPr>
          </w:p>
          <w:p w14:paraId="799A0DED" w14:textId="77777777" w:rsidR="003A5694" w:rsidRDefault="003A5694">
            <w:pPr>
              <w:widowControl/>
              <w:spacing w:line="0" w:lineRule="atLeast"/>
              <w:jc w:val="center"/>
              <w:rPr>
                <w:rFonts w:eastAsia="仿宋_GB2312"/>
                <w:color w:val="000000"/>
                <w:kern w:val="0"/>
                <w:sz w:val="18"/>
                <w:szCs w:val="18"/>
              </w:rPr>
            </w:pPr>
          </w:p>
          <w:p w14:paraId="20CA37A7" w14:textId="77777777" w:rsidR="003A5694" w:rsidRDefault="003A5694">
            <w:pPr>
              <w:widowControl/>
              <w:spacing w:line="0" w:lineRule="atLeast"/>
              <w:jc w:val="center"/>
              <w:rPr>
                <w:rFonts w:eastAsia="仿宋_GB2312"/>
                <w:color w:val="000000"/>
                <w:kern w:val="0"/>
                <w:sz w:val="18"/>
                <w:szCs w:val="18"/>
              </w:rPr>
            </w:pPr>
          </w:p>
          <w:p w14:paraId="49BDE11B" w14:textId="77777777" w:rsidR="003A5694" w:rsidRDefault="003A5694">
            <w:pPr>
              <w:widowControl/>
              <w:spacing w:line="0" w:lineRule="atLeast"/>
              <w:jc w:val="center"/>
              <w:rPr>
                <w:rFonts w:eastAsia="仿宋_GB2312"/>
                <w:color w:val="000000"/>
                <w:kern w:val="0"/>
                <w:sz w:val="18"/>
                <w:szCs w:val="18"/>
              </w:rPr>
            </w:pPr>
          </w:p>
          <w:p w14:paraId="5A58281F" w14:textId="77777777" w:rsidR="003A5694" w:rsidRDefault="003A5694">
            <w:pPr>
              <w:widowControl/>
              <w:spacing w:line="0" w:lineRule="atLeast"/>
              <w:jc w:val="center"/>
              <w:rPr>
                <w:rFonts w:eastAsia="仿宋_GB2312"/>
                <w:color w:val="000000"/>
                <w:kern w:val="0"/>
                <w:sz w:val="18"/>
                <w:szCs w:val="18"/>
              </w:rPr>
            </w:pPr>
          </w:p>
          <w:p w14:paraId="7A07915F"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7B40F4C1"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1A414257"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720AA485"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6399D886"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FF4287B" w14:textId="77777777" w:rsidR="003A5694"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354F6B0C"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51AE41FF"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3A5694" w14:paraId="11CCB79B" w14:textId="77777777">
        <w:trPr>
          <w:trHeight w:val="90"/>
          <w:jc w:val="center"/>
        </w:trPr>
        <w:tc>
          <w:tcPr>
            <w:tcW w:w="1002" w:type="dxa"/>
            <w:vMerge/>
            <w:shd w:val="clear" w:color="auto" w:fill="FFFFFF"/>
            <w:vAlign w:val="center"/>
          </w:tcPr>
          <w:p w14:paraId="767C6616" w14:textId="77777777" w:rsidR="003A5694" w:rsidRDefault="003A5694">
            <w:pPr>
              <w:spacing w:line="0" w:lineRule="atLeast"/>
              <w:jc w:val="center"/>
              <w:rPr>
                <w:rFonts w:eastAsia="仿宋_GB2312"/>
                <w:color w:val="000000"/>
                <w:kern w:val="0"/>
                <w:sz w:val="18"/>
                <w:szCs w:val="18"/>
              </w:rPr>
            </w:pPr>
          </w:p>
        </w:tc>
        <w:tc>
          <w:tcPr>
            <w:tcW w:w="1000" w:type="dxa"/>
            <w:vMerge/>
            <w:shd w:val="clear" w:color="auto" w:fill="FFFFFF"/>
            <w:vAlign w:val="center"/>
          </w:tcPr>
          <w:p w14:paraId="2305254E" w14:textId="77777777" w:rsidR="003A5694" w:rsidRDefault="003A5694">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5E831864"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272CE132"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0562BE6A"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6A568E46" w14:textId="77777777" w:rsidR="003A5694"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77A713FF"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1134F848"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3A5694" w14:paraId="4D7C3EF6" w14:textId="77777777">
        <w:trPr>
          <w:trHeight w:val="90"/>
          <w:jc w:val="center"/>
        </w:trPr>
        <w:tc>
          <w:tcPr>
            <w:tcW w:w="1002" w:type="dxa"/>
            <w:vMerge/>
            <w:shd w:val="clear" w:color="auto" w:fill="FFFFFF"/>
            <w:vAlign w:val="center"/>
          </w:tcPr>
          <w:p w14:paraId="41DD6781" w14:textId="77777777" w:rsidR="003A5694" w:rsidRDefault="003A5694">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EEF59B6"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556315C0"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6C404A8F"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5D5AEBA5"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4D8A9CB9" w14:textId="77777777" w:rsidR="003A5694"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6D035023" w14:textId="77777777" w:rsidR="003A5694"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1A250C3B"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6E025A93"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3A5694" w14:paraId="0AE5844B" w14:textId="77777777">
        <w:trPr>
          <w:trHeight w:val="1464"/>
          <w:jc w:val="center"/>
        </w:trPr>
        <w:tc>
          <w:tcPr>
            <w:tcW w:w="1002" w:type="dxa"/>
            <w:vMerge/>
            <w:shd w:val="clear" w:color="auto" w:fill="FFFFFF"/>
            <w:vAlign w:val="center"/>
          </w:tcPr>
          <w:p w14:paraId="53DC7A94" w14:textId="77777777" w:rsidR="003A5694" w:rsidRDefault="003A5694">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7A170E59" w14:textId="77777777" w:rsidR="003A5694" w:rsidRDefault="003A5694">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76D4AAF"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6114FFC7"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1D6AD865"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7F717315"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是否通过清晰、可衡量的指标值予以体现；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040CBA37"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36AEC520" w14:textId="77777777" w:rsidR="003A5694" w:rsidRDefault="00000000">
            <w:pPr>
              <w:widowControl/>
              <w:tabs>
                <w:tab w:val="left" w:pos="431"/>
                <w:tab w:val="center" w:pos="634"/>
              </w:tabs>
              <w:spacing w:line="0" w:lineRule="atLeast"/>
              <w:jc w:val="left"/>
              <w:rPr>
                <w:rFonts w:eastAsia="仿宋_GB2312"/>
                <w:b/>
                <w:bCs/>
                <w:color w:val="000000"/>
                <w:kern w:val="0"/>
                <w:sz w:val="18"/>
                <w:szCs w:val="18"/>
              </w:rPr>
            </w:pPr>
            <w:r>
              <w:rPr>
                <w:rFonts w:eastAsia="仿宋_GB2312" w:hint="eastAsia"/>
                <w:b/>
                <w:bCs/>
                <w:color w:val="000000"/>
                <w:kern w:val="0"/>
                <w:sz w:val="18"/>
                <w:szCs w:val="18"/>
              </w:rPr>
              <w:tab/>
              <w:t>3</w:t>
            </w:r>
          </w:p>
        </w:tc>
      </w:tr>
      <w:tr w:rsidR="003A5694" w14:paraId="3EDBE97D" w14:textId="77777777">
        <w:trPr>
          <w:trHeight w:val="1942"/>
          <w:jc w:val="center"/>
        </w:trPr>
        <w:tc>
          <w:tcPr>
            <w:tcW w:w="1002" w:type="dxa"/>
            <w:vMerge/>
            <w:shd w:val="clear" w:color="auto" w:fill="FFFFFF"/>
            <w:vAlign w:val="center"/>
          </w:tcPr>
          <w:p w14:paraId="619035F2" w14:textId="77777777" w:rsidR="003A5694" w:rsidRDefault="003A5694">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32888123"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1F3490F4" w14:textId="77777777" w:rsidR="003A5694"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4E904C16"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736DCB5D"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21765414"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79716675"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08600042"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7E021A8"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A5694" w14:paraId="43DAD7B5" w14:textId="77777777">
        <w:trPr>
          <w:trHeight w:val="1706"/>
          <w:jc w:val="center"/>
        </w:trPr>
        <w:tc>
          <w:tcPr>
            <w:tcW w:w="1002" w:type="dxa"/>
            <w:vMerge/>
            <w:shd w:val="clear" w:color="auto" w:fill="FFFFFF"/>
            <w:vAlign w:val="center"/>
          </w:tcPr>
          <w:p w14:paraId="32E2914D" w14:textId="77777777" w:rsidR="003A5694" w:rsidRDefault="003A5694">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7A3F2B16" w14:textId="77777777" w:rsidR="003A5694" w:rsidRDefault="003A5694">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092A814A"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506EBDD5"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093476D9"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5DA6154F"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6582D999"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0C08568"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A5694" w14:paraId="7847B0E2" w14:textId="77777777">
        <w:trPr>
          <w:trHeight w:val="1415"/>
          <w:jc w:val="center"/>
        </w:trPr>
        <w:tc>
          <w:tcPr>
            <w:tcW w:w="1002" w:type="dxa"/>
            <w:vMerge w:val="restart"/>
            <w:shd w:val="clear" w:color="auto" w:fill="FFFFFF"/>
            <w:vAlign w:val="center"/>
          </w:tcPr>
          <w:p w14:paraId="597B3B2C" w14:textId="77777777" w:rsidR="003A5694" w:rsidRDefault="003A5694">
            <w:pPr>
              <w:spacing w:line="0" w:lineRule="atLeast"/>
              <w:jc w:val="center"/>
              <w:rPr>
                <w:rFonts w:eastAsia="仿宋_GB2312"/>
                <w:color w:val="000000"/>
                <w:kern w:val="0"/>
                <w:sz w:val="18"/>
                <w:szCs w:val="18"/>
              </w:rPr>
            </w:pPr>
          </w:p>
          <w:p w14:paraId="095B8750" w14:textId="77777777" w:rsidR="003A5694" w:rsidRDefault="003A5694">
            <w:pPr>
              <w:spacing w:line="0" w:lineRule="atLeast"/>
              <w:jc w:val="center"/>
              <w:rPr>
                <w:rFonts w:eastAsia="仿宋_GB2312"/>
                <w:color w:val="000000"/>
                <w:kern w:val="0"/>
                <w:sz w:val="18"/>
                <w:szCs w:val="18"/>
              </w:rPr>
            </w:pPr>
          </w:p>
          <w:p w14:paraId="79357710" w14:textId="77777777" w:rsidR="003A5694" w:rsidRDefault="003A5694">
            <w:pPr>
              <w:spacing w:line="0" w:lineRule="atLeast"/>
              <w:jc w:val="center"/>
              <w:rPr>
                <w:rFonts w:eastAsia="仿宋_GB2312"/>
                <w:color w:val="000000"/>
                <w:kern w:val="0"/>
                <w:sz w:val="18"/>
                <w:szCs w:val="18"/>
              </w:rPr>
            </w:pPr>
          </w:p>
          <w:p w14:paraId="5376C672" w14:textId="77777777" w:rsidR="003A5694" w:rsidRDefault="003A5694">
            <w:pPr>
              <w:spacing w:line="0" w:lineRule="atLeast"/>
              <w:jc w:val="center"/>
              <w:rPr>
                <w:rFonts w:eastAsia="仿宋_GB2312"/>
                <w:color w:val="000000"/>
                <w:kern w:val="0"/>
                <w:sz w:val="18"/>
                <w:szCs w:val="18"/>
              </w:rPr>
            </w:pPr>
          </w:p>
          <w:p w14:paraId="3963AA7E" w14:textId="77777777" w:rsidR="003A5694" w:rsidRDefault="003A5694">
            <w:pPr>
              <w:spacing w:line="0" w:lineRule="atLeast"/>
              <w:jc w:val="center"/>
              <w:rPr>
                <w:rFonts w:eastAsia="仿宋_GB2312"/>
                <w:color w:val="000000"/>
                <w:kern w:val="0"/>
                <w:sz w:val="18"/>
                <w:szCs w:val="18"/>
              </w:rPr>
            </w:pPr>
          </w:p>
          <w:p w14:paraId="2BA94E17" w14:textId="77777777" w:rsidR="003A5694" w:rsidRDefault="003A5694">
            <w:pPr>
              <w:spacing w:line="0" w:lineRule="atLeast"/>
              <w:jc w:val="center"/>
              <w:rPr>
                <w:rFonts w:eastAsia="仿宋_GB2312"/>
                <w:color w:val="000000"/>
                <w:kern w:val="0"/>
                <w:sz w:val="18"/>
                <w:szCs w:val="18"/>
              </w:rPr>
            </w:pPr>
          </w:p>
          <w:p w14:paraId="33F8F58F" w14:textId="77777777" w:rsidR="003A5694" w:rsidRDefault="003A5694">
            <w:pPr>
              <w:spacing w:line="0" w:lineRule="atLeast"/>
              <w:jc w:val="center"/>
              <w:rPr>
                <w:rFonts w:eastAsia="仿宋_GB2312"/>
                <w:color w:val="000000"/>
                <w:kern w:val="0"/>
                <w:sz w:val="18"/>
                <w:szCs w:val="18"/>
              </w:rPr>
            </w:pPr>
          </w:p>
          <w:p w14:paraId="2611EAF8" w14:textId="77777777" w:rsidR="003A5694" w:rsidRDefault="003A5694">
            <w:pPr>
              <w:spacing w:line="0" w:lineRule="atLeast"/>
              <w:jc w:val="center"/>
              <w:rPr>
                <w:rFonts w:eastAsia="仿宋_GB2312"/>
                <w:color w:val="000000"/>
                <w:kern w:val="0"/>
                <w:sz w:val="18"/>
                <w:szCs w:val="18"/>
              </w:rPr>
            </w:pPr>
          </w:p>
          <w:p w14:paraId="7B22253A" w14:textId="77777777" w:rsidR="003A5694" w:rsidRDefault="003A5694">
            <w:pPr>
              <w:spacing w:line="0" w:lineRule="atLeast"/>
              <w:jc w:val="center"/>
              <w:rPr>
                <w:rFonts w:eastAsia="仿宋_GB2312"/>
                <w:color w:val="000000"/>
                <w:kern w:val="0"/>
                <w:sz w:val="18"/>
                <w:szCs w:val="18"/>
              </w:rPr>
            </w:pPr>
          </w:p>
          <w:p w14:paraId="49C19CF0" w14:textId="77777777" w:rsidR="003A5694" w:rsidRDefault="003A5694">
            <w:pPr>
              <w:spacing w:line="0" w:lineRule="atLeast"/>
              <w:jc w:val="center"/>
              <w:rPr>
                <w:rFonts w:eastAsia="仿宋_GB2312"/>
                <w:color w:val="000000"/>
                <w:kern w:val="0"/>
                <w:sz w:val="18"/>
                <w:szCs w:val="18"/>
              </w:rPr>
            </w:pPr>
          </w:p>
          <w:p w14:paraId="2AAF3DC9" w14:textId="77777777" w:rsidR="003A5694" w:rsidRDefault="003A5694">
            <w:pPr>
              <w:spacing w:line="0" w:lineRule="atLeast"/>
              <w:jc w:val="center"/>
              <w:rPr>
                <w:rFonts w:eastAsia="仿宋_GB2312"/>
                <w:color w:val="000000"/>
                <w:kern w:val="0"/>
                <w:sz w:val="18"/>
                <w:szCs w:val="18"/>
              </w:rPr>
            </w:pPr>
          </w:p>
          <w:p w14:paraId="6B212026" w14:textId="77777777" w:rsidR="003A5694" w:rsidRDefault="003A5694">
            <w:pPr>
              <w:spacing w:line="0" w:lineRule="atLeast"/>
              <w:jc w:val="center"/>
              <w:rPr>
                <w:rFonts w:eastAsia="仿宋_GB2312"/>
                <w:color w:val="000000"/>
                <w:kern w:val="0"/>
                <w:sz w:val="18"/>
                <w:szCs w:val="18"/>
              </w:rPr>
            </w:pPr>
          </w:p>
          <w:p w14:paraId="3D31E5BA" w14:textId="77777777" w:rsidR="003A5694" w:rsidRDefault="003A5694">
            <w:pPr>
              <w:spacing w:line="0" w:lineRule="atLeast"/>
              <w:jc w:val="center"/>
              <w:rPr>
                <w:rFonts w:eastAsia="仿宋_GB2312"/>
                <w:color w:val="000000"/>
                <w:kern w:val="0"/>
                <w:sz w:val="18"/>
                <w:szCs w:val="18"/>
              </w:rPr>
            </w:pPr>
          </w:p>
          <w:p w14:paraId="314FA87C" w14:textId="77777777" w:rsidR="003A5694" w:rsidRDefault="003A5694">
            <w:pPr>
              <w:spacing w:line="0" w:lineRule="atLeast"/>
              <w:jc w:val="center"/>
              <w:rPr>
                <w:rFonts w:eastAsia="仿宋_GB2312"/>
                <w:color w:val="000000"/>
                <w:kern w:val="0"/>
                <w:sz w:val="18"/>
                <w:szCs w:val="18"/>
              </w:rPr>
            </w:pPr>
          </w:p>
          <w:p w14:paraId="11DCE10E" w14:textId="77777777" w:rsidR="003A5694" w:rsidRDefault="003A5694">
            <w:pPr>
              <w:spacing w:line="0" w:lineRule="atLeast"/>
              <w:jc w:val="center"/>
              <w:rPr>
                <w:rFonts w:eastAsia="仿宋_GB2312"/>
                <w:color w:val="000000"/>
                <w:kern w:val="0"/>
                <w:sz w:val="18"/>
                <w:szCs w:val="18"/>
              </w:rPr>
            </w:pPr>
          </w:p>
          <w:p w14:paraId="09BC8CDF" w14:textId="77777777" w:rsidR="003A5694"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37B277F"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05A14966"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71769388"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304EA9B3"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6F6E9253"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7C1AA7DE"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1BB55EAF"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1304" w:type="dxa"/>
            <w:shd w:val="clear" w:color="000000" w:fill="FFFFFF"/>
            <w:vAlign w:val="center"/>
          </w:tcPr>
          <w:p w14:paraId="2BD4BC1A"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036BC6F7"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A5694" w14:paraId="71BBC7A3" w14:textId="77777777">
        <w:trPr>
          <w:trHeight w:val="1320"/>
          <w:jc w:val="center"/>
        </w:trPr>
        <w:tc>
          <w:tcPr>
            <w:tcW w:w="1002" w:type="dxa"/>
            <w:vMerge/>
            <w:shd w:val="clear" w:color="auto" w:fill="FFFFFF"/>
            <w:vAlign w:val="center"/>
          </w:tcPr>
          <w:p w14:paraId="6A469E26" w14:textId="77777777" w:rsidR="003A5694" w:rsidRDefault="003A5694">
            <w:pPr>
              <w:spacing w:line="0" w:lineRule="atLeast"/>
              <w:jc w:val="center"/>
              <w:rPr>
                <w:rFonts w:eastAsia="仿宋_GB2312"/>
                <w:color w:val="000000"/>
                <w:kern w:val="0"/>
                <w:sz w:val="18"/>
                <w:szCs w:val="18"/>
              </w:rPr>
            </w:pPr>
          </w:p>
        </w:tc>
        <w:tc>
          <w:tcPr>
            <w:tcW w:w="1000" w:type="dxa"/>
            <w:vMerge/>
            <w:shd w:val="clear" w:color="auto" w:fill="FFFFFF"/>
            <w:vAlign w:val="center"/>
          </w:tcPr>
          <w:p w14:paraId="5086315E" w14:textId="77777777" w:rsidR="003A5694" w:rsidRDefault="003A5694">
            <w:pPr>
              <w:spacing w:line="0" w:lineRule="atLeast"/>
              <w:jc w:val="center"/>
              <w:rPr>
                <w:rFonts w:eastAsia="仿宋_GB2312"/>
                <w:color w:val="000000"/>
                <w:kern w:val="0"/>
                <w:sz w:val="18"/>
                <w:szCs w:val="18"/>
              </w:rPr>
            </w:pPr>
          </w:p>
        </w:tc>
        <w:tc>
          <w:tcPr>
            <w:tcW w:w="1071" w:type="dxa"/>
            <w:shd w:val="clear" w:color="auto" w:fill="FFFFFF"/>
            <w:vAlign w:val="center"/>
          </w:tcPr>
          <w:p w14:paraId="1CEB329A"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2DE54B29"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31C575AB"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5C378E00"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CB8E4E2"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A5694" w14:paraId="1B019E0C" w14:textId="77777777">
        <w:trPr>
          <w:trHeight w:val="2076"/>
          <w:jc w:val="center"/>
        </w:trPr>
        <w:tc>
          <w:tcPr>
            <w:tcW w:w="1002" w:type="dxa"/>
            <w:vMerge/>
            <w:shd w:val="clear" w:color="auto" w:fill="FFFFFF"/>
            <w:vAlign w:val="center"/>
          </w:tcPr>
          <w:p w14:paraId="231127A2" w14:textId="77777777" w:rsidR="003A5694" w:rsidRDefault="003A5694">
            <w:pPr>
              <w:spacing w:line="0" w:lineRule="atLeast"/>
              <w:jc w:val="center"/>
              <w:rPr>
                <w:rFonts w:eastAsia="仿宋_GB2312"/>
                <w:color w:val="000000"/>
                <w:kern w:val="0"/>
                <w:sz w:val="18"/>
                <w:szCs w:val="18"/>
              </w:rPr>
            </w:pPr>
          </w:p>
        </w:tc>
        <w:tc>
          <w:tcPr>
            <w:tcW w:w="1000" w:type="dxa"/>
            <w:shd w:val="clear" w:color="auto" w:fill="FFFFFF"/>
            <w:vAlign w:val="center"/>
          </w:tcPr>
          <w:p w14:paraId="5180C38A"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4108F339"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0987BED"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1725" w:type="dxa"/>
            <w:shd w:val="clear" w:color="000000" w:fill="FFFFFF"/>
            <w:vAlign w:val="center"/>
          </w:tcPr>
          <w:p w14:paraId="6DB3BFCE"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0525B865"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4BD991C2"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7BBB620F"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A5694" w14:paraId="175954AE" w14:textId="77777777">
        <w:trPr>
          <w:trHeight w:val="1797"/>
          <w:jc w:val="center"/>
        </w:trPr>
        <w:tc>
          <w:tcPr>
            <w:tcW w:w="1002" w:type="dxa"/>
            <w:vMerge/>
            <w:shd w:val="clear" w:color="auto" w:fill="FFFFFF"/>
            <w:vAlign w:val="center"/>
          </w:tcPr>
          <w:p w14:paraId="6556BC45" w14:textId="77777777" w:rsidR="003A5694" w:rsidRDefault="003A5694">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1CBC330C"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573051D8" w14:textId="77777777" w:rsidR="003A5694"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7C8A6B97"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703C77D2"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62FBA70D"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77FA849A"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财务和业务管理制度是否合法、合规、完整。</w:t>
            </w:r>
          </w:p>
        </w:tc>
        <w:tc>
          <w:tcPr>
            <w:tcW w:w="1304" w:type="dxa"/>
            <w:shd w:val="clear" w:color="000000" w:fill="FFFFFF"/>
            <w:vAlign w:val="center"/>
          </w:tcPr>
          <w:p w14:paraId="40506813"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6810D0D"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A5694" w14:paraId="6A71776B" w14:textId="77777777">
        <w:trPr>
          <w:trHeight w:val="1769"/>
          <w:jc w:val="center"/>
        </w:trPr>
        <w:tc>
          <w:tcPr>
            <w:tcW w:w="1002" w:type="dxa"/>
            <w:vMerge/>
            <w:shd w:val="clear" w:color="auto" w:fill="FFFFFF"/>
            <w:vAlign w:val="center"/>
          </w:tcPr>
          <w:p w14:paraId="1AC0AAAF" w14:textId="77777777" w:rsidR="003A5694" w:rsidRDefault="003A5694">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1CB52E4" w14:textId="77777777" w:rsidR="003A5694" w:rsidRDefault="003A5694">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256E7DE"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0FAB1BCD"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18C64EB8"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705BBE88"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095D9EFC"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A9CDB39"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3A5694" w14:paraId="54EAF5FE" w14:textId="77777777">
        <w:trPr>
          <w:trHeight w:val="1917"/>
          <w:jc w:val="center"/>
        </w:trPr>
        <w:tc>
          <w:tcPr>
            <w:tcW w:w="1002" w:type="dxa"/>
            <w:vMerge w:val="restart"/>
            <w:shd w:val="clear" w:color="auto" w:fill="FFFFFF"/>
            <w:vAlign w:val="center"/>
          </w:tcPr>
          <w:p w14:paraId="4406602F"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420478E9"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7B0F0872"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3A93F83F"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4BD82A84"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6B2EBEA8"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55ADD645"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A5694" w14:paraId="06F33712" w14:textId="77777777">
        <w:trPr>
          <w:trHeight w:val="1773"/>
          <w:jc w:val="center"/>
        </w:trPr>
        <w:tc>
          <w:tcPr>
            <w:tcW w:w="1002" w:type="dxa"/>
            <w:vMerge/>
            <w:shd w:val="clear" w:color="auto" w:fill="FFFFFF"/>
            <w:vAlign w:val="center"/>
          </w:tcPr>
          <w:p w14:paraId="241B6AA6" w14:textId="77777777" w:rsidR="003A5694" w:rsidRDefault="003A5694">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76F72ADF"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79B1B137"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6B0C56E6"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039BF1E3"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4E7CF851"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1B51874F"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5224D79"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A5694" w14:paraId="3A96F7C3" w14:textId="77777777">
        <w:trPr>
          <w:trHeight w:val="1506"/>
          <w:jc w:val="center"/>
        </w:trPr>
        <w:tc>
          <w:tcPr>
            <w:tcW w:w="1002" w:type="dxa"/>
            <w:vMerge/>
            <w:shd w:val="clear" w:color="auto" w:fill="FFFFFF"/>
            <w:vAlign w:val="center"/>
          </w:tcPr>
          <w:p w14:paraId="1AA6A44B" w14:textId="77777777" w:rsidR="003A5694" w:rsidRDefault="003A5694">
            <w:pPr>
              <w:spacing w:line="0" w:lineRule="atLeast"/>
              <w:jc w:val="center"/>
              <w:rPr>
                <w:rFonts w:eastAsia="仿宋_GB2312"/>
                <w:color w:val="000000"/>
                <w:kern w:val="0"/>
                <w:sz w:val="18"/>
                <w:szCs w:val="18"/>
              </w:rPr>
            </w:pPr>
          </w:p>
        </w:tc>
        <w:tc>
          <w:tcPr>
            <w:tcW w:w="1000" w:type="dxa"/>
            <w:shd w:val="clear" w:color="auto" w:fill="FFFFFF"/>
            <w:vAlign w:val="center"/>
          </w:tcPr>
          <w:p w14:paraId="2639F5B4" w14:textId="77777777" w:rsidR="003A5694"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13EF2960"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2D4C8BEA"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4EC558CA"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02F24FDD"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6066B09"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A5694" w14:paraId="0135DF7A" w14:textId="77777777">
        <w:trPr>
          <w:trHeight w:val="2076"/>
          <w:jc w:val="center"/>
        </w:trPr>
        <w:tc>
          <w:tcPr>
            <w:tcW w:w="1002" w:type="dxa"/>
            <w:vMerge/>
            <w:shd w:val="clear" w:color="auto" w:fill="FFFFFF"/>
            <w:vAlign w:val="center"/>
          </w:tcPr>
          <w:p w14:paraId="07EC7447" w14:textId="77777777" w:rsidR="003A5694" w:rsidRDefault="003A5694">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3286BA13"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204B0608"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272D00AF"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321180F1"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66CF391F"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1420758"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A5694" w14:paraId="1CBA2516" w14:textId="77777777">
        <w:trPr>
          <w:trHeight w:val="889"/>
          <w:jc w:val="center"/>
        </w:trPr>
        <w:tc>
          <w:tcPr>
            <w:tcW w:w="1002" w:type="dxa"/>
            <w:vMerge w:val="restart"/>
            <w:shd w:val="clear" w:color="auto" w:fill="FFFFFF"/>
            <w:vAlign w:val="center"/>
          </w:tcPr>
          <w:p w14:paraId="78A6C67D"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6BDD57B1"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5D26CA39"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0665D3C2" w14:textId="77777777" w:rsidR="003A5694"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4B5EB571"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172EF298"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64310B90"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A5694" w14:paraId="47C51670" w14:textId="77777777">
        <w:trPr>
          <w:trHeight w:val="1137"/>
          <w:jc w:val="center"/>
        </w:trPr>
        <w:tc>
          <w:tcPr>
            <w:tcW w:w="1002" w:type="dxa"/>
            <w:vMerge/>
            <w:shd w:val="clear" w:color="auto" w:fill="FFFFFF"/>
            <w:vAlign w:val="center"/>
          </w:tcPr>
          <w:p w14:paraId="79A6B63E" w14:textId="77777777" w:rsidR="003A5694" w:rsidRDefault="003A5694">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76592C92" w14:textId="77777777" w:rsidR="003A5694" w:rsidRDefault="003A5694">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61F66A4" w14:textId="77777777" w:rsidR="003A5694"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5FF80FCE"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1B06E5F7" w14:textId="77777777" w:rsidR="003A5694"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0B16FEA9"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15269D9D"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3A5694" w14:paraId="037ED5D3" w14:textId="77777777">
        <w:trPr>
          <w:trHeight w:val="393"/>
          <w:jc w:val="center"/>
        </w:trPr>
        <w:tc>
          <w:tcPr>
            <w:tcW w:w="10019" w:type="dxa"/>
            <w:gridSpan w:val="5"/>
            <w:shd w:val="clear" w:color="auto" w:fill="FFFFFF"/>
            <w:vAlign w:val="center"/>
          </w:tcPr>
          <w:p w14:paraId="67FBF8B6"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14DA7C3D" w14:textId="77777777" w:rsidR="003A5694"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5435D156" w14:textId="77777777" w:rsidR="003A5694"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17F3B1E9" w14:textId="77777777" w:rsidR="003A5694" w:rsidRDefault="003A5694">
      <w:pPr>
        <w:sectPr w:rsidR="003A5694">
          <w:pgSz w:w="16838" w:h="11906" w:orient="landscape"/>
          <w:pgMar w:top="1800" w:right="1440" w:bottom="1558" w:left="1440" w:header="851" w:footer="992" w:gutter="0"/>
          <w:cols w:space="425"/>
          <w:docGrid w:type="lines" w:linePitch="312"/>
        </w:sectPr>
      </w:pPr>
    </w:p>
    <w:p w14:paraId="75C3871F" w14:textId="77777777" w:rsidR="003A5694"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71"/>
        <w:gridCol w:w="1071"/>
        <w:gridCol w:w="1506"/>
        <w:gridCol w:w="1070"/>
        <w:gridCol w:w="1567"/>
        <w:gridCol w:w="2061"/>
        <w:gridCol w:w="2060"/>
        <w:gridCol w:w="396"/>
        <w:gridCol w:w="400"/>
        <w:gridCol w:w="385"/>
        <w:gridCol w:w="480"/>
        <w:gridCol w:w="703"/>
        <w:gridCol w:w="1075"/>
      </w:tblGrid>
      <w:tr w:rsidR="003A5694" w14:paraId="7386BF65" w14:textId="77777777">
        <w:trPr>
          <w:trHeight w:val="405"/>
        </w:trPr>
        <w:tc>
          <w:tcPr>
            <w:tcW w:w="13851" w:type="dxa"/>
            <w:gridSpan w:val="13"/>
            <w:tcBorders>
              <w:top w:val="nil"/>
              <w:left w:val="nil"/>
              <w:bottom w:val="nil"/>
              <w:right w:val="nil"/>
            </w:tcBorders>
            <w:vAlign w:val="center"/>
          </w:tcPr>
          <w:p w14:paraId="127EA1FA" w14:textId="77777777" w:rsidR="003A5694"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3A5694" w14:paraId="64A2212C" w14:textId="77777777">
        <w:trPr>
          <w:trHeight w:val="270"/>
        </w:trPr>
        <w:tc>
          <w:tcPr>
            <w:tcW w:w="13851" w:type="dxa"/>
            <w:gridSpan w:val="13"/>
            <w:tcBorders>
              <w:top w:val="nil"/>
              <w:left w:val="nil"/>
              <w:bottom w:val="nil"/>
              <w:right w:val="nil"/>
            </w:tcBorders>
            <w:vAlign w:val="center"/>
          </w:tcPr>
          <w:p w14:paraId="2AA99687"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3A5694" w14:paraId="4847FD81"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BB27265"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32913F2A"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教育系统云机房项目</w:t>
            </w:r>
          </w:p>
        </w:tc>
      </w:tr>
      <w:tr w:rsidR="003A5694" w14:paraId="7CA9057D"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1DCAD95"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38074C76"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477AE79F"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2D4FFA5"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r>
      <w:tr w:rsidR="003A5694" w14:paraId="7FE4EC18"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D96CBDC"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8FA14CD" w14:textId="77777777" w:rsidR="003A5694" w:rsidRDefault="003A5694">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16BAF67"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1DB92323"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DCEEFEF"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C649F98"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02590EA"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516B42A6"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3A5694" w14:paraId="5145CB64"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B529269" w14:textId="77777777" w:rsidR="003A5694" w:rsidRDefault="003A5694">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D00D536"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4332AFBC"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8B5A563"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42A0E98"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F9D790F"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D7DC441"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71BCFACE"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3A5694" w14:paraId="31A00BF4"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E9C3672" w14:textId="77777777" w:rsidR="003A5694" w:rsidRDefault="003A5694">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D30DB24"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5E81D638"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5607E31"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39F5845"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F332BC5"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EE935D8"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396F599B"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3A5694" w14:paraId="508CE040"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1AD1C65" w14:textId="77777777" w:rsidR="003A5694" w:rsidRDefault="003A5694">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90233BE"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127EA854"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E183E5F"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7067535"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247B428"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250198C"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F8EFFD6"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3A5694" w14:paraId="02476E88"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4EED8C6"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62A080C9"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0F76DC9"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3A5694" w14:paraId="5EF80525"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2FF1081" w14:textId="77777777" w:rsidR="003A5694" w:rsidRDefault="003A5694">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56499187" w14:textId="77777777" w:rsidR="003A5694"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新建20间云机房，为实现我区义务教育优质均衡发展目标，实现教学智能化、办公简单化、管理集中化、教学智能化，实现服务器资源的动态分配和优化使用，实现教学资源的集中管理和高效利用，提高教学和管理效率，并提供稳定、高速的网络环境，支持大规模的在线教学和远程管理，减少硬件维护和升级的成本；推动落实《乌鲁木齐市综合防控儿童青少年近视实施方案》《全面加强儿童青少年近视综合防控工作责任书》目标要求改造131间间教室灯具，通过改善教室照明环境，减少学生因不良照明导致的视力问题，提升学生整体的视力健康水平。</w:t>
            </w:r>
          </w:p>
        </w:tc>
        <w:tc>
          <w:tcPr>
            <w:tcW w:w="5438" w:type="dxa"/>
            <w:gridSpan w:val="7"/>
            <w:tcBorders>
              <w:top w:val="single" w:sz="4" w:space="0" w:color="000000"/>
              <w:left w:val="single" w:sz="4" w:space="0" w:color="000000"/>
              <w:bottom w:val="single" w:sz="4" w:space="0" w:color="000000"/>
              <w:right w:val="single" w:sz="4" w:space="0" w:color="000000"/>
            </w:tcBorders>
          </w:tcPr>
          <w:p w14:paraId="0BB6EC1C" w14:textId="7E6073FC" w:rsidR="003A5694"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本项目涉及全区20间云机房的新建工程，本项目验收合格100%，资金合规100%，项目按时完成，预算控制率达100%，项目的建设实现教学智能化、办公简单化、管理集中化、教学智能化，提高了学校办学的条件。</w:t>
            </w:r>
          </w:p>
        </w:tc>
      </w:tr>
      <w:tr w:rsidR="003A5694" w14:paraId="51C7EFF7"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00D6C37" w14:textId="77777777" w:rsidR="003A5694" w:rsidRDefault="003A5694">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8FB3FD0"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B2DAA64"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335697E"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0E3F080"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F1B7957"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B03947B"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572C24"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E766EB5"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3A5694" w14:paraId="2B606300"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29A5CA3" w14:textId="77777777" w:rsidR="003A5694" w:rsidRDefault="003A5694">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4663539" w14:textId="77777777" w:rsidR="003A5694" w:rsidRDefault="003A5694">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1881041" w14:textId="77777777" w:rsidR="003A5694" w:rsidRDefault="003A5694">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11A1BA0C" w14:textId="77777777" w:rsidR="003A5694" w:rsidRDefault="003A5694">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7435CAE6" w14:textId="77777777" w:rsidR="003A5694" w:rsidRDefault="003A5694">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0B62E2C4" w14:textId="77777777" w:rsidR="003A5694" w:rsidRDefault="003A5694">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118F5E26" w14:textId="77777777" w:rsidR="003A5694" w:rsidRDefault="003A5694">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3E12CBEF" w14:textId="77777777" w:rsidR="003A5694" w:rsidRDefault="003A5694">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4A0AD2C" w14:textId="77777777" w:rsidR="003A5694" w:rsidRDefault="003A5694">
            <w:pPr>
              <w:jc w:val="center"/>
              <w:rPr>
                <w:rFonts w:ascii="宋体" w:hAnsi="宋体" w:cs="宋体" w:hint="eastAsia"/>
                <w:color w:val="000000"/>
                <w:sz w:val="20"/>
                <w:szCs w:val="20"/>
              </w:rPr>
            </w:pPr>
          </w:p>
        </w:tc>
      </w:tr>
      <w:tr w:rsidR="003A5694" w14:paraId="53CEB16C"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41022E2"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5960E99"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F0F5CF3"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6236EBE" w14:textId="77777777" w:rsidR="003A569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新建云机房数量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0CD4565C"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=20间</w:t>
            </w:r>
          </w:p>
        </w:tc>
        <w:tc>
          <w:tcPr>
            <w:tcW w:w="2080" w:type="dxa"/>
            <w:tcBorders>
              <w:top w:val="single" w:sz="4" w:space="0" w:color="000000"/>
              <w:left w:val="single" w:sz="4" w:space="0" w:color="000000"/>
              <w:bottom w:val="single" w:sz="4" w:space="0" w:color="000000"/>
              <w:right w:val="single" w:sz="4" w:space="0" w:color="000000"/>
            </w:tcBorders>
            <w:vAlign w:val="center"/>
          </w:tcPr>
          <w:p w14:paraId="1D8D8741"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=20间</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83FCCE7"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62D37A7"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84EF5F6" w14:textId="77777777" w:rsidR="003A5694" w:rsidRDefault="003A5694">
            <w:pPr>
              <w:jc w:val="center"/>
              <w:rPr>
                <w:rFonts w:ascii="宋体" w:hAnsi="宋体" w:cs="宋体" w:hint="eastAsia"/>
                <w:color w:val="000000"/>
                <w:sz w:val="20"/>
                <w:szCs w:val="20"/>
              </w:rPr>
            </w:pPr>
          </w:p>
        </w:tc>
      </w:tr>
      <w:tr w:rsidR="003A5694" w14:paraId="1308AEC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257E287" w14:textId="77777777" w:rsidR="003A5694" w:rsidRDefault="003A5694">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83D071E" w14:textId="77777777" w:rsidR="003A5694" w:rsidRDefault="003A5694">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A0514FF"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2968DCE" w14:textId="77777777" w:rsidR="003A569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验收合格率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44C30A8"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2FC68A2"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5C2D8AD"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9C42FED"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4D2AA0B" w14:textId="77777777" w:rsidR="003A5694" w:rsidRDefault="003A5694">
            <w:pPr>
              <w:jc w:val="center"/>
              <w:rPr>
                <w:rFonts w:ascii="宋体" w:hAnsi="宋体" w:cs="宋体" w:hint="eastAsia"/>
                <w:color w:val="000000"/>
                <w:sz w:val="20"/>
                <w:szCs w:val="20"/>
              </w:rPr>
            </w:pPr>
          </w:p>
        </w:tc>
      </w:tr>
      <w:tr w:rsidR="003A5694" w14:paraId="32643F0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5AA5208" w14:textId="77777777" w:rsidR="003A5694" w:rsidRDefault="003A5694">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F24C111" w14:textId="77777777" w:rsidR="003A5694" w:rsidRDefault="003A5694">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8F5FD17" w14:textId="77777777" w:rsidR="003A5694" w:rsidRDefault="003A5694">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9F5E587" w14:textId="77777777" w:rsidR="003A569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资金使用合规率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6BBF0FED"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0CD5A808"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8E0723E"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18B427B"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0749923" w14:textId="77777777" w:rsidR="003A5694" w:rsidRDefault="003A5694">
            <w:pPr>
              <w:jc w:val="center"/>
              <w:rPr>
                <w:rFonts w:ascii="宋体" w:hAnsi="宋体" w:cs="宋体" w:hint="eastAsia"/>
                <w:color w:val="000000"/>
                <w:sz w:val="20"/>
                <w:szCs w:val="20"/>
              </w:rPr>
            </w:pPr>
          </w:p>
        </w:tc>
      </w:tr>
      <w:tr w:rsidR="003A5694" w14:paraId="55D24C3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B7B2E53" w14:textId="77777777" w:rsidR="003A5694" w:rsidRDefault="003A5694">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DAE8713" w14:textId="77777777" w:rsidR="003A5694" w:rsidRDefault="003A5694">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6AA6E8FA"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7BE88CB" w14:textId="77777777" w:rsidR="003A569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项目按时完成率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6C53045"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6DF2CFC7"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5754AD4"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D6F29EF"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DA23BB5"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本年年初对项目按时完成率指标目标不够精准。改进措施：进一步提高项目指标设置的精准性。</w:t>
            </w:r>
          </w:p>
        </w:tc>
      </w:tr>
      <w:tr w:rsidR="003A5694" w14:paraId="004F089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C29B0A7" w14:textId="77777777" w:rsidR="003A5694" w:rsidRDefault="003A5694">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CD7FA8C"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838EF4C"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0AE9A2D" w14:textId="77777777" w:rsidR="003A569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C6F5ECD"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8EE578B"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D24A3FF"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426C8BC"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B90C71E" w14:textId="77777777" w:rsidR="003A5694" w:rsidRDefault="003A5694">
            <w:pPr>
              <w:jc w:val="center"/>
              <w:rPr>
                <w:rFonts w:ascii="宋体" w:hAnsi="宋体" w:cs="宋体" w:hint="eastAsia"/>
                <w:color w:val="000000"/>
                <w:sz w:val="20"/>
                <w:szCs w:val="20"/>
              </w:rPr>
            </w:pPr>
          </w:p>
        </w:tc>
      </w:tr>
      <w:tr w:rsidR="003A5694" w14:paraId="53E93D5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D059EBB" w14:textId="77777777" w:rsidR="003A5694" w:rsidRDefault="003A5694">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A380190"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655B480C"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A2CB4A1" w14:textId="77777777" w:rsidR="003A569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改善办学条件</w:t>
            </w:r>
          </w:p>
        </w:tc>
        <w:tc>
          <w:tcPr>
            <w:tcW w:w="2080" w:type="dxa"/>
            <w:tcBorders>
              <w:top w:val="single" w:sz="4" w:space="0" w:color="000000"/>
              <w:left w:val="single" w:sz="4" w:space="0" w:color="000000"/>
              <w:bottom w:val="single" w:sz="4" w:space="0" w:color="000000"/>
              <w:right w:val="single" w:sz="4" w:space="0" w:color="000000"/>
            </w:tcBorders>
            <w:vAlign w:val="center"/>
          </w:tcPr>
          <w:p w14:paraId="5E6F5FA2"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687954BA"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A8D0ED6"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6CEC899"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09BD397" w14:textId="77777777" w:rsidR="003A5694" w:rsidRDefault="003A5694">
            <w:pPr>
              <w:jc w:val="center"/>
              <w:rPr>
                <w:rFonts w:ascii="宋体" w:hAnsi="宋体" w:cs="宋体" w:hint="eastAsia"/>
                <w:color w:val="000000"/>
                <w:sz w:val="20"/>
                <w:szCs w:val="20"/>
              </w:rPr>
            </w:pPr>
          </w:p>
        </w:tc>
      </w:tr>
      <w:tr w:rsidR="003A5694" w14:paraId="03FFF26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F09DED1" w14:textId="77777777" w:rsidR="003A5694" w:rsidRDefault="003A5694">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986509B"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638784E"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FE322AC" w14:textId="77777777" w:rsidR="003A5694"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师生满意度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541D4FDA"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39C326B2"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AEA6D64"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EAE54A5"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96A9F40" w14:textId="77777777" w:rsidR="003A5694" w:rsidRDefault="003A5694">
            <w:pPr>
              <w:jc w:val="center"/>
              <w:rPr>
                <w:rFonts w:ascii="宋体" w:hAnsi="宋体" w:cs="宋体" w:hint="eastAsia"/>
                <w:color w:val="000000"/>
                <w:sz w:val="20"/>
                <w:szCs w:val="20"/>
              </w:rPr>
            </w:pPr>
          </w:p>
        </w:tc>
      </w:tr>
      <w:tr w:rsidR="003A5694" w14:paraId="6C886C0E"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089A1185"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DC91D96"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0BCD047" w14:textId="77777777" w:rsidR="003A5694"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03611CE" w14:textId="77777777" w:rsidR="003A5694" w:rsidRDefault="003A5694">
            <w:pPr>
              <w:jc w:val="center"/>
              <w:rPr>
                <w:rFonts w:ascii="宋体" w:hAnsi="宋体" w:cs="宋体" w:hint="eastAsia"/>
                <w:color w:val="000000"/>
                <w:sz w:val="20"/>
                <w:szCs w:val="20"/>
              </w:rPr>
            </w:pPr>
          </w:p>
        </w:tc>
      </w:tr>
    </w:tbl>
    <w:p w14:paraId="5D081767" w14:textId="77777777" w:rsidR="003A5694" w:rsidRDefault="003A5694"/>
    <w:sectPr w:rsidR="003A5694">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A885" w14:textId="77777777" w:rsidR="00666949" w:rsidRDefault="00666949">
      <w:r>
        <w:separator/>
      </w:r>
    </w:p>
  </w:endnote>
  <w:endnote w:type="continuationSeparator" w:id="0">
    <w:p w14:paraId="2A45A68F" w14:textId="77777777" w:rsidR="00666949" w:rsidRDefault="0066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1C4560E8" w14:textId="77777777" w:rsidR="003A5694" w:rsidRDefault="00000000">
        <w:pPr>
          <w:pStyle w:val="a9"/>
          <w:jc w:val="center"/>
        </w:pPr>
        <w:r>
          <w:fldChar w:fldCharType="begin"/>
        </w:r>
        <w:r>
          <w:instrText>PAGE   \* MERGEFORMAT</w:instrText>
        </w:r>
        <w:r>
          <w:fldChar w:fldCharType="separate"/>
        </w:r>
        <w:r>
          <w:rPr>
            <w:lang w:val="zh-CN"/>
          </w:rPr>
          <w:t>13</w:t>
        </w:r>
        <w:r>
          <w:fldChar w:fldCharType="end"/>
        </w:r>
      </w:p>
    </w:sdtContent>
  </w:sdt>
  <w:p w14:paraId="6E89D116" w14:textId="77777777" w:rsidR="003A5694" w:rsidRDefault="003A56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4E1B" w14:textId="77777777" w:rsidR="00666949" w:rsidRDefault="00666949">
      <w:r>
        <w:separator/>
      </w:r>
    </w:p>
  </w:footnote>
  <w:footnote w:type="continuationSeparator" w:id="0">
    <w:p w14:paraId="5C77AADC" w14:textId="77777777" w:rsidR="00666949" w:rsidRDefault="00666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313872520">
    <w:abstractNumId w:val="0"/>
  </w:num>
  <w:num w:numId="2" w16cid:durableId="8341857">
    <w:abstractNumId w:val="3"/>
  </w:num>
  <w:num w:numId="3" w16cid:durableId="1758477442">
    <w:abstractNumId w:val="2"/>
  </w:num>
  <w:num w:numId="4" w16cid:durableId="1181509102">
    <w:abstractNumId w:val="4"/>
  </w:num>
  <w:num w:numId="5" w16cid:durableId="754015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3A5694"/>
    <w:rsid w:val="00666949"/>
    <w:rsid w:val="006F7242"/>
    <w:rsid w:val="007B168A"/>
    <w:rsid w:val="00896185"/>
    <w:rsid w:val="008B2CFE"/>
    <w:rsid w:val="00E42169"/>
    <w:rsid w:val="00F26FF6"/>
    <w:rsid w:val="01610122"/>
    <w:rsid w:val="02510197"/>
    <w:rsid w:val="03105737"/>
    <w:rsid w:val="03EC461B"/>
    <w:rsid w:val="041644E3"/>
    <w:rsid w:val="07397B77"/>
    <w:rsid w:val="0859197D"/>
    <w:rsid w:val="0AD007F3"/>
    <w:rsid w:val="0CEC3CC7"/>
    <w:rsid w:val="0E3C619F"/>
    <w:rsid w:val="0F6273CA"/>
    <w:rsid w:val="100F38EC"/>
    <w:rsid w:val="11170296"/>
    <w:rsid w:val="1198581B"/>
    <w:rsid w:val="12C66037"/>
    <w:rsid w:val="12CD1ABC"/>
    <w:rsid w:val="13471461"/>
    <w:rsid w:val="13B90F01"/>
    <w:rsid w:val="14D53EED"/>
    <w:rsid w:val="155E4C4D"/>
    <w:rsid w:val="181066D2"/>
    <w:rsid w:val="1C671E73"/>
    <w:rsid w:val="1D322C47"/>
    <w:rsid w:val="20FD6E0F"/>
    <w:rsid w:val="210771B1"/>
    <w:rsid w:val="23616034"/>
    <w:rsid w:val="23696C97"/>
    <w:rsid w:val="24480FA2"/>
    <w:rsid w:val="25227A45"/>
    <w:rsid w:val="26AC3A6A"/>
    <w:rsid w:val="274B6787"/>
    <w:rsid w:val="2B9D7E25"/>
    <w:rsid w:val="2BFD6A4C"/>
    <w:rsid w:val="2C7C7A3B"/>
    <w:rsid w:val="2F364819"/>
    <w:rsid w:val="2FD63906"/>
    <w:rsid w:val="33D101DF"/>
    <w:rsid w:val="37215DAE"/>
    <w:rsid w:val="38CA40DD"/>
    <w:rsid w:val="395F2B56"/>
    <w:rsid w:val="3B482032"/>
    <w:rsid w:val="3BBA0580"/>
    <w:rsid w:val="3BECE841"/>
    <w:rsid w:val="3CDE204C"/>
    <w:rsid w:val="3D363C36"/>
    <w:rsid w:val="3E9C3F6D"/>
    <w:rsid w:val="3FF7797D"/>
    <w:rsid w:val="407C76FB"/>
    <w:rsid w:val="42981ACE"/>
    <w:rsid w:val="437446AB"/>
    <w:rsid w:val="46690BD8"/>
    <w:rsid w:val="49792371"/>
    <w:rsid w:val="49F70BF1"/>
    <w:rsid w:val="4B4340EE"/>
    <w:rsid w:val="50302C20"/>
    <w:rsid w:val="503D507A"/>
    <w:rsid w:val="51FA74D0"/>
    <w:rsid w:val="52AA4A52"/>
    <w:rsid w:val="533269B7"/>
    <w:rsid w:val="539D3AD1"/>
    <w:rsid w:val="569E4E27"/>
    <w:rsid w:val="59943D66"/>
    <w:rsid w:val="59E051FD"/>
    <w:rsid w:val="59E6355E"/>
    <w:rsid w:val="5A894BE7"/>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CE72E15"/>
    <w:rsid w:val="6D216260"/>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233C2D"/>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83406"/>
  <w15:docId w15:val="{B7B2E1CC-20D2-46B8-999E-30A8CCE7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6886</Words>
  <Characters>7093</Characters>
  <Application>Microsoft Office Word</Application>
  <DocSecurity>0</DocSecurity>
  <Lines>545</Lines>
  <Paragraphs>450</Paragraphs>
  <ScaleCrop>false</ScaleCrop>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2025-12-02T03:41:00Z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eyJoZGlkIjoiNTlkZWQ3ZWZiOGVhYTk1OTExMjBmYWQ4ZjAxNTk5MTciLCJ1c2VySWQiOiI5MTU3NDI2MDkifQ==</vt:lpwstr>
  </property>
</Properties>
</file>