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沙依巴克区</w:t>
      </w:r>
      <w:r>
        <w:rPr>
          <w:rFonts w:ascii="Times New Roman" w:hAnsi="Times New Roman" w:eastAsia="方正仿宋_GBK" w:cs="Times New Roman"/>
          <w:sz w:val="44"/>
          <w:szCs w:val="44"/>
        </w:rPr>
        <w:t>201</w:t>
      </w:r>
      <w:r>
        <w:rPr>
          <w:rFonts w:hint="eastAsia" w:ascii="Times New Roman" w:hAnsi="Times New Roman" w:eastAsia="方正仿宋_GBK" w:cs="Times New Roman"/>
          <w:sz w:val="44"/>
          <w:szCs w:val="44"/>
          <w:lang w:val="en-US" w:eastAsia="zh-CN"/>
        </w:rPr>
        <w:t>9</w:t>
      </w:r>
      <w:r>
        <w:rPr>
          <w:rFonts w:hint="eastAsia" w:ascii="方正小标宋_GBK" w:eastAsia="方正小标宋_GBK"/>
          <w:sz w:val="44"/>
          <w:szCs w:val="44"/>
        </w:rPr>
        <w:t>年政府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决</w:t>
      </w:r>
      <w:r>
        <w:rPr>
          <w:rFonts w:hint="eastAsia" w:ascii="方正小标宋_GBK" w:eastAsia="方正小标宋_GBK"/>
          <w:sz w:val="44"/>
          <w:szCs w:val="44"/>
        </w:rPr>
        <w:t>算公开举借债务情况说明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根据《财政部关于印发&lt;地方政府债务信息公开办法&gt;（试行）的通知》（财预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209号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）的要求，我区已按要求对相关信息进行了公开，现就公开信息说明如下：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一、2019年度地方政府债务限额及余额决算数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截止201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方正仿宋_GBK" w:cs="Times New Roman"/>
          <w:sz w:val="32"/>
          <w:szCs w:val="32"/>
        </w:rPr>
        <w:t>年末，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我区</w:t>
      </w:r>
      <w:r>
        <w:rPr>
          <w:rFonts w:ascii="Times New Roman" w:hAnsi="Times New Roman" w:eastAsia="方正仿宋_GBK" w:cs="Times New Roman"/>
          <w:sz w:val="32"/>
          <w:szCs w:val="32"/>
        </w:rPr>
        <w:t>地方政府债务限额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14.40</w:t>
      </w:r>
      <w:r>
        <w:rPr>
          <w:rFonts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其中：一般债务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10.50</w:t>
      </w:r>
      <w:r>
        <w:rPr>
          <w:rFonts w:ascii="Times New Roman" w:hAnsi="Times New Roman" w:eastAsia="方正仿宋_GBK" w:cs="Times New Roman"/>
          <w:sz w:val="32"/>
          <w:szCs w:val="32"/>
        </w:rPr>
        <w:t>亿元，专项债务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3.90</w:t>
      </w:r>
      <w:r>
        <w:rPr>
          <w:rFonts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截至201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年末，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我区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政府债务余额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12.86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亿元，其中：一般债务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9.66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亿元，专项债务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二、2019年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地方政府债券发行及还本付息决算数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年度，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市财政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下达我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政府债券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3.35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其中：一般债券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亿元，专项债券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0.10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亿元，具体发行情况是：再融资一般债券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亿元，再融资专项债券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0.10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，用于偿还到期的政府置换债券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2019年我区地方政府债券还本支出3.59亿元，付息支出0.44亿元。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三、2019年度新增地方政府债券资金使用安排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2019年，我区无新增地方政府债券。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EE"/>
    <w:rsid w:val="003D6927"/>
    <w:rsid w:val="007B7CEE"/>
    <w:rsid w:val="009205D4"/>
    <w:rsid w:val="009E0E6B"/>
    <w:rsid w:val="009E72A4"/>
    <w:rsid w:val="00BE6CE6"/>
    <w:rsid w:val="00FA2B2A"/>
    <w:rsid w:val="085620E2"/>
    <w:rsid w:val="0D975A9F"/>
    <w:rsid w:val="1575056E"/>
    <w:rsid w:val="1A2006A4"/>
    <w:rsid w:val="236F3D24"/>
    <w:rsid w:val="245C3130"/>
    <w:rsid w:val="3F2E3234"/>
    <w:rsid w:val="3F6F2BEE"/>
    <w:rsid w:val="42495DB9"/>
    <w:rsid w:val="61FC7B6D"/>
    <w:rsid w:val="718D4536"/>
    <w:rsid w:val="7838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line="600" w:lineRule="exact"/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288</Words>
  <Characters>1642</Characters>
  <Lines>13</Lines>
  <Paragraphs>3</Paragraphs>
  <TotalTime>4</TotalTime>
  <ScaleCrop>false</ScaleCrop>
  <LinksUpToDate>false</LinksUpToDate>
  <CharactersWithSpaces>1927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2019-08-23T03:53:00Z</dcterms:created>
  <dc:creator>赵文威</dc:creator>
  <cp:lastModifiedBy>Administrator</cp:lastModifiedBy>
  <dcterms:modified xsi:type="dcterms:W3CDTF">2021-07-15T04:41:31Z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B8B464DA295747129758F3FD22F3FB8D</vt:lpwstr>
  </property>
</Properties>
</file>