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 xml:space="preserve"> 友好南路街道综合行政执法队</w:t>
      </w:r>
    </w:p>
    <w:p>
      <w:pPr>
        <w:spacing w:line="560" w:lineRule="exact"/>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行政执法事前公示</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根据法律、法规、规章和部门职责规定，在职责范围内依法实施行政执法，现将</w:t>
      </w:r>
      <w:r>
        <w:rPr>
          <w:rFonts w:hint="eastAsia" w:ascii="Times New Roman" w:hAnsi="Times New Roman" w:eastAsia="方正仿宋_GBK" w:cs="Times New Roman"/>
          <w:b w:val="0"/>
          <w:bCs w:val="0"/>
          <w:color w:val="auto"/>
          <w:sz w:val="32"/>
          <w:szCs w:val="32"/>
          <w:lang w:eastAsia="zh-CN"/>
        </w:rPr>
        <w:t>友好南路街道综合行政执法队</w:t>
      </w:r>
      <w:r>
        <w:rPr>
          <w:rFonts w:ascii="Times New Roman" w:hAnsi="Times New Roman" w:eastAsia="方正仿宋_GBK" w:cs="Times New Roman"/>
          <w:sz w:val="32"/>
          <w:szCs w:val="32"/>
        </w:rPr>
        <w:t>行政执法的执法主体、执法职责、主要执法依据、执法程序和监督途径等信息公示如下：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一、执法主体</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执法主体名称：</w:t>
      </w:r>
      <w:r>
        <w:rPr>
          <w:rFonts w:hint="default" w:ascii="Times New Roman" w:hAnsi="Times New Roman" w:eastAsia="方正仿宋_GBK" w:cs="Times New Roman"/>
          <w:color w:val="auto"/>
          <w:sz w:val="32"/>
          <w:szCs w:val="32"/>
        </w:rPr>
        <w:t>乌鲁木齐市沙依巴克区</w:t>
      </w:r>
      <w:r>
        <w:rPr>
          <w:rFonts w:hint="eastAsia" w:ascii="Times New Roman" w:hAnsi="Times New Roman" w:eastAsia="方正仿宋_GBK" w:cs="Times New Roman"/>
          <w:sz w:val="32"/>
          <w:szCs w:val="32"/>
          <w:lang w:eastAsia="zh-CN"/>
        </w:rPr>
        <w:t>友好南路街道办事处</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执法机构设置：</w:t>
      </w:r>
      <w:r>
        <w:rPr>
          <w:rFonts w:hint="default" w:ascii="Times New Roman" w:hAnsi="Times New Roman" w:eastAsia="方正仿宋_GBK" w:cs="Times New Roman"/>
          <w:color w:val="auto"/>
          <w:sz w:val="32"/>
          <w:szCs w:val="32"/>
        </w:rPr>
        <w:t>乌鲁木齐市沙依巴克区</w:t>
      </w:r>
      <w:r>
        <w:rPr>
          <w:rFonts w:hint="eastAsia" w:ascii="Times New Roman" w:hAnsi="Times New Roman" w:eastAsia="方正仿宋_GBK" w:cs="Times New Roman"/>
          <w:sz w:val="32"/>
          <w:szCs w:val="32"/>
          <w:lang w:eastAsia="zh-CN"/>
        </w:rPr>
        <w:t>友好南路街道综合行政执法队</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办公地址：</w:t>
      </w:r>
      <w:r>
        <w:rPr>
          <w:rFonts w:hint="eastAsia" w:ascii="Times New Roman" w:hAnsi="Times New Roman" w:eastAsia="方正仿宋_GBK" w:cs="Times New Roman"/>
          <w:sz w:val="32"/>
          <w:szCs w:val="32"/>
          <w:lang w:eastAsia="zh-CN"/>
        </w:rPr>
        <w:t>友好商场南巷金坤小区</w:t>
      </w:r>
      <w:r>
        <w:rPr>
          <w:rFonts w:hint="eastAsia" w:ascii="Times New Roman" w:hAnsi="Times New Roman" w:eastAsia="方正仿宋_GBK" w:cs="Times New Roman"/>
          <w:sz w:val="32"/>
          <w:szCs w:val="32"/>
          <w:lang w:val="en-US" w:eastAsia="zh-CN"/>
        </w:rPr>
        <w:t>2单元201室</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lang w:val="en-US" w:eastAsia="zh-CN"/>
        </w:rPr>
        <w:t>0991-4836607</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执法人员信息：</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550"/>
        <w:gridCol w:w="2475"/>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序号</w:t>
            </w:r>
          </w:p>
        </w:tc>
        <w:tc>
          <w:tcPr>
            <w:tcW w:w="2550" w:type="dxa"/>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姓名</w:t>
            </w:r>
          </w:p>
        </w:tc>
        <w:tc>
          <w:tcPr>
            <w:tcW w:w="2475" w:type="dxa"/>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性别</w:t>
            </w:r>
          </w:p>
        </w:tc>
        <w:tc>
          <w:tcPr>
            <w:tcW w:w="2818" w:type="dxa"/>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spacing w:line="560"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p>
        </w:tc>
        <w:tc>
          <w:tcPr>
            <w:tcW w:w="2550" w:type="dxa"/>
          </w:tcPr>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刘晓勇</w:t>
            </w:r>
          </w:p>
        </w:tc>
        <w:tc>
          <w:tcPr>
            <w:tcW w:w="2475" w:type="dxa"/>
          </w:tcPr>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男</w:t>
            </w:r>
          </w:p>
        </w:tc>
        <w:tc>
          <w:tcPr>
            <w:tcW w:w="2818" w:type="dxa"/>
          </w:tcPr>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31010296051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spacing w:line="560"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p>
        </w:tc>
        <w:tc>
          <w:tcPr>
            <w:tcW w:w="2550" w:type="dxa"/>
          </w:tcPr>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张铁虎</w:t>
            </w:r>
          </w:p>
        </w:tc>
        <w:tc>
          <w:tcPr>
            <w:tcW w:w="2475" w:type="dxa"/>
          </w:tcPr>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男</w:t>
            </w:r>
          </w:p>
        </w:tc>
        <w:tc>
          <w:tcPr>
            <w:tcW w:w="2818" w:type="dxa"/>
          </w:tcPr>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3101029605</w:t>
            </w:r>
            <w:r>
              <w:rPr>
                <w:rFonts w:hint="eastAsia" w:ascii="Times New Roman" w:hAnsi="Times New Roman" w:eastAsia="方正仿宋_GBK" w:cs="Times New Roman"/>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spacing w:line="560"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p>
        </w:tc>
        <w:tc>
          <w:tcPr>
            <w:tcW w:w="2550" w:type="dxa"/>
          </w:tcPr>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郑冬梅</w:t>
            </w:r>
          </w:p>
        </w:tc>
        <w:tc>
          <w:tcPr>
            <w:tcW w:w="2475" w:type="dxa"/>
          </w:tcPr>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女</w:t>
            </w:r>
          </w:p>
        </w:tc>
        <w:tc>
          <w:tcPr>
            <w:tcW w:w="2818" w:type="dxa"/>
          </w:tcPr>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3101029605</w:t>
            </w:r>
            <w:r>
              <w:rPr>
                <w:rFonts w:hint="eastAsia" w:ascii="Times New Roman" w:hAnsi="Times New Roman" w:eastAsia="方正仿宋_GBK" w:cs="Times New Roman"/>
                <w:sz w:val="32"/>
                <w:szCs w:val="32"/>
                <w:lang w:val="en-US" w:eastAsia="zh-CN"/>
              </w:rPr>
              <w:t>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spacing w:line="560"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p>
        </w:tc>
        <w:tc>
          <w:tcPr>
            <w:tcW w:w="2550" w:type="dxa"/>
          </w:tcPr>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塔来依古丽·沙吾提</w:t>
            </w:r>
          </w:p>
        </w:tc>
        <w:tc>
          <w:tcPr>
            <w:tcW w:w="2475" w:type="dxa"/>
          </w:tcPr>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女</w:t>
            </w:r>
          </w:p>
        </w:tc>
        <w:tc>
          <w:tcPr>
            <w:tcW w:w="2818" w:type="dxa"/>
          </w:tcPr>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3101029605</w:t>
            </w:r>
            <w:r>
              <w:rPr>
                <w:rFonts w:hint="eastAsia" w:ascii="Times New Roman" w:hAnsi="Times New Roman" w:eastAsia="方正仿宋_GBK" w:cs="Times New Roman"/>
                <w:sz w:val="32"/>
                <w:szCs w:val="32"/>
                <w:lang w:val="en-US" w:eastAsia="zh-CN"/>
              </w:rPr>
              <w:t>4</w:t>
            </w:r>
          </w:p>
        </w:tc>
      </w:tr>
    </w:tbl>
    <w:p>
      <w:pPr>
        <w:spacing w:line="4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二、行政执法职责和权限</w:t>
      </w:r>
    </w:p>
    <w:p>
      <w:pPr>
        <w:spacing w:line="4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1.对在河道、湖泊管理范围内弃置、堆放阻碍行洪的物体和种植阻碍行洪的林木及高秆作物的处罚；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2.对未经批准擅自取水、未按取水许可条件取水的处罚；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3.对侵占、毁坏水工程设施及水文、水文地质监测、通讯、防汛备用设施，从事影响水工程安全的爆破、打井、采石、取土等活动的处罚；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4.侵占、破坏水源和抗旱设施的处罚；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5.对在崩塌、滑坡危险区或者泥石流易发区从事取土、挖砂、采石等可能造成水土流失的活动的处罚；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6.对在禁止开垦坡度以上陡坡地开垦种植农作物或在禁止开垦、开发的植物保护带内开垦、开发的处罚；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7.对在水土流失重点预防区和重点治理区铲草皮、麻黄等违法行为的处罚；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8.对向河流、湖泊、水库、渠道倾倒垃圾的处罚；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9.对损毁水工程设施及其附属设施和设备、防汛器材物料，在堤防安全保区内打井、挖筑鱼塘、采石等影响堤防安全，非管理人员操作河道上的涵闸闸门或者干扰河道管理单位正常工作的处罚；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10.对擅自凿井、修建地下水取水工程、损毁地下水取水工程、未按规定关停承压水取水工程等活动的处罚；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11.对非法从事开垦、开发，破坏植被、沙壳、结皮等原生地貌的处罚；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12.对国有土地使用权人和农民集体所有土地承包经营权人未采取防沙治沙措施，造成土地严重沙化的处罚；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13.对未经同意擅自占用城市绿化用地的处罚；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14.对不服从城市绿地管理单位管理的商业、服务摊点的处罚；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15.对损坏城市树木花草的，擅自砍伐城市树木的，砍伐、擅自迁移古树名木或者因故意养护不善，致使古树名木受到损伤或者死亡的，损坏城市绿化设施的处罚；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16.对在城市照明设施上刻划、涂污，在城市照明设施安全距内擅自植树、挖坑取土或者设其他物体，或者倾倒含酸、碱、盐等腐蚀物或者具有腐蚀性的废渣、废液等行为的处罚；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17.对建设单位擅自处分属于业主的物业共用部位、共用设施设备的所有权或者使用权的处罚；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18.对物业服务企业将一个物业管理区域内的全部物业管理一并委托给他人的处罚；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19.对违反规定，未经业主大会同意，物业服务企业擅自改变物业管理用房的用途的处罚；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20.对《物业管理条例》第六十三条禁止行为的处罚；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21.对装修人未申报登记进行住宅室内装饰装修活动的处罚；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22.对将没有防水要求的房间或者阳台改为卫生间、厨房间的，或者拆除连接阳台的砖、混凝土墙体等的处罚；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23.对物业管理单位发现装修人或者装饰装修企业有违反《住宅室内装饰装修管理办法》规定的行为不及时向有关部门报告的处罚；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24.对将厨房、卫生间、阳台和地下储藏室等非原设计的房间出租的处罚；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25.对未依法取得公共场所卫生许可证擅自营业，涂改、转让、倒卖有效卫生许可证的处罚；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26.对造成公路路面损坏、污染或者影响公路畅通行为的处罚；</w:t>
      </w:r>
    </w:p>
    <w:p>
      <w:pPr>
        <w:spacing w:line="4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27.对铁轮车、履带车和其他可能损害路面的机具擅自在公路上行驶行为的处罚。</w:t>
      </w:r>
    </w:p>
    <w:p>
      <w:pPr>
        <w:spacing w:line="4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法律依据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2、行政依据 (三定方案)：沙党办发〔2021〕29号《中共沙依巴克区委办公室 沙依巴克区人民政府办公室关于印发《乌鲁木齐市沙依巴克区友好南路片区管理委员会机构编制方案》的通知》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行政执法一般程序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五、权力和责任清单</w:t>
      </w:r>
    </w:p>
    <w:p>
      <w:pPr>
        <w:spacing w:line="4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Times New Roman" w:hAnsi="Times New Roman" w:eastAsia="方正仿宋_GBK" w:cs="Times New Roman"/>
          <w:color w:val="auto"/>
          <w:sz w:val="32"/>
          <w:szCs w:val="32"/>
          <w:lang w:eastAsia="zh-CN"/>
        </w:rPr>
        <w:t>附件：《关于印发</w:t>
      </w:r>
      <w:r>
        <w:rPr>
          <w:rFonts w:hint="eastAsia" w:ascii="方正仿宋_GBK" w:hAnsi="方正仿宋_GBK" w:eastAsia="方正仿宋_GBK" w:cs="方正仿宋_GBK"/>
          <w:color w:val="auto"/>
          <w:sz w:val="32"/>
          <w:szCs w:val="32"/>
          <w:lang w:eastAsia="zh-CN"/>
        </w:rPr>
        <w:t>〈沙依巴克区街道办事处权责清单〉、〈沙依巴克区“属地管理”事项责任清单〉的通知》</w:t>
      </w:r>
    </w:p>
    <w:p>
      <w:pPr>
        <w:spacing w:line="4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六、监督途径</w:t>
      </w:r>
    </w:p>
    <w:p>
      <w:pPr>
        <w:spacing w:line="40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（一）监督投诉举报范围</w:t>
      </w:r>
    </w:p>
    <w:p>
      <w:pPr>
        <w:topLinePunct/>
        <w:spacing w:line="40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1.行政执法单位不履行法定职权、超越职权或滥用职权的；</w:t>
      </w:r>
    </w:p>
    <w:p>
      <w:pPr>
        <w:topLinePunct/>
        <w:spacing w:line="40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2.行政执法单位存在逐利执法、“一刀切”执法的；</w:t>
      </w:r>
    </w:p>
    <w:p>
      <w:pPr>
        <w:topLinePunct/>
        <w:spacing w:line="40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3.行政执法人员未持有有效行政执法证件或不具备行政执法资格开展行政执法活动的；</w:t>
      </w:r>
    </w:p>
    <w:p>
      <w:pPr>
        <w:topLinePunct/>
        <w:spacing w:line="40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4.执法人员违法实施行政执法行为的；</w:t>
      </w:r>
    </w:p>
    <w:p>
      <w:pPr>
        <w:topLinePunct/>
        <w:spacing w:line="40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5.应当依法监督的其他事项。</w:t>
      </w:r>
    </w:p>
    <w:p>
      <w:pPr>
        <w:spacing w:line="4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w:t>
      </w:r>
      <w:r>
        <w:rPr>
          <w:rFonts w:hint="eastAsia" w:ascii="Times New Roman" w:hAnsi="Times New Roman" w:eastAsia="楷体" w:cs="Times New Roman"/>
          <w:sz w:val="32"/>
          <w:szCs w:val="32"/>
        </w:rPr>
        <w:t>二</w:t>
      </w:r>
      <w:r>
        <w:rPr>
          <w:rFonts w:ascii="Times New Roman" w:hAnsi="Times New Roman" w:eastAsia="楷体" w:cs="Times New Roman"/>
          <w:sz w:val="32"/>
          <w:szCs w:val="32"/>
        </w:rPr>
        <w:t>）</w:t>
      </w:r>
      <w:r>
        <w:rPr>
          <w:rFonts w:hint="eastAsia" w:ascii="Times New Roman" w:hAnsi="Times New Roman" w:eastAsia="楷体" w:cs="Times New Roman"/>
          <w:sz w:val="32"/>
          <w:szCs w:val="32"/>
        </w:rPr>
        <w:t>本单位监督途径</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投诉</w:t>
      </w:r>
      <w:r>
        <w:rPr>
          <w:rFonts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lang w:val="en-US" w:eastAsia="zh-CN"/>
        </w:rPr>
        <w:t>0991-4518639</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来信举报地址：</w:t>
      </w:r>
      <w:r>
        <w:rPr>
          <w:rFonts w:hint="eastAsia" w:ascii="Times New Roman" w:hAnsi="Times New Roman" w:eastAsia="方正仿宋_GBK" w:cs="Times New Roman"/>
          <w:color w:val="auto"/>
          <w:sz w:val="32"/>
          <w:szCs w:val="32"/>
          <w:lang w:eastAsia="zh-CN"/>
        </w:rPr>
        <w:t>乌鲁木齐市沙依巴克区友好北路金辉大厦</w:t>
      </w:r>
      <w:r>
        <w:rPr>
          <w:rFonts w:hint="eastAsia" w:ascii="Times New Roman" w:hAnsi="Times New Roman" w:eastAsia="方正仿宋_GBK" w:cs="Times New Roman"/>
          <w:color w:val="auto"/>
          <w:sz w:val="32"/>
          <w:szCs w:val="32"/>
          <w:lang w:val="en-US" w:eastAsia="zh-CN"/>
        </w:rPr>
        <w:t>1902室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color w:val="auto"/>
          <w:sz w:val="32"/>
          <w:szCs w:val="32"/>
          <w:lang w:eastAsia="zh-CN"/>
        </w:rPr>
      </w:pPr>
      <w:r>
        <w:rPr>
          <w:rFonts w:hint="eastAsia" w:ascii="Times New Roman" w:hAnsi="Times New Roman" w:eastAsia="楷体" w:cs="Times New Roman"/>
          <w:color w:val="auto"/>
          <w:sz w:val="32"/>
          <w:szCs w:val="32"/>
          <w:lang w:eastAsia="zh-CN"/>
        </w:rPr>
        <w:t>（二）行政执法监督途径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lang w:eastAsia="zh-CN"/>
        </w:rPr>
        <w:t>投诉举报</w:t>
      </w:r>
      <w:r>
        <w:rPr>
          <w:rFonts w:hint="default" w:ascii="Times New Roman" w:hAnsi="Times New Roman" w:eastAsia="方正仿宋_GBK" w:cs="Times New Roman"/>
          <w:snapToGrid w:val="0"/>
          <w:color w:val="auto"/>
          <w:kern w:val="0"/>
          <w:sz w:val="32"/>
          <w:szCs w:val="32"/>
        </w:rPr>
        <w:t>电话</w:t>
      </w: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lang w:val="en-US" w:eastAsia="zh-CN"/>
        </w:rPr>
        <w:t>0991</w:t>
      </w:r>
      <w:r>
        <w:rPr>
          <w:rFonts w:hint="default" w:ascii="Times New Roman" w:hAnsi="Times New Roman" w:eastAsia="方正仿宋_GBK" w:cs="Times New Roman"/>
          <w:snapToGrid w:val="0"/>
          <w:color w:val="auto"/>
          <w:kern w:val="0"/>
          <w:sz w:val="32"/>
          <w:szCs w:val="32"/>
        </w:rPr>
        <w:t>-</w:t>
      </w:r>
      <w:r>
        <w:rPr>
          <w:rFonts w:hint="eastAsia" w:ascii="Times New Roman" w:hAnsi="Times New Roman" w:eastAsia="方正仿宋_GBK" w:cs="Times New Roman"/>
          <w:snapToGrid w:val="0"/>
          <w:color w:val="auto"/>
          <w:kern w:val="0"/>
          <w:sz w:val="32"/>
          <w:szCs w:val="32"/>
          <w:lang w:val="en-US" w:eastAsia="zh-CN"/>
        </w:rPr>
        <w:t>4598967</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rPr>
        <w:t>来信</w:t>
      </w:r>
      <w:r>
        <w:rPr>
          <w:rFonts w:hint="default" w:ascii="Times New Roman" w:hAnsi="Times New Roman" w:eastAsia="方正仿宋_GBK" w:cs="Times New Roman"/>
          <w:snapToGrid w:val="0"/>
          <w:color w:val="auto"/>
          <w:kern w:val="0"/>
          <w:sz w:val="32"/>
          <w:szCs w:val="32"/>
          <w:lang w:eastAsia="zh-CN"/>
        </w:rPr>
        <w:t>举报</w:t>
      </w:r>
      <w:r>
        <w:rPr>
          <w:rFonts w:hint="default" w:ascii="Times New Roman" w:hAnsi="Times New Roman" w:eastAsia="方正仿宋_GBK" w:cs="Times New Roman"/>
          <w:snapToGrid w:val="0"/>
          <w:color w:val="auto"/>
          <w:kern w:val="0"/>
          <w:sz w:val="32"/>
          <w:szCs w:val="32"/>
        </w:rPr>
        <w:t>地址：</w:t>
      </w:r>
      <w:r>
        <w:rPr>
          <w:rFonts w:hint="default" w:ascii="Times New Roman" w:hAnsi="Times New Roman" w:eastAsia="方正仿宋_GBK" w:cs="Times New Roman"/>
          <w:snapToGrid w:val="0"/>
          <w:color w:val="auto"/>
          <w:kern w:val="0"/>
          <w:sz w:val="32"/>
          <w:szCs w:val="32"/>
          <w:lang w:eastAsia="zh-CN"/>
        </w:rPr>
        <w:t>乌鲁木齐市</w:t>
      </w:r>
      <w:r>
        <w:rPr>
          <w:rFonts w:hint="eastAsia" w:ascii="Times New Roman" w:hAnsi="Times New Roman" w:eastAsia="方正仿宋_GBK" w:cs="Times New Roman"/>
          <w:snapToGrid w:val="0"/>
          <w:color w:val="auto"/>
          <w:kern w:val="0"/>
          <w:sz w:val="32"/>
          <w:szCs w:val="32"/>
          <w:lang w:eastAsia="zh-CN"/>
        </w:rPr>
        <w:t>沙依巴克区青峰路技工学校区</w:t>
      </w:r>
      <w:r>
        <w:rPr>
          <w:rFonts w:hint="default" w:ascii="Times New Roman" w:hAnsi="Times New Roman" w:eastAsia="方正仿宋_GBK" w:cs="Times New Roman"/>
          <w:snapToGrid w:val="0"/>
          <w:color w:val="auto"/>
          <w:kern w:val="0"/>
          <w:sz w:val="32"/>
          <w:szCs w:val="32"/>
          <w:lang w:val="en-US" w:eastAsia="zh-CN"/>
        </w:rPr>
        <w:t>司法局</w:t>
      </w:r>
    </w:p>
    <w:p>
      <w:pPr>
        <w:topLinePunct/>
        <w:spacing w:line="400" w:lineRule="exact"/>
        <w:ind w:firstLine="640" w:firstLineChars="200"/>
        <w:rPr>
          <w:rFonts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NGM1Yjg4N2M0ZDcyMzBmMTY4NGYxMmNiMWMwMGMifQ=="/>
  </w:docVars>
  <w:rsids>
    <w:rsidRoot w:val="000234A9"/>
    <w:rsid w:val="000234A9"/>
    <w:rsid w:val="00486664"/>
    <w:rsid w:val="00637A8F"/>
    <w:rsid w:val="00A4107A"/>
    <w:rsid w:val="22B660C8"/>
    <w:rsid w:val="24C65011"/>
    <w:rsid w:val="261E3DB7"/>
    <w:rsid w:val="2D7F54D1"/>
    <w:rsid w:val="2E3A5DFF"/>
    <w:rsid w:val="35571045"/>
    <w:rsid w:val="36A22534"/>
    <w:rsid w:val="38AD2580"/>
    <w:rsid w:val="401256E7"/>
    <w:rsid w:val="44B364AB"/>
    <w:rsid w:val="47E81FD1"/>
    <w:rsid w:val="48AE321A"/>
    <w:rsid w:val="56506D93"/>
    <w:rsid w:val="61763FFC"/>
    <w:rsid w:val="67C81DF7"/>
    <w:rsid w:val="68646FFA"/>
    <w:rsid w:val="6FCB6AF9"/>
    <w:rsid w:val="73F56CEF"/>
    <w:rsid w:val="760B13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2357</Words>
  <Characters>2497</Characters>
  <Lines>4</Lines>
  <Paragraphs>1</Paragraphs>
  <TotalTime>8</TotalTime>
  <ScaleCrop>false</ScaleCrop>
  <LinksUpToDate>false</LinksUpToDate>
  <CharactersWithSpaces>2505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HP</cp:lastModifiedBy>
  <cp:lastPrinted>2024-07-04T11:24:00Z</cp:lastPrinted>
  <dcterms:modified xsi:type="dcterms:W3CDTF">2024-07-18T04:03:59Z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E2445CF66D6743DDBCB456701B17617F_13</vt:lpwstr>
  </property>
</Properties>
</file>