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"/>
        </w:rPr>
        <w:t>新疆维吾尔自治区粮油仓储单位备案通知书</w:t>
      </w:r>
    </w:p>
    <w:bookmarkEnd w:id="0"/>
    <w:p>
      <w:pPr>
        <w:tabs>
          <w:tab w:val="left" w:pos="2001"/>
        </w:tabs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28"/>
          <w:szCs w:val="28"/>
          <w:lang w:bidi="ar"/>
        </w:rPr>
        <w:t>备案时间：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ascii="楷体_GB2312" w:hAnsi="宋体" w:eastAsia="楷体_GB2312" w:cs="楷体_GB2312"/>
          <w:color w:val="000000"/>
          <w:kern w:val="0"/>
          <w:sz w:val="28"/>
          <w:szCs w:val="28"/>
          <w:lang w:bidi="ar"/>
        </w:rPr>
        <w:t>备案编号：</w:t>
      </w:r>
    </w:p>
    <w:tbl>
      <w:tblPr>
        <w:tblStyle w:val="3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445"/>
        <w:gridCol w:w="1234"/>
        <w:gridCol w:w="2002"/>
        <w:gridCol w:w="1176"/>
        <w:gridCol w:w="1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单位代码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国有□  国有控股□  民营□  其它□  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隶属关系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仓储□ 购销□ 运输□　加工□  其他□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经营场地情况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周边环境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仓房（油罐）情况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设备仪器情况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专业人员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仓储、质检、安全措施情况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1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经审核，该单位符合开展粮油仓储业务条件，现予以备案。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/>
      <w:r>
        <w:rPr>
          <w:rFonts w:ascii="楷体_GB2312" w:hAnsi="宋体" w:eastAsia="楷体_GB2312" w:cs="楷体_GB2312"/>
          <w:color w:val="000000"/>
          <w:kern w:val="0"/>
          <w:sz w:val="24"/>
          <w:lang w:bidi="ar"/>
        </w:rPr>
        <w:t>经办人：</w:t>
      </w:r>
      <w:r>
        <w:rPr>
          <w:rFonts w:hint="eastAsia" w:ascii="楷体_GB2312" w:hAnsi="宋体" w:eastAsia="楷体_GB2312" w:cs="楷体_GB2312"/>
          <w:color w:val="000000"/>
          <w:kern w:val="0"/>
          <w:sz w:val="24"/>
          <w:lang w:bidi="ar"/>
        </w:rPr>
        <w:t xml:space="preserve">                                   </w:t>
      </w:r>
      <w:r>
        <w:rPr>
          <w:rFonts w:ascii="楷体_GB2312" w:hAnsi="宋体" w:eastAsia="楷体_GB2312" w:cs="楷体_GB2312"/>
          <w:color w:val="000000"/>
          <w:kern w:val="0"/>
          <w:sz w:val="24"/>
          <w:lang w:bidi="ar"/>
        </w:rPr>
        <w:t>审核人：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汉仪中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81"/>
    <w:rsid w:val="00487FD7"/>
    <w:rsid w:val="00853581"/>
    <w:rsid w:val="0DDF80FA"/>
    <w:rsid w:val="1BFF94CC"/>
    <w:rsid w:val="3E663168"/>
    <w:rsid w:val="3FDB1C37"/>
    <w:rsid w:val="3FEDBFFE"/>
    <w:rsid w:val="40CA5E55"/>
    <w:rsid w:val="4DFD9258"/>
    <w:rsid w:val="51FED7AB"/>
    <w:rsid w:val="57BA55B2"/>
    <w:rsid w:val="5BD462C2"/>
    <w:rsid w:val="5EFA7CCD"/>
    <w:rsid w:val="66B33D72"/>
    <w:rsid w:val="66EF371A"/>
    <w:rsid w:val="6D4FFF3A"/>
    <w:rsid w:val="6E7F3052"/>
    <w:rsid w:val="6FBB27F8"/>
    <w:rsid w:val="6FFF438D"/>
    <w:rsid w:val="757A694B"/>
    <w:rsid w:val="757DE146"/>
    <w:rsid w:val="7D65491D"/>
    <w:rsid w:val="7D7B6F9F"/>
    <w:rsid w:val="7DD49C18"/>
    <w:rsid w:val="7F7D58EC"/>
    <w:rsid w:val="7F97A04E"/>
    <w:rsid w:val="7FFFF078"/>
    <w:rsid w:val="8E9D2ECB"/>
    <w:rsid w:val="8EAFCD91"/>
    <w:rsid w:val="95F3D003"/>
    <w:rsid w:val="9D4B5CFF"/>
    <w:rsid w:val="BA7B23C6"/>
    <w:rsid w:val="BEFF4B64"/>
    <w:rsid w:val="DFF7E9E8"/>
    <w:rsid w:val="DFFEC2F4"/>
    <w:rsid w:val="E9F71EFB"/>
    <w:rsid w:val="F99F1E76"/>
    <w:rsid w:val="FA7FC806"/>
    <w:rsid w:val="FB7E255A"/>
    <w:rsid w:val="FE734873"/>
    <w:rsid w:val="FFE36D0D"/>
    <w:rsid w:val="FFED19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1472</Words>
  <Characters>1709</Characters>
  <Lines>113</Lines>
  <Paragraphs>96</Paragraphs>
  <ScaleCrop>false</ScaleCrop>
  <LinksUpToDate>false</LinksUpToDate>
  <CharactersWithSpaces>3085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2022-10-23T06:51:00Z</dcterms:created>
  <dc:creator>张薇</dc:creator>
  <cp:lastModifiedBy>xxzx</cp:lastModifiedBy>
  <cp:lastPrinted>2023-03-31T14:05:00Z</cp:lastPrinted>
  <dcterms:modified xsi:type="dcterms:W3CDTF">2023-03-31T11:38:30Z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